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B9F" w:rsidRDefault="00775884" w:rsidP="006D5B20">
      <w:pPr>
        <w:spacing w:before="40" w:line="20" w:lineRule="atLeast"/>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8240" behindDoc="0" locked="0" layoutInCell="1" allowOverlap="1" wp14:anchorId="7E8457D1" wp14:editId="3629FC1D">
            <wp:simplePos x="0" y="0"/>
            <wp:positionH relativeFrom="column">
              <wp:posOffset>-60960</wp:posOffset>
            </wp:positionH>
            <wp:positionV relativeFrom="paragraph">
              <wp:posOffset>-30480</wp:posOffset>
            </wp:positionV>
            <wp:extent cx="944245" cy="956310"/>
            <wp:effectExtent l="0" t="0" r="82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 для брошюры ТП СВЧ.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4245" cy="956310"/>
                    </a:xfrm>
                    <a:prstGeom prst="rect">
                      <a:avLst/>
                    </a:prstGeom>
                  </pic:spPr>
                </pic:pic>
              </a:graphicData>
            </a:graphic>
            <wp14:sizeRelH relativeFrom="margin">
              <wp14:pctWidth>0</wp14:pctWidth>
            </wp14:sizeRelH>
            <wp14:sizeRelV relativeFrom="margin">
              <wp14:pctHeight>0</wp14:pctHeight>
            </wp14:sizeRelV>
          </wp:anchor>
        </w:drawing>
      </w:r>
      <w:r w:rsidR="000034AA">
        <w:rPr>
          <w:rFonts w:ascii="Times New Roman" w:hAnsi="Times New Roman"/>
          <w:b/>
          <w:sz w:val="28"/>
          <w:szCs w:val="28"/>
        </w:rPr>
        <w:t>Технологическая платформа «СВЧ технологии»</w:t>
      </w:r>
    </w:p>
    <w:p w:rsidR="00775884" w:rsidRDefault="00775884" w:rsidP="006D5B20">
      <w:pPr>
        <w:spacing w:before="40" w:line="20" w:lineRule="atLeast"/>
        <w:jc w:val="center"/>
        <w:rPr>
          <w:rFonts w:ascii="Times New Roman" w:hAnsi="Times New Roman"/>
          <w:b/>
          <w:sz w:val="28"/>
          <w:szCs w:val="28"/>
        </w:rPr>
      </w:pPr>
    </w:p>
    <w:p w:rsidR="00775884" w:rsidRDefault="00775884" w:rsidP="006D5B20">
      <w:pPr>
        <w:spacing w:before="40" w:line="20" w:lineRule="atLeast"/>
        <w:jc w:val="center"/>
        <w:rPr>
          <w:rFonts w:ascii="Times New Roman" w:hAnsi="Times New Roman"/>
          <w:b/>
          <w:sz w:val="28"/>
          <w:szCs w:val="28"/>
        </w:rPr>
      </w:pPr>
    </w:p>
    <w:p w:rsidR="00775884" w:rsidRDefault="00775884" w:rsidP="006D5B20">
      <w:pPr>
        <w:spacing w:before="40" w:line="20" w:lineRule="atLeast"/>
        <w:jc w:val="center"/>
        <w:rPr>
          <w:rFonts w:ascii="Times New Roman" w:hAnsi="Times New Roman"/>
          <w:b/>
          <w:sz w:val="28"/>
          <w:szCs w:val="28"/>
        </w:rPr>
      </w:pP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4549"/>
      </w:tblGrid>
      <w:tr w:rsidR="00775884" w:rsidRPr="00D71245" w:rsidTr="00775884">
        <w:tc>
          <w:tcPr>
            <w:tcW w:w="5211" w:type="dxa"/>
          </w:tcPr>
          <w:p w:rsidR="00775884" w:rsidRPr="00775884" w:rsidRDefault="00775884" w:rsidP="006D5B20">
            <w:pPr>
              <w:spacing w:line="20" w:lineRule="atLeast"/>
              <w:jc w:val="center"/>
              <w:rPr>
                <w:rFonts w:ascii="Times New Roman" w:hAnsi="Times New Roman"/>
                <w:sz w:val="28"/>
                <w:szCs w:val="28"/>
              </w:rPr>
            </w:pPr>
          </w:p>
          <w:p w:rsidR="007701AF" w:rsidRPr="00775884" w:rsidRDefault="00775884" w:rsidP="006D5B20">
            <w:pPr>
              <w:spacing w:line="20" w:lineRule="atLeast"/>
              <w:jc w:val="center"/>
              <w:rPr>
                <w:rFonts w:ascii="Times New Roman" w:hAnsi="Times New Roman"/>
                <w:sz w:val="28"/>
                <w:szCs w:val="28"/>
              </w:rPr>
            </w:pPr>
            <w:r w:rsidRPr="00775884">
              <w:rPr>
                <w:rFonts w:ascii="Times New Roman" w:hAnsi="Times New Roman"/>
                <w:sz w:val="28"/>
                <w:szCs w:val="28"/>
              </w:rPr>
              <w:t>СОГЛАСОВАНО</w:t>
            </w:r>
          </w:p>
          <w:p w:rsidR="00775884" w:rsidRPr="00775884" w:rsidRDefault="00775884" w:rsidP="006D5B20">
            <w:pPr>
              <w:spacing w:line="20" w:lineRule="atLeast"/>
              <w:jc w:val="center"/>
              <w:rPr>
                <w:rFonts w:ascii="Times New Roman" w:hAnsi="Times New Roman"/>
                <w:sz w:val="28"/>
                <w:szCs w:val="28"/>
              </w:rPr>
            </w:pPr>
          </w:p>
        </w:tc>
        <w:tc>
          <w:tcPr>
            <w:tcW w:w="4642" w:type="dxa"/>
          </w:tcPr>
          <w:p w:rsidR="000034AA" w:rsidRPr="00775884" w:rsidRDefault="000034AA" w:rsidP="006D5B20">
            <w:pPr>
              <w:spacing w:line="20" w:lineRule="atLeast"/>
              <w:jc w:val="center"/>
              <w:rPr>
                <w:rFonts w:ascii="Times New Roman" w:hAnsi="Times New Roman"/>
                <w:sz w:val="28"/>
                <w:szCs w:val="28"/>
              </w:rPr>
            </w:pPr>
          </w:p>
          <w:p w:rsidR="007701AF" w:rsidRPr="00775884" w:rsidRDefault="007701AF" w:rsidP="006D5B20">
            <w:pPr>
              <w:spacing w:line="20" w:lineRule="atLeast"/>
              <w:jc w:val="center"/>
              <w:rPr>
                <w:rFonts w:ascii="Times New Roman" w:hAnsi="Times New Roman"/>
                <w:sz w:val="28"/>
                <w:szCs w:val="28"/>
              </w:rPr>
            </w:pPr>
            <w:r w:rsidRPr="00775884">
              <w:rPr>
                <w:rFonts w:ascii="Times New Roman" w:hAnsi="Times New Roman"/>
                <w:sz w:val="28"/>
                <w:szCs w:val="28"/>
              </w:rPr>
              <w:t>УТВЕРЖДАЮ</w:t>
            </w:r>
          </w:p>
        </w:tc>
      </w:tr>
      <w:tr w:rsidR="00775884" w:rsidRPr="00D71245" w:rsidTr="00775884">
        <w:trPr>
          <w:trHeight w:val="2533"/>
        </w:trPr>
        <w:tc>
          <w:tcPr>
            <w:tcW w:w="5211" w:type="dxa"/>
          </w:tcPr>
          <w:p w:rsidR="00775884" w:rsidRPr="00D71245" w:rsidRDefault="00775884" w:rsidP="006D5B20">
            <w:pPr>
              <w:spacing w:line="20" w:lineRule="atLeast"/>
              <w:jc w:val="center"/>
              <w:rPr>
                <w:rFonts w:ascii="Times New Roman" w:hAnsi="Times New Roman"/>
                <w:sz w:val="28"/>
                <w:szCs w:val="28"/>
              </w:rPr>
            </w:pPr>
            <w:r>
              <w:rPr>
                <w:rFonts w:ascii="Times New Roman" w:hAnsi="Times New Roman"/>
                <w:sz w:val="28"/>
                <w:szCs w:val="28"/>
              </w:rPr>
              <w:t>Заместитель п</w:t>
            </w:r>
            <w:r w:rsidRPr="00D71245">
              <w:rPr>
                <w:rFonts w:ascii="Times New Roman" w:hAnsi="Times New Roman"/>
                <w:sz w:val="28"/>
                <w:szCs w:val="28"/>
              </w:rPr>
              <w:t>редседател</w:t>
            </w:r>
            <w:r>
              <w:rPr>
                <w:rFonts w:ascii="Times New Roman" w:hAnsi="Times New Roman"/>
                <w:sz w:val="28"/>
                <w:szCs w:val="28"/>
              </w:rPr>
              <w:t>я</w:t>
            </w:r>
            <w:r w:rsidRPr="00D71245">
              <w:rPr>
                <w:rFonts w:ascii="Times New Roman" w:hAnsi="Times New Roman"/>
                <w:sz w:val="28"/>
                <w:szCs w:val="28"/>
              </w:rPr>
              <w:t xml:space="preserve"> Правления</w:t>
            </w:r>
            <w:r>
              <w:rPr>
                <w:rFonts w:ascii="Times New Roman" w:hAnsi="Times New Roman"/>
                <w:sz w:val="28"/>
                <w:szCs w:val="28"/>
              </w:rPr>
              <w:t xml:space="preserve"> – председатель Научно-технического совета органи</w:t>
            </w:r>
            <w:r w:rsidRPr="00D71245">
              <w:rPr>
                <w:rFonts w:ascii="Times New Roman" w:hAnsi="Times New Roman"/>
                <w:sz w:val="28"/>
                <w:szCs w:val="28"/>
              </w:rPr>
              <w:t>зации-</w:t>
            </w:r>
            <w:r>
              <w:rPr>
                <w:rFonts w:ascii="Times New Roman" w:hAnsi="Times New Roman"/>
                <w:sz w:val="28"/>
                <w:szCs w:val="28"/>
              </w:rPr>
              <w:t>инициатора</w:t>
            </w:r>
          </w:p>
          <w:p w:rsidR="00775884" w:rsidRDefault="00775884" w:rsidP="006D5B20">
            <w:pPr>
              <w:spacing w:line="20" w:lineRule="atLeast"/>
              <w:jc w:val="center"/>
              <w:rPr>
                <w:rFonts w:ascii="Times New Roman" w:hAnsi="Times New Roman"/>
                <w:sz w:val="28"/>
                <w:szCs w:val="28"/>
              </w:rPr>
            </w:pPr>
            <w:r w:rsidRPr="00D71245">
              <w:rPr>
                <w:rFonts w:ascii="Times New Roman" w:hAnsi="Times New Roman"/>
                <w:sz w:val="28"/>
                <w:szCs w:val="28"/>
              </w:rPr>
              <w:t>технологической платформы</w:t>
            </w:r>
            <w:r w:rsidR="003C27C2">
              <w:rPr>
                <w:rFonts w:ascii="Times New Roman" w:hAnsi="Times New Roman"/>
                <w:sz w:val="28"/>
                <w:szCs w:val="28"/>
              </w:rPr>
              <w:t xml:space="preserve"> «СВЧ технологии»</w:t>
            </w:r>
            <w:r>
              <w:rPr>
                <w:rFonts w:ascii="Times New Roman" w:hAnsi="Times New Roman"/>
                <w:sz w:val="28"/>
                <w:szCs w:val="28"/>
              </w:rPr>
              <w:t>,</w:t>
            </w:r>
            <w:r w:rsidR="003C27C2">
              <w:rPr>
                <w:rFonts w:ascii="Times New Roman" w:hAnsi="Times New Roman"/>
                <w:sz w:val="28"/>
                <w:szCs w:val="28"/>
              </w:rPr>
              <w:t xml:space="preserve"> директор </w:t>
            </w:r>
            <w:r>
              <w:rPr>
                <w:rFonts w:ascii="Times New Roman" w:hAnsi="Times New Roman"/>
                <w:sz w:val="28"/>
                <w:szCs w:val="28"/>
              </w:rPr>
              <w:t>ФГБУН «ИСВЧПЭ» РАН</w:t>
            </w:r>
            <w:r w:rsidR="003C27C2">
              <w:rPr>
                <w:rFonts w:ascii="Times New Roman" w:hAnsi="Times New Roman"/>
                <w:sz w:val="28"/>
                <w:szCs w:val="28"/>
              </w:rPr>
              <w:t>, д.т.н., проф.</w:t>
            </w:r>
          </w:p>
          <w:p w:rsidR="007701AF" w:rsidRPr="00D71245" w:rsidRDefault="007701AF" w:rsidP="006D5B20">
            <w:pPr>
              <w:spacing w:line="20" w:lineRule="atLeast"/>
              <w:jc w:val="center"/>
              <w:rPr>
                <w:rFonts w:ascii="Times New Roman" w:hAnsi="Times New Roman"/>
                <w:sz w:val="28"/>
                <w:szCs w:val="28"/>
              </w:rPr>
            </w:pPr>
          </w:p>
        </w:tc>
        <w:tc>
          <w:tcPr>
            <w:tcW w:w="4642" w:type="dxa"/>
          </w:tcPr>
          <w:p w:rsidR="007701AF" w:rsidRDefault="007701AF" w:rsidP="006D5B20">
            <w:pPr>
              <w:spacing w:line="20" w:lineRule="atLeast"/>
              <w:jc w:val="center"/>
              <w:rPr>
                <w:rFonts w:ascii="Times New Roman" w:hAnsi="Times New Roman"/>
                <w:sz w:val="28"/>
                <w:szCs w:val="28"/>
              </w:rPr>
            </w:pPr>
            <w:r w:rsidRPr="00D71245">
              <w:rPr>
                <w:rFonts w:ascii="Times New Roman" w:hAnsi="Times New Roman"/>
                <w:sz w:val="28"/>
                <w:szCs w:val="28"/>
              </w:rPr>
              <w:t xml:space="preserve">Председатель </w:t>
            </w:r>
            <w:r w:rsidR="00D72754" w:rsidRPr="00D71245">
              <w:rPr>
                <w:rFonts w:ascii="Times New Roman" w:hAnsi="Times New Roman"/>
                <w:sz w:val="28"/>
                <w:szCs w:val="28"/>
              </w:rPr>
              <w:t>Правления,</w:t>
            </w:r>
            <w:r w:rsidR="00D72754">
              <w:rPr>
                <w:rFonts w:ascii="Times New Roman" w:hAnsi="Times New Roman"/>
                <w:sz w:val="28"/>
                <w:szCs w:val="28"/>
              </w:rPr>
              <w:t xml:space="preserve"> </w:t>
            </w:r>
            <w:r w:rsidR="00D72754">
              <w:rPr>
                <w:rFonts w:ascii="Times New Roman" w:hAnsi="Times New Roman"/>
                <w:sz w:val="28"/>
                <w:szCs w:val="28"/>
              </w:rPr>
              <w:br/>
              <w:t>директор по внешним коммуникациям о</w:t>
            </w:r>
            <w:r w:rsidRPr="00D71245">
              <w:rPr>
                <w:rFonts w:ascii="Times New Roman" w:hAnsi="Times New Roman"/>
                <w:sz w:val="28"/>
                <w:szCs w:val="28"/>
              </w:rPr>
              <w:t>рганизации-координатора</w:t>
            </w:r>
            <w:r w:rsidR="00D72754">
              <w:rPr>
                <w:rFonts w:ascii="Times New Roman" w:hAnsi="Times New Roman"/>
                <w:sz w:val="28"/>
                <w:szCs w:val="28"/>
              </w:rPr>
              <w:t xml:space="preserve"> </w:t>
            </w:r>
            <w:r w:rsidRPr="00D71245">
              <w:rPr>
                <w:rFonts w:ascii="Times New Roman" w:hAnsi="Times New Roman"/>
                <w:sz w:val="28"/>
                <w:szCs w:val="28"/>
              </w:rPr>
              <w:t>технологической платформы</w:t>
            </w:r>
            <w:r w:rsidR="00D72754">
              <w:rPr>
                <w:rFonts w:ascii="Times New Roman" w:hAnsi="Times New Roman"/>
                <w:sz w:val="28"/>
                <w:szCs w:val="28"/>
              </w:rPr>
              <w:t xml:space="preserve"> «СВЧ технологии» </w:t>
            </w:r>
            <w:r w:rsidR="00D72754">
              <w:rPr>
                <w:rFonts w:ascii="Times New Roman" w:hAnsi="Times New Roman"/>
                <w:sz w:val="28"/>
                <w:szCs w:val="28"/>
              </w:rPr>
              <w:br/>
              <w:t>АО «Росэлектроника», д.э.н., доц.</w:t>
            </w:r>
          </w:p>
          <w:p w:rsidR="007701AF" w:rsidRPr="00D71245" w:rsidRDefault="007701AF" w:rsidP="006D5B20">
            <w:pPr>
              <w:spacing w:line="20" w:lineRule="atLeast"/>
              <w:jc w:val="center"/>
              <w:rPr>
                <w:rFonts w:ascii="Times New Roman" w:hAnsi="Times New Roman"/>
                <w:sz w:val="28"/>
                <w:szCs w:val="28"/>
              </w:rPr>
            </w:pPr>
          </w:p>
          <w:p w:rsidR="007701AF" w:rsidRPr="00D71245" w:rsidRDefault="007701AF" w:rsidP="006D5B20">
            <w:pPr>
              <w:spacing w:line="20" w:lineRule="atLeast"/>
              <w:jc w:val="right"/>
              <w:rPr>
                <w:rFonts w:ascii="Times New Roman" w:hAnsi="Times New Roman"/>
                <w:sz w:val="28"/>
                <w:szCs w:val="28"/>
              </w:rPr>
            </w:pPr>
          </w:p>
        </w:tc>
      </w:tr>
      <w:tr w:rsidR="00775884" w:rsidRPr="00D71245" w:rsidTr="00775884">
        <w:tc>
          <w:tcPr>
            <w:tcW w:w="5211" w:type="dxa"/>
          </w:tcPr>
          <w:p w:rsidR="00775884" w:rsidRPr="00D71245" w:rsidRDefault="00775884" w:rsidP="006D5B20">
            <w:pPr>
              <w:spacing w:line="20" w:lineRule="atLeast"/>
              <w:jc w:val="center"/>
              <w:rPr>
                <w:rFonts w:ascii="Times New Roman" w:hAnsi="Times New Roman"/>
                <w:sz w:val="28"/>
                <w:szCs w:val="28"/>
              </w:rPr>
            </w:pPr>
            <w:r w:rsidRPr="00D71245">
              <w:rPr>
                <w:rFonts w:ascii="Times New Roman" w:hAnsi="Times New Roman"/>
                <w:sz w:val="28"/>
                <w:szCs w:val="28"/>
              </w:rPr>
              <w:t xml:space="preserve">_______________ </w:t>
            </w:r>
            <w:r w:rsidR="003C27C2">
              <w:rPr>
                <w:rFonts w:ascii="Times New Roman" w:hAnsi="Times New Roman"/>
                <w:sz w:val="28"/>
                <w:szCs w:val="28"/>
              </w:rPr>
              <w:t>С</w:t>
            </w:r>
            <w:r w:rsidRPr="00D71245">
              <w:rPr>
                <w:rFonts w:ascii="Times New Roman" w:hAnsi="Times New Roman"/>
                <w:sz w:val="28"/>
                <w:szCs w:val="28"/>
              </w:rPr>
              <w:t>.</w:t>
            </w:r>
            <w:r w:rsidR="003C27C2">
              <w:rPr>
                <w:rFonts w:ascii="Times New Roman" w:hAnsi="Times New Roman"/>
                <w:sz w:val="28"/>
                <w:szCs w:val="28"/>
              </w:rPr>
              <w:t>А</w:t>
            </w:r>
            <w:r w:rsidRPr="00D71245">
              <w:rPr>
                <w:rFonts w:ascii="Times New Roman" w:hAnsi="Times New Roman"/>
                <w:sz w:val="28"/>
                <w:szCs w:val="28"/>
              </w:rPr>
              <w:t xml:space="preserve">. </w:t>
            </w:r>
            <w:r w:rsidR="003C27C2">
              <w:rPr>
                <w:rFonts w:ascii="Times New Roman" w:hAnsi="Times New Roman"/>
                <w:sz w:val="28"/>
                <w:szCs w:val="28"/>
              </w:rPr>
              <w:t>Гамкрелидзе</w:t>
            </w:r>
          </w:p>
          <w:p w:rsidR="00775884" w:rsidRPr="00D71245" w:rsidRDefault="00775884" w:rsidP="006D5B20">
            <w:pPr>
              <w:spacing w:line="20" w:lineRule="atLeast"/>
              <w:jc w:val="center"/>
              <w:rPr>
                <w:rFonts w:ascii="Times New Roman" w:hAnsi="Times New Roman"/>
                <w:sz w:val="28"/>
                <w:szCs w:val="28"/>
              </w:rPr>
            </w:pPr>
          </w:p>
        </w:tc>
        <w:tc>
          <w:tcPr>
            <w:tcW w:w="4642" w:type="dxa"/>
          </w:tcPr>
          <w:p w:rsidR="00775884" w:rsidRPr="00D71245" w:rsidRDefault="00CD0829" w:rsidP="006D5B20">
            <w:pPr>
              <w:spacing w:line="20" w:lineRule="atLeast"/>
              <w:jc w:val="center"/>
              <w:rPr>
                <w:rFonts w:ascii="Times New Roman" w:hAnsi="Times New Roman"/>
                <w:sz w:val="28"/>
                <w:szCs w:val="28"/>
              </w:rPr>
            </w:pPr>
            <w:r>
              <w:rPr>
                <w:rFonts w:ascii="Times New Roman" w:hAnsi="Times New Roman"/>
                <w:sz w:val="28"/>
                <w:szCs w:val="28"/>
              </w:rPr>
              <w:t>_______________ А</w:t>
            </w:r>
            <w:r w:rsidR="00775884" w:rsidRPr="00D71245">
              <w:rPr>
                <w:rFonts w:ascii="Times New Roman" w:hAnsi="Times New Roman"/>
                <w:sz w:val="28"/>
                <w:szCs w:val="28"/>
              </w:rPr>
              <w:t>.</w:t>
            </w:r>
            <w:r>
              <w:rPr>
                <w:rFonts w:ascii="Times New Roman" w:hAnsi="Times New Roman"/>
                <w:sz w:val="28"/>
                <w:szCs w:val="28"/>
              </w:rPr>
              <w:t>В</w:t>
            </w:r>
            <w:r w:rsidR="00775884" w:rsidRPr="00D71245">
              <w:rPr>
                <w:rFonts w:ascii="Times New Roman" w:hAnsi="Times New Roman"/>
                <w:sz w:val="28"/>
                <w:szCs w:val="28"/>
              </w:rPr>
              <w:t>. Б</w:t>
            </w:r>
            <w:r>
              <w:rPr>
                <w:rFonts w:ascii="Times New Roman" w:hAnsi="Times New Roman"/>
                <w:sz w:val="28"/>
                <w:szCs w:val="28"/>
              </w:rPr>
              <w:t>рыки</w:t>
            </w:r>
            <w:r w:rsidR="00775884" w:rsidRPr="00D71245">
              <w:rPr>
                <w:rFonts w:ascii="Times New Roman" w:hAnsi="Times New Roman"/>
                <w:sz w:val="28"/>
                <w:szCs w:val="28"/>
              </w:rPr>
              <w:t>н</w:t>
            </w:r>
          </w:p>
          <w:p w:rsidR="00775884" w:rsidRPr="00D71245" w:rsidRDefault="00775884" w:rsidP="006D5B20">
            <w:pPr>
              <w:spacing w:line="20" w:lineRule="atLeast"/>
              <w:jc w:val="center"/>
              <w:rPr>
                <w:rFonts w:ascii="Times New Roman" w:hAnsi="Times New Roman"/>
                <w:sz w:val="28"/>
                <w:szCs w:val="28"/>
              </w:rPr>
            </w:pPr>
          </w:p>
        </w:tc>
      </w:tr>
      <w:tr w:rsidR="00775884" w:rsidRPr="00D71245" w:rsidTr="00775884">
        <w:tc>
          <w:tcPr>
            <w:tcW w:w="5211" w:type="dxa"/>
          </w:tcPr>
          <w:p w:rsidR="00775884" w:rsidRPr="00D71245" w:rsidRDefault="00775884" w:rsidP="006D5B20">
            <w:pPr>
              <w:spacing w:line="20" w:lineRule="atLeast"/>
              <w:jc w:val="center"/>
              <w:rPr>
                <w:rFonts w:ascii="Times New Roman" w:hAnsi="Times New Roman"/>
                <w:sz w:val="28"/>
                <w:szCs w:val="28"/>
              </w:rPr>
            </w:pPr>
            <w:r w:rsidRPr="00D71245">
              <w:rPr>
                <w:rFonts w:ascii="Times New Roman" w:hAnsi="Times New Roman"/>
                <w:sz w:val="28"/>
                <w:szCs w:val="28"/>
              </w:rPr>
              <w:t>«____» _______________ 20</w:t>
            </w:r>
            <w:r w:rsidR="006D5B20">
              <w:rPr>
                <w:rFonts w:ascii="Times New Roman" w:hAnsi="Times New Roman"/>
                <w:sz w:val="28"/>
                <w:szCs w:val="28"/>
              </w:rPr>
              <w:t>20</w:t>
            </w:r>
            <w:r w:rsidRPr="00D71245">
              <w:rPr>
                <w:rFonts w:ascii="Times New Roman" w:hAnsi="Times New Roman"/>
                <w:sz w:val="28"/>
                <w:szCs w:val="28"/>
              </w:rPr>
              <w:t xml:space="preserve"> г.</w:t>
            </w:r>
          </w:p>
        </w:tc>
        <w:tc>
          <w:tcPr>
            <w:tcW w:w="4642" w:type="dxa"/>
          </w:tcPr>
          <w:p w:rsidR="00775884" w:rsidRPr="00D71245" w:rsidRDefault="00775884" w:rsidP="006D5B20">
            <w:pPr>
              <w:spacing w:line="20" w:lineRule="atLeast"/>
              <w:jc w:val="center"/>
              <w:rPr>
                <w:rFonts w:ascii="Times New Roman" w:hAnsi="Times New Roman"/>
                <w:sz w:val="28"/>
                <w:szCs w:val="28"/>
              </w:rPr>
            </w:pPr>
            <w:r w:rsidRPr="00D71245">
              <w:rPr>
                <w:rFonts w:ascii="Times New Roman" w:hAnsi="Times New Roman"/>
                <w:sz w:val="28"/>
                <w:szCs w:val="28"/>
              </w:rPr>
              <w:t>«</w:t>
            </w:r>
            <w:r w:rsidR="006D5B20">
              <w:rPr>
                <w:rFonts w:ascii="Times New Roman" w:hAnsi="Times New Roman"/>
                <w:sz w:val="28"/>
                <w:szCs w:val="28"/>
              </w:rPr>
              <w:t>____» _______________ 2020</w:t>
            </w:r>
            <w:r w:rsidRPr="00D71245">
              <w:rPr>
                <w:rFonts w:ascii="Times New Roman" w:hAnsi="Times New Roman"/>
                <w:sz w:val="28"/>
                <w:szCs w:val="28"/>
              </w:rPr>
              <w:t xml:space="preserve"> г.</w:t>
            </w:r>
          </w:p>
        </w:tc>
      </w:tr>
    </w:tbl>
    <w:p w:rsidR="00FE3B9F" w:rsidRDefault="00FE3B9F" w:rsidP="006D5B20">
      <w:pPr>
        <w:spacing w:before="40" w:line="20" w:lineRule="atLeast"/>
        <w:jc w:val="right"/>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r>
        <w:rPr>
          <w:rFonts w:ascii="Times New Roman" w:hAnsi="Times New Roman"/>
          <w:b/>
          <w:sz w:val="28"/>
          <w:szCs w:val="28"/>
        </w:rPr>
        <w:t>СТРАТЕГИЧЕСКАЯ ПРОГРАММА ИССЛЕДОВАНИЙ</w:t>
      </w:r>
    </w:p>
    <w:p w:rsidR="00FE3B9F" w:rsidRDefault="00FE3B9F" w:rsidP="006D5B20">
      <w:pPr>
        <w:spacing w:before="40" w:line="20" w:lineRule="atLeast"/>
        <w:jc w:val="center"/>
        <w:rPr>
          <w:rFonts w:ascii="Times New Roman" w:hAnsi="Times New Roman"/>
          <w:b/>
          <w:sz w:val="28"/>
          <w:szCs w:val="28"/>
        </w:rPr>
      </w:pPr>
      <w:r>
        <w:rPr>
          <w:rFonts w:ascii="Times New Roman" w:hAnsi="Times New Roman"/>
          <w:b/>
          <w:sz w:val="28"/>
          <w:szCs w:val="28"/>
        </w:rPr>
        <w:t>технологической платформы «СВЧ технологии»</w:t>
      </w:r>
    </w:p>
    <w:p w:rsidR="00FE3B9F" w:rsidRPr="00FA790B" w:rsidRDefault="003C27C2" w:rsidP="006D5B20">
      <w:pPr>
        <w:spacing w:before="40" w:line="20" w:lineRule="atLeast"/>
        <w:jc w:val="center"/>
        <w:rPr>
          <w:rFonts w:ascii="Times New Roman" w:hAnsi="Times New Roman"/>
          <w:sz w:val="24"/>
          <w:szCs w:val="24"/>
        </w:rPr>
      </w:pPr>
      <w:r>
        <w:rPr>
          <w:rFonts w:ascii="Times New Roman" w:hAnsi="Times New Roman"/>
          <w:sz w:val="24"/>
          <w:szCs w:val="24"/>
        </w:rPr>
        <w:t>(актуализированная)</w:t>
      </w:r>
    </w:p>
    <w:p w:rsidR="00FE3B9F" w:rsidRDefault="00FE3B9F" w:rsidP="006D5B20">
      <w:pPr>
        <w:spacing w:before="40" w:line="20" w:lineRule="atLeast"/>
        <w:jc w:val="center"/>
        <w:rPr>
          <w:rFonts w:ascii="Times New Roman" w:hAnsi="Times New Roman"/>
          <w:b/>
          <w:sz w:val="28"/>
          <w:szCs w:val="28"/>
        </w:rPr>
      </w:pPr>
    </w:p>
    <w:p w:rsidR="008E02A0" w:rsidRDefault="008E02A0" w:rsidP="006D5B20">
      <w:pPr>
        <w:spacing w:before="40" w:line="20" w:lineRule="atLeast"/>
        <w:jc w:val="center"/>
        <w:rPr>
          <w:rFonts w:ascii="Times New Roman" w:hAnsi="Times New Roman"/>
          <w:b/>
          <w:sz w:val="28"/>
          <w:szCs w:val="28"/>
        </w:rPr>
      </w:pPr>
    </w:p>
    <w:p w:rsidR="008E02A0" w:rsidRDefault="008E02A0" w:rsidP="006D5B20">
      <w:pPr>
        <w:spacing w:before="40" w:line="20" w:lineRule="atLeast"/>
        <w:jc w:val="center"/>
        <w:rPr>
          <w:rFonts w:ascii="Times New Roman" w:hAnsi="Times New Roman"/>
          <w:b/>
          <w:sz w:val="28"/>
          <w:szCs w:val="28"/>
        </w:rPr>
      </w:pPr>
    </w:p>
    <w:p w:rsidR="00CD0829" w:rsidRPr="00CD0829" w:rsidRDefault="00CD0829" w:rsidP="006D5B20">
      <w:pPr>
        <w:spacing w:before="40" w:line="20" w:lineRule="atLeast"/>
        <w:jc w:val="right"/>
        <w:rPr>
          <w:rFonts w:ascii="Times New Roman" w:hAnsi="Times New Roman"/>
          <w:sz w:val="28"/>
          <w:szCs w:val="28"/>
        </w:rPr>
      </w:pPr>
      <w:r w:rsidRPr="00CD0829">
        <w:rPr>
          <w:rFonts w:ascii="Times New Roman" w:hAnsi="Times New Roman"/>
          <w:sz w:val="28"/>
          <w:szCs w:val="28"/>
        </w:rPr>
        <w:t>Представил на утверждение</w:t>
      </w:r>
    </w:p>
    <w:p w:rsidR="00CD0829" w:rsidRDefault="00CD0829" w:rsidP="006D5B20">
      <w:pPr>
        <w:spacing w:before="40" w:line="20" w:lineRule="atLeast"/>
        <w:jc w:val="right"/>
        <w:rPr>
          <w:rFonts w:ascii="Times New Roman" w:hAnsi="Times New Roman"/>
          <w:sz w:val="28"/>
          <w:szCs w:val="28"/>
        </w:rPr>
      </w:pPr>
      <w:r w:rsidRPr="00CD0829">
        <w:rPr>
          <w:rFonts w:ascii="Times New Roman" w:hAnsi="Times New Roman"/>
          <w:sz w:val="28"/>
          <w:szCs w:val="28"/>
        </w:rPr>
        <w:t xml:space="preserve">Председатель секции № 1 НТС - по вопросам </w:t>
      </w:r>
    </w:p>
    <w:p w:rsidR="00CD0829" w:rsidRPr="00CD0829" w:rsidRDefault="00CD0829" w:rsidP="006D5B20">
      <w:pPr>
        <w:spacing w:before="40" w:line="20" w:lineRule="atLeast"/>
        <w:jc w:val="right"/>
        <w:rPr>
          <w:rFonts w:ascii="Times New Roman" w:hAnsi="Times New Roman"/>
          <w:sz w:val="28"/>
          <w:szCs w:val="28"/>
        </w:rPr>
      </w:pPr>
      <w:r w:rsidRPr="00CD0829">
        <w:rPr>
          <w:rFonts w:ascii="Times New Roman" w:hAnsi="Times New Roman"/>
          <w:sz w:val="28"/>
          <w:szCs w:val="28"/>
        </w:rPr>
        <w:t>разработки стратегической программы исследований</w:t>
      </w:r>
    </w:p>
    <w:p w:rsidR="00FE3B9F" w:rsidRDefault="00CD0829" w:rsidP="006D5B20">
      <w:pPr>
        <w:spacing w:before="40" w:line="20" w:lineRule="atLeast"/>
        <w:jc w:val="right"/>
        <w:rPr>
          <w:rFonts w:ascii="Times New Roman" w:hAnsi="Times New Roman"/>
          <w:sz w:val="28"/>
          <w:szCs w:val="28"/>
        </w:rPr>
      </w:pPr>
      <w:r w:rsidRPr="00CD0829">
        <w:rPr>
          <w:rFonts w:ascii="Times New Roman" w:hAnsi="Times New Roman"/>
          <w:sz w:val="28"/>
          <w:szCs w:val="28"/>
        </w:rPr>
        <w:t>____</w:t>
      </w:r>
      <w:r>
        <w:rPr>
          <w:rFonts w:ascii="Times New Roman" w:hAnsi="Times New Roman"/>
          <w:sz w:val="28"/>
          <w:szCs w:val="28"/>
        </w:rPr>
        <w:t xml:space="preserve">________________ Ю.В. </w:t>
      </w:r>
      <w:proofErr w:type="spellStart"/>
      <w:r>
        <w:rPr>
          <w:rFonts w:ascii="Times New Roman" w:hAnsi="Times New Roman"/>
          <w:sz w:val="28"/>
          <w:szCs w:val="28"/>
        </w:rPr>
        <w:t>К</w:t>
      </w:r>
      <w:r w:rsidRPr="00CD0829">
        <w:rPr>
          <w:rFonts w:ascii="Times New Roman" w:hAnsi="Times New Roman"/>
          <w:sz w:val="28"/>
          <w:szCs w:val="28"/>
        </w:rPr>
        <w:t>олковский</w:t>
      </w:r>
      <w:proofErr w:type="spellEnd"/>
    </w:p>
    <w:p w:rsidR="00CD0829" w:rsidRDefault="00CD0829" w:rsidP="006D5B20">
      <w:pPr>
        <w:spacing w:before="40" w:line="20" w:lineRule="atLeast"/>
        <w:jc w:val="right"/>
        <w:rPr>
          <w:rFonts w:ascii="Times New Roman" w:hAnsi="Times New Roman"/>
          <w:b/>
          <w:sz w:val="28"/>
          <w:szCs w:val="28"/>
        </w:rPr>
      </w:pPr>
      <w:r>
        <w:rPr>
          <w:rFonts w:ascii="Times New Roman" w:hAnsi="Times New Roman"/>
          <w:sz w:val="28"/>
          <w:szCs w:val="28"/>
        </w:rPr>
        <w:t>«______» _______________ 20</w:t>
      </w:r>
      <w:r w:rsidR="006D5B20">
        <w:rPr>
          <w:rFonts w:ascii="Times New Roman" w:hAnsi="Times New Roman"/>
          <w:sz w:val="28"/>
          <w:szCs w:val="28"/>
        </w:rPr>
        <w:t>20</w:t>
      </w:r>
      <w:r>
        <w:rPr>
          <w:rFonts w:ascii="Times New Roman" w:hAnsi="Times New Roman"/>
          <w:sz w:val="28"/>
          <w:szCs w:val="28"/>
        </w:rPr>
        <w:t xml:space="preserve"> г.</w:t>
      </w:r>
    </w:p>
    <w:p w:rsidR="00FE3B9F" w:rsidRDefault="00FE3B9F" w:rsidP="006D5B20">
      <w:pPr>
        <w:spacing w:before="40" w:line="20" w:lineRule="atLeast"/>
        <w:jc w:val="center"/>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p>
    <w:p w:rsidR="00FE3B9F" w:rsidRDefault="00FE3B9F" w:rsidP="006D5B20">
      <w:pPr>
        <w:spacing w:before="40" w:line="20" w:lineRule="atLeast"/>
        <w:jc w:val="center"/>
        <w:rPr>
          <w:rFonts w:ascii="Times New Roman" w:hAnsi="Times New Roman"/>
          <w:b/>
          <w:sz w:val="28"/>
          <w:szCs w:val="28"/>
        </w:rPr>
      </w:pPr>
    </w:p>
    <w:p w:rsidR="007701AF" w:rsidRDefault="007701AF" w:rsidP="006D5B20">
      <w:pPr>
        <w:spacing w:before="120" w:line="20" w:lineRule="atLeast"/>
        <w:jc w:val="center"/>
        <w:rPr>
          <w:rFonts w:ascii="Times New Roman" w:eastAsia="Calibri" w:hAnsi="Times New Roman"/>
          <w:sz w:val="28"/>
          <w:szCs w:val="28"/>
        </w:rPr>
      </w:pPr>
      <w:r>
        <w:rPr>
          <w:rFonts w:ascii="Times New Roman" w:eastAsia="Calibri" w:hAnsi="Times New Roman"/>
          <w:sz w:val="28"/>
          <w:szCs w:val="28"/>
        </w:rPr>
        <w:t>г. Москва</w:t>
      </w:r>
    </w:p>
    <w:p w:rsidR="00981739" w:rsidRDefault="00F35184" w:rsidP="006D5B20">
      <w:pPr>
        <w:spacing w:before="120" w:line="20" w:lineRule="atLeast"/>
        <w:jc w:val="center"/>
        <w:rPr>
          <w:rFonts w:ascii="Times New Roman" w:hAnsi="Times New Roman"/>
          <w:snapToGrid w:val="0"/>
          <w:kern w:val="20"/>
          <w:sz w:val="28"/>
          <w:szCs w:val="24"/>
        </w:rPr>
      </w:pPr>
      <w:r>
        <w:rPr>
          <w:rFonts w:ascii="Times New Roman" w:eastAsia="Calibri" w:hAnsi="Times New Roman"/>
          <w:noProof/>
          <w:sz w:val="28"/>
          <w:szCs w:val="28"/>
          <w:lang w:eastAsia="ru-RU"/>
        </w:rPr>
        <mc:AlternateContent>
          <mc:Choice Requires="wps">
            <w:drawing>
              <wp:anchor distT="0" distB="0" distL="114300" distR="114300" simplePos="0" relativeHeight="251656192" behindDoc="0" locked="0" layoutInCell="1" allowOverlap="1" wp14:anchorId="6D0AF905" wp14:editId="59002894">
                <wp:simplePos x="0" y="0"/>
                <wp:positionH relativeFrom="column">
                  <wp:posOffset>5777865</wp:posOffset>
                </wp:positionH>
                <wp:positionV relativeFrom="paragraph">
                  <wp:posOffset>294640</wp:posOffset>
                </wp:positionV>
                <wp:extent cx="297815" cy="361950"/>
                <wp:effectExtent l="0" t="0" r="6985" b="0"/>
                <wp:wrapNone/>
                <wp:docPr id="163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7D9F" id="Rectangle 25" o:spid="_x0000_s1026" style="position:absolute;margin-left:454.95pt;margin-top:23.2pt;width:23.4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YgAIAAP8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" stroked="f"/>
            </w:pict>
          </mc:Fallback>
        </mc:AlternateContent>
      </w:r>
      <w:r w:rsidR="00FE3B9F">
        <w:rPr>
          <w:rFonts w:ascii="Times New Roman" w:eastAsia="Calibri" w:hAnsi="Times New Roman"/>
          <w:sz w:val="28"/>
          <w:szCs w:val="28"/>
        </w:rPr>
        <w:t>20</w:t>
      </w:r>
      <w:r w:rsidR="006D5B20">
        <w:rPr>
          <w:rFonts w:ascii="Times New Roman" w:eastAsia="Calibri" w:hAnsi="Times New Roman"/>
          <w:sz w:val="28"/>
          <w:szCs w:val="28"/>
        </w:rPr>
        <w:t>20</w:t>
      </w:r>
      <w:r w:rsidR="007701AF">
        <w:rPr>
          <w:rFonts w:ascii="Times New Roman" w:eastAsia="Calibri" w:hAnsi="Times New Roman"/>
          <w:sz w:val="28"/>
          <w:szCs w:val="28"/>
        </w:rPr>
        <w:t xml:space="preserve"> г.</w:t>
      </w:r>
      <w:r w:rsidR="00FC3806">
        <w:rPr>
          <w:rFonts w:ascii="Times New Roman" w:hAnsi="Times New Roman"/>
          <w:snapToGrid w:val="0"/>
          <w:kern w:val="20"/>
          <w:sz w:val="28"/>
          <w:szCs w:val="24"/>
          <w:lang w:eastAsia="ru-RU"/>
        </w:rPr>
        <w:br w:type="page"/>
      </w:r>
    </w:p>
    <w:sdt>
      <w:sdtPr>
        <w:id w:val="1086189446"/>
        <w:docPartObj>
          <w:docPartGallery w:val="Table of Contents"/>
          <w:docPartUnique/>
        </w:docPartObj>
      </w:sdtPr>
      <w:sdtEndPr>
        <w:rPr>
          <w:rFonts w:ascii="Times New Roman" w:hAnsi="Times New Roman"/>
          <w:bCs/>
          <w:sz w:val="28"/>
          <w:szCs w:val="28"/>
        </w:rPr>
      </w:sdtEndPr>
      <w:sdtContent>
        <w:p w:rsidR="00FC3806" w:rsidRDefault="00FC3806" w:rsidP="006D5B20">
          <w:pPr>
            <w:spacing w:line="20" w:lineRule="atLeast"/>
            <w:jc w:val="center"/>
            <w:rPr>
              <w:rFonts w:ascii="Times New Roman" w:hAnsi="Times New Roman"/>
              <w:b/>
              <w:sz w:val="28"/>
              <w:szCs w:val="28"/>
            </w:rPr>
          </w:pPr>
          <w:r w:rsidRPr="00FC3806">
            <w:rPr>
              <w:rFonts w:ascii="Times New Roman" w:hAnsi="Times New Roman"/>
              <w:b/>
              <w:sz w:val="28"/>
              <w:szCs w:val="28"/>
            </w:rPr>
            <w:t>Содержание</w:t>
          </w:r>
        </w:p>
        <w:p w:rsidR="00D019A7" w:rsidRPr="00FC3806" w:rsidRDefault="00D019A7" w:rsidP="006D5B20">
          <w:pPr>
            <w:spacing w:line="20" w:lineRule="atLeast"/>
            <w:jc w:val="center"/>
            <w:rPr>
              <w:rFonts w:ascii="Times New Roman" w:hAnsi="Times New Roman"/>
              <w:b/>
              <w:sz w:val="28"/>
              <w:szCs w:val="28"/>
            </w:rPr>
          </w:pPr>
        </w:p>
        <w:p w:rsidR="00CD0829" w:rsidRPr="00CD0829" w:rsidRDefault="00FC3806" w:rsidP="006D5B20">
          <w:pPr>
            <w:pStyle w:val="1a"/>
            <w:tabs>
              <w:tab w:val="right" w:leader="dot" w:pos="9627"/>
            </w:tabs>
            <w:spacing w:line="20" w:lineRule="atLeast"/>
            <w:rPr>
              <w:rFonts w:ascii="Times New Roman" w:eastAsiaTheme="minorEastAsia" w:hAnsi="Times New Roman"/>
              <w:noProof/>
              <w:sz w:val="28"/>
              <w:szCs w:val="28"/>
              <w:lang w:eastAsia="ru-RU"/>
            </w:rPr>
          </w:pPr>
          <w:r w:rsidRPr="00CD0829">
            <w:rPr>
              <w:rFonts w:ascii="Times New Roman" w:hAnsi="Times New Roman"/>
              <w:sz w:val="28"/>
              <w:szCs w:val="28"/>
            </w:rPr>
            <w:fldChar w:fldCharType="begin"/>
          </w:r>
          <w:r w:rsidRPr="00CD0829">
            <w:rPr>
              <w:rFonts w:ascii="Times New Roman" w:hAnsi="Times New Roman"/>
              <w:sz w:val="28"/>
              <w:szCs w:val="28"/>
            </w:rPr>
            <w:instrText xml:space="preserve"> TOC \o "1-3" \h \z \u </w:instrText>
          </w:r>
          <w:r w:rsidRPr="00CD0829">
            <w:rPr>
              <w:rFonts w:ascii="Times New Roman" w:hAnsi="Times New Roman"/>
              <w:sz w:val="28"/>
              <w:szCs w:val="28"/>
            </w:rPr>
            <w:fldChar w:fldCharType="separate"/>
          </w:r>
          <w:hyperlink w:anchor="_Toc536777322" w:history="1">
            <w:r w:rsidR="00CD0829" w:rsidRPr="00CD0829">
              <w:rPr>
                <w:rStyle w:val="a7"/>
                <w:rFonts w:ascii="Times New Roman" w:hAnsi="Times New Roman"/>
                <w:noProof/>
                <w:sz w:val="28"/>
                <w:szCs w:val="28"/>
              </w:rPr>
              <w:t>Раздел 1. Текущие тенденции развития рынков и технологий в сфере деятельности платформы</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_Toc536777322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8</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left" w:pos="880"/>
              <w:tab w:val="right" w:leader="dot" w:pos="9627"/>
            </w:tabs>
            <w:spacing w:line="20" w:lineRule="atLeast"/>
            <w:rPr>
              <w:rFonts w:ascii="Times New Roman" w:eastAsiaTheme="minorEastAsia" w:hAnsi="Times New Roman"/>
              <w:noProof/>
              <w:sz w:val="28"/>
              <w:szCs w:val="28"/>
              <w:lang w:eastAsia="ru-RU"/>
            </w:rPr>
          </w:pPr>
          <w:hyperlink w:anchor="_Toc536777323" w:history="1">
            <w:r w:rsidR="00CD0829" w:rsidRPr="00CD0829">
              <w:rPr>
                <w:rStyle w:val="a7"/>
                <w:rFonts w:ascii="Times New Roman" w:hAnsi="Times New Roman"/>
                <w:noProof/>
                <w:sz w:val="28"/>
                <w:szCs w:val="28"/>
              </w:rPr>
              <w:t>1.1</w:t>
            </w:r>
            <w:r w:rsidR="00CD0829" w:rsidRPr="00CD0829">
              <w:rPr>
                <w:rFonts w:ascii="Times New Roman" w:eastAsiaTheme="minorEastAsia" w:hAnsi="Times New Roman"/>
                <w:noProof/>
                <w:sz w:val="28"/>
                <w:szCs w:val="28"/>
                <w:lang w:eastAsia="ru-RU"/>
              </w:rPr>
              <w:tab/>
            </w:r>
            <w:r w:rsidR="00CD0829" w:rsidRPr="00CD0829">
              <w:rPr>
                <w:rStyle w:val="a7"/>
                <w:rFonts w:ascii="Times New Roman" w:hAnsi="Times New Roman"/>
                <w:noProof/>
                <w:sz w:val="28"/>
                <w:szCs w:val="28"/>
              </w:rPr>
              <w:t>Описание текущего состояния рынков отраслей и секторов экономики по основным показателям (объемы рынков и их основных сегментов, динамика их роста и др.)</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_Toc536777323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8</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24" w:history="1">
            <w:r w:rsidR="00CD0829" w:rsidRPr="00CD0829">
              <w:rPr>
                <w:rStyle w:val="a7"/>
                <w:rFonts w:ascii="Times New Roman" w:hAnsi="Times New Roman"/>
                <w:noProof/>
                <w:sz w:val="28"/>
                <w:szCs w:val="28"/>
              </w:rPr>
              <w:t>1.2. Описание основных технических и технологических решений, в целом характеризующих текущий уровень развития рынков и технологий</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_Toc536777324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13</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25" w:history="1">
            <w:r w:rsidR="00CD0829" w:rsidRPr="00CD0829">
              <w:rPr>
                <w:rStyle w:val="a7"/>
                <w:rFonts w:ascii="Times New Roman" w:hAnsi="Times New Roman"/>
                <w:noProof/>
                <w:sz w:val="28"/>
                <w:szCs w:val="28"/>
              </w:rPr>
              <w:t>1.2.1. Описание технологий в сфере деятельности платформы</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_Toc536777325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14</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26" w:history="1">
            <w:r w:rsidR="00CD0829" w:rsidRPr="00CD0829">
              <w:rPr>
                <w:rStyle w:val="a7"/>
                <w:rFonts w:ascii="Times New Roman" w:hAnsi="Times New Roman"/>
                <w:noProof/>
                <w:sz w:val="28"/>
                <w:szCs w:val="28"/>
              </w:rPr>
              <w:t>1.3 Анализ конкуренции на внутреннем и внешних рынках</w:t>
            </w:r>
            <w:r w:rsidR="00CD0829" w:rsidRPr="00CD0829">
              <w:rPr>
                <w:rStyle w:val="a7"/>
                <w:rFonts w:ascii="Times New Roman" w:hAnsi="Times New Roman"/>
                <w:bCs/>
                <w:noProof/>
                <w:sz w:val="28"/>
                <w:szCs w:val="28"/>
              </w:rPr>
              <w:t xml:space="preserve"> и их ключевых сегментов</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_Toc536777326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23</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27" w:history="1">
            <w:r w:rsidR="00CD0829" w:rsidRPr="00CD0829">
              <w:rPr>
                <w:rStyle w:val="a7"/>
                <w:rFonts w:ascii="Times New Roman" w:hAnsi="Times New Roman"/>
                <w:bCs/>
                <w:noProof/>
                <w:sz w:val="28"/>
                <w:szCs w:val="28"/>
              </w:rPr>
              <w:t xml:space="preserve">1.4. Оценка </w:t>
            </w:r>
            <w:r w:rsidR="00CD0829" w:rsidRPr="00CD0829">
              <w:rPr>
                <w:rStyle w:val="a7"/>
                <w:rFonts w:ascii="Times New Roman" w:hAnsi="Times New Roman"/>
                <w:noProof/>
                <w:sz w:val="28"/>
                <w:szCs w:val="28"/>
              </w:rPr>
              <w:t>технических и технологических решений и компетенций</w:t>
            </w:r>
            <w:r w:rsidR="00CD0829" w:rsidRPr="00CD0829">
              <w:rPr>
                <w:rStyle w:val="a7"/>
                <w:rFonts w:ascii="Times New Roman" w:hAnsi="Times New Roman"/>
                <w:bCs/>
                <w:noProof/>
                <w:sz w:val="28"/>
                <w:szCs w:val="28"/>
              </w:rPr>
              <w:t>, обеспечивающих конкурентоспособность российских предприятий-производителей продукции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_Toc536777327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30</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28" w:history="1">
            <w:r w:rsidR="00CD0829" w:rsidRPr="00CD0829">
              <w:rPr>
                <w:rStyle w:val="a7"/>
                <w:rFonts w:ascii="Times New Roman" w:hAnsi="Times New Roman"/>
                <w:bCs/>
                <w:noProof/>
                <w:sz w:val="28"/>
                <w:szCs w:val="28"/>
              </w:rPr>
              <w:t>1.4.1 Системы связи 5G как направление коммерциализации технологий СВЧ-электроники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_Toc536777328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30</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29" w:history="1">
            <w:r w:rsidR="00CD0829" w:rsidRPr="00CD0829">
              <w:rPr>
                <w:rStyle w:val="a7"/>
                <w:rFonts w:ascii="Times New Roman" w:hAnsi="Times New Roman"/>
                <w:bCs/>
                <w:noProof/>
                <w:sz w:val="28"/>
                <w:szCs w:val="28"/>
              </w:rPr>
              <w:t>1.4.2 Технологии 5</w:t>
            </w:r>
            <w:r w:rsidR="00CD0829" w:rsidRPr="00CD0829">
              <w:rPr>
                <w:rStyle w:val="a7"/>
                <w:rFonts w:ascii="Times New Roman" w:hAnsi="Times New Roman"/>
                <w:bCs/>
                <w:noProof/>
                <w:sz w:val="28"/>
                <w:szCs w:val="28"/>
                <w:lang w:val="en-US"/>
              </w:rPr>
              <w:t>G</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_Toc536777329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32</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30" w:history="1">
            <w:r w:rsidR="00CD0829" w:rsidRPr="00CD0829">
              <w:rPr>
                <w:rStyle w:val="a7"/>
                <w:rFonts w:ascii="Times New Roman" w:hAnsi="Times New Roman"/>
                <w:bCs/>
                <w:noProof/>
                <w:sz w:val="28"/>
                <w:szCs w:val="28"/>
              </w:rPr>
              <w:t>1.4.3 Текущее состояние работ в области 5</w:t>
            </w:r>
            <w:r w:rsidR="00CD0829" w:rsidRPr="00CD0829">
              <w:rPr>
                <w:rStyle w:val="a7"/>
                <w:rFonts w:ascii="Times New Roman" w:hAnsi="Times New Roman"/>
                <w:bCs/>
                <w:noProof/>
                <w:sz w:val="28"/>
                <w:szCs w:val="28"/>
                <w:lang w:val="en-US"/>
              </w:rPr>
              <w:t>G</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_Toc536777330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33</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31" w:history="1">
            <w:r w:rsidR="00CD0829" w:rsidRPr="00CD0829">
              <w:rPr>
                <w:rStyle w:val="a7"/>
                <w:rFonts w:ascii="Times New Roman" w:hAnsi="Times New Roman"/>
                <w:bCs/>
                <w:noProof/>
                <w:sz w:val="28"/>
                <w:szCs w:val="28"/>
              </w:rPr>
              <w:t>1.4.4. Стандартизация</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_Toc536777331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35</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32" w:history="1">
            <w:r w:rsidR="00CD0829" w:rsidRPr="00CD0829">
              <w:rPr>
                <w:rStyle w:val="a7"/>
                <w:rFonts w:ascii="Times New Roman" w:hAnsi="Times New Roman"/>
                <w:noProof/>
                <w:sz w:val="28"/>
                <w:szCs w:val="28"/>
              </w:rPr>
              <w:t>1.5. Оценка обеспеченности кадрами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_Toc536777332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36</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33" w:history="1">
            <w:r w:rsidR="00CD0829" w:rsidRPr="00CD0829">
              <w:rPr>
                <w:rStyle w:val="a7"/>
                <w:rFonts w:ascii="Times New Roman" w:hAnsi="Times New Roman"/>
                <w:bCs/>
                <w:noProof/>
                <w:sz w:val="28"/>
                <w:szCs w:val="28"/>
              </w:rPr>
              <w:t xml:space="preserve">1.6. Оценка </w:t>
            </w:r>
            <w:r w:rsidR="00CD0829" w:rsidRPr="00CD0829">
              <w:rPr>
                <w:rStyle w:val="a7"/>
                <w:rFonts w:ascii="Times New Roman" w:hAnsi="Times New Roman"/>
                <w:noProof/>
                <w:sz w:val="28"/>
                <w:szCs w:val="28"/>
              </w:rPr>
              <w:t>доступности РИД</w:t>
            </w:r>
            <w:r w:rsidR="00CD0829" w:rsidRPr="00CD0829">
              <w:rPr>
                <w:rStyle w:val="a7"/>
                <w:rFonts w:ascii="Times New Roman" w:hAnsi="Times New Roman"/>
                <w:bCs/>
                <w:noProof/>
                <w:sz w:val="28"/>
                <w:szCs w:val="28"/>
              </w:rPr>
              <w:t xml:space="preserve"> по технологиям, которые предполагается развивать в рамках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_Toc536777333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40</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34" w:history="1">
            <w:r w:rsidR="00CD0829" w:rsidRPr="00CD0829">
              <w:rPr>
                <w:rStyle w:val="a7"/>
                <w:rFonts w:ascii="Times New Roman" w:hAnsi="Times New Roman"/>
                <w:noProof/>
                <w:sz w:val="28"/>
                <w:szCs w:val="28"/>
              </w:rPr>
              <w:t>1.7. Возможности и ограничения использования объектов научной и инновационной инфраструктуры</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_Toc536777334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41</w:t>
            </w:r>
            <w:r w:rsidR="00CD0829" w:rsidRPr="00CD0829">
              <w:rPr>
                <w:rFonts w:ascii="Times New Roman" w:hAnsi="Times New Roman"/>
                <w:noProof/>
                <w:webHidden/>
                <w:sz w:val="28"/>
                <w:szCs w:val="28"/>
              </w:rPr>
              <w:fldChar w:fldCharType="end"/>
            </w:r>
          </w:hyperlink>
        </w:p>
        <w:p w:rsidR="00CD0829" w:rsidRPr="00CD0829" w:rsidRDefault="00EB115D" w:rsidP="006D5B20">
          <w:pPr>
            <w:pStyle w:val="1a"/>
            <w:tabs>
              <w:tab w:val="right" w:leader="dot" w:pos="9627"/>
            </w:tabs>
            <w:spacing w:line="20" w:lineRule="atLeast"/>
            <w:rPr>
              <w:rFonts w:ascii="Times New Roman" w:eastAsiaTheme="minorEastAsia" w:hAnsi="Times New Roman"/>
              <w:noProof/>
              <w:sz w:val="28"/>
              <w:szCs w:val="28"/>
              <w:lang w:eastAsia="ru-RU"/>
            </w:rPr>
          </w:pPr>
          <w:hyperlink w:anchor="_Toc536777335" w:history="1">
            <w:r w:rsidR="00CD0829" w:rsidRPr="00CD0829">
              <w:rPr>
                <w:rStyle w:val="a7"/>
                <w:rFonts w:ascii="Times New Roman" w:hAnsi="Times New Roman"/>
                <w:noProof/>
                <w:sz w:val="28"/>
                <w:szCs w:val="28"/>
              </w:rPr>
              <w:t>Раздел 2. Прогноз развития рынков и технологий в сфере деятельности платформы</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_Toc536777335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43</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36" w:history="1">
            <w:r w:rsidR="00CD0829" w:rsidRPr="00CD0829">
              <w:rPr>
                <w:rStyle w:val="a7"/>
                <w:rFonts w:ascii="Times New Roman" w:hAnsi="Times New Roman"/>
                <w:bCs/>
                <w:noProof/>
                <w:sz w:val="28"/>
                <w:szCs w:val="28"/>
              </w:rPr>
              <w:t xml:space="preserve">2.1. </w:t>
            </w:r>
            <w:r w:rsidR="00CD0829" w:rsidRPr="00CD0829">
              <w:rPr>
                <w:rStyle w:val="a7"/>
                <w:rFonts w:ascii="Times New Roman" w:hAnsi="Times New Roman"/>
                <w:noProof/>
                <w:sz w:val="28"/>
                <w:szCs w:val="28"/>
              </w:rPr>
              <w:t>Видение будущего в контексте социально-экономического развития России</w:t>
            </w:r>
            <w:r w:rsidR="00CD0829" w:rsidRPr="00CD0829">
              <w:rPr>
                <w:rStyle w:val="a7"/>
                <w:rFonts w:ascii="Times New Roman" w:hAnsi="Times New Roman"/>
                <w:bCs/>
                <w:noProof/>
                <w:sz w:val="28"/>
                <w:szCs w:val="28"/>
              </w:rPr>
              <w:t xml:space="preserve"> </w:t>
            </w:r>
            <w:r w:rsidR="00CD0829" w:rsidRPr="00CD0829">
              <w:rPr>
                <w:rStyle w:val="a7"/>
                <w:rFonts w:ascii="Times New Roman" w:hAnsi="Times New Roman"/>
                <w:noProof/>
                <w:sz w:val="28"/>
                <w:szCs w:val="28"/>
              </w:rPr>
              <w:t>на средне- и долгосрочную перспективу</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_Toc536777336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43</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37" w:history="1">
            <w:r w:rsidR="00CD0829" w:rsidRPr="00CD0829">
              <w:rPr>
                <w:rStyle w:val="a7"/>
                <w:rFonts w:ascii="Times New Roman" w:hAnsi="Times New Roman"/>
                <w:bCs/>
                <w:noProof/>
                <w:sz w:val="28"/>
                <w:szCs w:val="28"/>
              </w:rPr>
              <w:t xml:space="preserve">2.2. </w:t>
            </w:r>
            <w:r w:rsidR="00CD0829" w:rsidRPr="00CD0829">
              <w:rPr>
                <w:rStyle w:val="a7"/>
                <w:rFonts w:ascii="Times New Roman" w:hAnsi="Times New Roman"/>
                <w:noProof/>
                <w:sz w:val="28"/>
                <w:szCs w:val="28"/>
              </w:rPr>
              <w:t>Сценарии развития рынков и технологий в отраслях и секторах экономики, к которым относится ТП</w:t>
            </w:r>
            <w:r w:rsidR="00CD0829" w:rsidRPr="00CD0829">
              <w:rPr>
                <w:rStyle w:val="a7"/>
                <w:rFonts w:ascii="Times New Roman" w:hAnsi="Times New Roman"/>
                <w:bCs/>
                <w:noProof/>
                <w:sz w:val="28"/>
                <w:szCs w:val="28"/>
              </w:rPr>
              <w:t xml:space="preserve">, </w:t>
            </w:r>
            <w:r w:rsidR="00CD0829" w:rsidRPr="00CD0829">
              <w:rPr>
                <w:rStyle w:val="a7"/>
                <w:rFonts w:ascii="Times New Roman" w:hAnsi="Times New Roman"/>
                <w:noProof/>
                <w:sz w:val="28"/>
                <w:szCs w:val="28"/>
              </w:rPr>
              <w:t>в том числе спроса на основные виды продукции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_Toc536777337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47</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38" w:history="1">
            <w:r w:rsidR="00CD0829" w:rsidRPr="00CD0829">
              <w:rPr>
                <w:rStyle w:val="a7"/>
                <w:rFonts w:ascii="Times New Roman" w:hAnsi="Times New Roman"/>
                <w:bCs/>
                <w:noProof/>
                <w:sz w:val="28"/>
                <w:szCs w:val="28"/>
              </w:rPr>
              <w:t>2.2.1. Примеры технологических направлений развития СВЧ-электроники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_Toc536777338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47</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39" w:history="1">
            <w:r w:rsidR="00CD0829" w:rsidRPr="00CD0829">
              <w:rPr>
                <w:rStyle w:val="a7"/>
                <w:rFonts w:ascii="Times New Roman" w:hAnsi="Times New Roman"/>
                <w:bCs/>
                <w:noProof/>
                <w:sz w:val="28"/>
                <w:szCs w:val="28"/>
              </w:rPr>
              <w:t>2.2.1.1. Системы мобильной связи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_Toc536777339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48</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40" w:history="1">
            <w:r w:rsidR="00CD0829" w:rsidRPr="00CD0829">
              <w:rPr>
                <w:rStyle w:val="a7"/>
                <w:rFonts w:ascii="Times New Roman" w:hAnsi="Times New Roman"/>
                <w:bCs/>
                <w:noProof/>
                <w:sz w:val="28"/>
                <w:szCs w:val="28"/>
              </w:rPr>
              <w:t>2.2.1.2. Интернет вещей и М2М</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_Toc536777340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50</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41" w:history="1">
            <w:r w:rsidR="00CD0829" w:rsidRPr="00CD0829">
              <w:rPr>
                <w:rStyle w:val="a7"/>
                <w:rFonts w:ascii="Times New Roman" w:hAnsi="Times New Roman"/>
                <w:bCs/>
                <w:noProof/>
                <w:sz w:val="28"/>
                <w:szCs w:val="28"/>
              </w:rPr>
              <w:t>2.2.1.3. СВЧ-системы локальной передачи данных</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_Toc536777341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51</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42" w:history="1">
            <w:r w:rsidR="00CD0829" w:rsidRPr="00CD0829">
              <w:rPr>
                <w:rStyle w:val="a7"/>
                <w:rFonts w:ascii="Times New Roman" w:hAnsi="Times New Roman"/>
                <w:bCs/>
                <w:noProof/>
                <w:sz w:val="28"/>
                <w:szCs w:val="28"/>
              </w:rPr>
              <w:t>2.2.1.4. Системы волоконно-оптической связи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_Toc536777342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54</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43" w:history="1">
            <w:r w:rsidR="00CD0829" w:rsidRPr="00CD0829">
              <w:rPr>
                <w:rStyle w:val="a7"/>
                <w:rFonts w:ascii="Times New Roman" w:hAnsi="Times New Roman"/>
                <w:bCs/>
                <w:noProof/>
                <w:sz w:val="28"/>
                <w:szCs w:val="28"/>
              </w:rPr>
              <w:t>2.2.1.5. Радары системы СВЧ-зрения</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_Toc536777343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54</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44" w:history="1">
            <w:r w:rsidR="00CD0829" w:rsidRPr="00CD0829">
              <w:rPr>
                <w:rStyle w:val="a7"/>
                <w:rFonts w:ascii="Times New Roman" w:hAnsi="Times New Roman"/>
                <w:bCs/>
                <w:noProof/>
                <w:sz w:val="28"/>
                <w:szCs w:val="28"/>
              </w:rPr>
              <w:t>2.3. Прогноз потребности в кадрах</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_Toc536777344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55</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45" w:history="1">
            <w:r w:rsidR="00CD0829" w:rsidRPr="00CD0829">
              <w:rPr>
                <w:rStyle w:val="a7"/>
                <w:rFonts w:ascii="Times New Roman" w:hAnsi="Times New Roman"/>
                <w:noProof/>
                <w:sz w:val="28"/>
                <w:szCs w:val="28"/>
              </w:rPr>
              <w:t>2.4. Прогноз развития технологий, относящихся к ТП (наиболее перспективных с точки зрения обеспечения конкурентоспособности), прогноз основных свойств (технических и потребительских характеристик)</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_Toc536777345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59</w:t>
            </w:r>
            <w:r w:rsidR="00CD0829" w:rsidRPr="00CD0829">
              <w:rPr>
                <w:rFonts w:ascii="Times New Roman" w:hAnsi="Times New Roman"/>
                <w:noProof/>
                <w:webHidden/>
                <w:sz w:val="28"/>
                <w:szCs w:val="28"/>
              </w:rPr>
              <w:fldChar w:fldCharType="end"/>
            </w:r>
          </w:hyperlink>
        </w:p>
        <w:p w:rsidR="00CD0829" w:rsidRPr="00CD0829" w:rsidRDefault="00EB115D" w:rsidP="006D5B20">
          <w:pPr>
            <w:pStyle w:val="1a"/>
            <w:tabs>
              <w:tab w:val="right" w:leader="dot" w:pos="9627"/>
            </w:tabs>
            <w:spacing w:line="20" w:lineRule="atLeast"/>
            <w:rPr>
              <w:rFonts w:ascii="Times New Roman" w:eastAsiaTheme="minorEastAsia" w:hAnsi="Times New Roman"/>
              <w:noProof/>
              <w:sz w:val="28"/>
              <w:szCs w:val="28"/>
              <w:lang w:eastAsia="ru-RU"/>
            </w:rPr>
          </w:pPr>
          <w:hyperlink w:anchor="_Toc536777346" w:history="1">
            <w:r w:rsidR="00CD0829" w:rsidRPr="00CD0829">
              <w:rPr>
                <w:rStyle w:val="a7"/>
                <w:rFonts w:ascii="Times New Roman" w:hAnsi="Times New Roman"/>
                <w:bCs/>
                <w:noProof/>
                <w:sz w:val="28"/>
                <w:szCs w:val="28"/>
              </w:rPr>
              <w:t>Прогноз развития рынков продукции, на разработку (совершенствование) которых направлена деятельность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_Toc536777346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61</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47" w:history="1">
            <w:r w:rsidR="00CD0829" w:rsidRPr="00CD0829">
              <w:rPr>
                <w:rStyle w:val="a7"/>
                <w:rFonts w:ascii="Times New Roman" w:hAnsi="Times New Roman"/>
                <w:bCs/>
                <w:noProof/>
                <w:sz w:val="28"/>
                <w:szCs w:val="28"/>
              </w:rPr>
              <w:t>2.5 Идентификация рынков, характеризующихся существенными возможностями распространения основных параметров развития данных рынков</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_Toc536777347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61</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48" w:history="1">
            <w:r w:rsidR="00CD0829" w:rsidRPr="00CD0829">
              <w:rPr>
                <w:rStyle w:val="a7"/>
                <w:rFonts w:ascii="Times New Roman" w:hAnsi="Times New Roman"/>
                <w:noProof/>
                <w:sz w:val="28"/>
                <w:szCs w:val="28"/>
              </w:rPr>
              <w:t>2.6. Виды продукции ТП, имеющие наилучшие рыночные перспективы</w:t>
            </w:r>
            <w:r w:rsidR="00CD0829" w:rsidRPr="00CD0829">
              <w:rPr>
                <w:rStyle w:val="a7"/>
                <w:rFonts w:ascii="Times New Roman" w:hAnsi="Times New Roman"/>
                <w:bCs/>
                <w:noProof/>
                <w:sz w:val="28"/>
                <w:szCs w:val="28"/>
              </w:rPr>
              <w:t xml:space="preserve"> в кратко-, средне- и долгосрочном периоде</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_Toc536777348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67</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49" w:history="1">
            <w:r w:rsidR="00CD0829" w:rsidRPr="00CD0829">
              <w:rPr>
                <w:rStyle w:val="a7"/>
                <w:rFonts w:ascii="Times New Roman" w:hAnsi="Times New Roman"/>
                <w:noProof/>
                <w:sz w:val="28"/>
                <w:szCs w:val="28"/>
              </w:rPr>
              <w:t>2.7. SWOT-анализ альтернативных продуктов и услуг. Выявление барьеров, рисков и ограничений развития продукции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_Toc536777349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68</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50" w:history="1">
            <w:r w:rsidR="00CD0829" w:rsidRPr="00CD0829">
              <w:rPr>
                <w:rStyle w:val="a7"/>
                <w:rFonts w:ascii="Times New Roman" w:hAnsi="Times New Roman"/>
                <w:bCs/>
                <w:noProof/>
                <w:sz w:val="28"/>
                <w:szCs w:val="28"/>
              </w:rPr>
              <w:t>2.7.1. Сильные стороны реализации деятельности ТП «СВЧ-электроника»</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_Toc536777350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68</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51" w:history="1">
            <w:r w:rsidR="00CD0829" w:rsidRPr="00CD0829">
              <w:rPr>
                <w:rStyle w:val="a7"/>
                <w:rFonts w:ascii="Times New Roman" w:hAnsi="Times New Roman"/>
                <w:bCs/>
                <w:noProof/>
                <w:sz w:val="28"/>
                <w:szCs w:val="28"/>
              </w:rPr>
              <w:t>2.7.2. Внутренние проблемы, мешающие реализации проектов в области СВЧ-электроники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_Toc536777351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68</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52" w:history="1">
            <w:r w:rsidR="00CD0829" w:rsidRPr="00CD0829">
              <w:rPr>
                <w:rStyle w:val="a7"/>
                <w:rFonts w:ascii="Times New Roman" w:hAnsi="Times New Roman"/>
                <w:bCs/>
                <w:noProof/>
                <w:sz w:val="28"/>
                <w:szCs w:val="28"/>
              </w:rPr>
              <w:t>2.7.3. Внешние факторы: возможности для развития СВЧ-электроники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_Toc536777352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69</w:t>
            </w:r>
            <w:r w:rsidR="00CD0829" w:rsidRPr="00CD0829">
              <w:rPr>
                <w:rFonts w:ascii="Times New Roman" w:hAnsi="Times New Roman"/>
                <w:noProof/>
                <w:webHidden/>
                <w:sz w:val="28"/>
                <w:szCs w:val="28"/>
              </w:rPr>
              <w:fldChar w:fldCharType="end"/>
            </w:r>
          </w:hyperlink>
        </w:p>
        <w:p w:rsidR="00CD0829" w:rsidRPr="00CD0829" w:rsidRDefault="00EB115D" w:rsidP="006D5B20">
          <w:pPr>
            <w:pStyle w:val="35"/>
            <w:tabs>
              <w:tab w:val="right" w:leader="dot" w:pos="9627"/>
            </w:tabs>
            <w:spacing w:line="20" w:lineRule="atLeast"/>
            <w:rPr>
              <w:rFonts w:ascii="Times New Roman" w:eastAsiaTheme="minorEastAsia" w:hAnsi="Times New Roman"/>
              <w:noProof/>
              <w:sz w:val="28"/>
              <w:szCs w:val="28"/>
              <w:lang w:eastAsia="ru-RU"/>
            </w:rPr>
          </w:pPr>
          <w:hyperlink w:anchor="_Toc536777353" w:history="1">
            <w:r w:rsidR="00CD0829" w:rsidRPr="00CD0829">
              <w:rPr>
                <w:rStyle w:val="a7"/>
                <w:rFonts w:ascii="Times New Roman" w:hAnsi="Times New Roman"/>
                <w:bCs/>
                <w:noProof/>
                <w:sz w:val="28"/>
                <w:szCs w:val="28"/>
              </w:rPr>
              <w:t>2.7.4. Возможные барьеры и внешние риски развития СВЧ-электроники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_Toc536777353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70</w:t>
            </w:r>
            <w:r w:rsidR="00CD0829" w:rsidRPr="00CD0829">
              <w:rPr>
                <w:rFonts w:ascii="Times New Roman" w:hAnsi="Times New Roman"/>
                <w:noProof/>
                <w:webHidden/>
                <w:sz w:val="28"/>
                <w:szCs w:val="28"/>
              </w:rPr>
              <w:fldChar w:fldCharType="end"/>
            </w:r>
          </w:hyperlink>
        </w:p>
        <w:p w:rsidR="00CD0829" w:rsidRPr="00CD0829" w:rsidRDefault="00EB115D" w:rsidP="006D5B20">
          <w:pPr>
            <w:pStyle w:val="1a"/>
            <w:tabs>
              <w:tab w:val="right" w:leader="dot" w:pos="9627"/>
            </w:tabs>
            <w:spacing w:line="20" w:lineRule="atLeast"/>
            <w:rPr>
              <w:rFonts w:ascii="Times New Roman" w:eastAsiaTheme="minorEastAsia" w:hAnsi="Times New Roman"/>
              <w:noProof/>
              <w:sz w:val="28"/>
              <w:szCs w:val="28"/>
              <w:lang w:eastAsia="ru-RU"/>
            </w:rPr>
          </w:pPr>
          <w:hyperlink w:anchor="_Toc536777354" w:history="1">
            <w:r w:rsidR="00CD0829" w:rsidRPr="00CD0829">
              <w:rPr>
                <w:rStyle w:val="a7"/>
                <w:rFonts w:ascii="Times New Roman" w:hAnsi="Times New Roman"/>
                <w:noProof/>
                <w:sz w:val="28"/>
                <w:szCs w:val="28"/>
              </w:rPr>
              <w:t>Раздел 3. Направления исследований и разработок, наиболее перспективные для развития в рамках платформы</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_Toc536777354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71</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55" w:history="1">
            <w:r w:rsidR="00CD0829" w:rsidRPr="00CD0829">
              <w:rPr>
                <w:rStyle w:val="a7"/>
                <w:rFonts w:ascii="Times New Roman" w:hAnsi="Times New Roman"/>
                <w:noProof/>
                <w:sz w:val="28"/>
                <w:szCs w:val="28"/>
              </w:rPr>
              <w:t>3.1. Направления исследований и разработок, по которым участники ТП заинтересованы координировать свои действия</w:t>
            </w:r>
            <w:r w:rsidR="00CD0829" w:rsidRPr="00CD0829">
              <w:rPr>
                <w:rStyle w:val="a7"/>
                <w:rFonts w:ascii="Times New Roman" w:hAnsi="Times New Roman"/>
                <w:bCs/>
                <w:noProof/>
                <w:sz w:val="28"/>
                <w:szCs w:val="28"/>
              </w:rPr>
              <w:t xml:space="preserve"> и/или осуществлять кооперацию друг с другом на доконкурентной стадии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_Toc536777355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71</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56" w:history="1">
            <w:r w:rsidR="00CD0829" w:rsidRPr="00CD0829">
              <w:rPr>
                <w:rStyle w:val="a7"/>
                <w:rFonts w:ascii="Times New Roman" w:hAnsi="Times New Roman"/>
                <w:noProof/>
                <w:sz w:val="28"/>
                <w:szCs w:val="28"/>
              </w:rPr>
              <w:t xml:space="preserve">3.2. Перечень продукции ТП. Группы перспективных технологий, которые предполагается развивать в рамках стратегической программы исследований и разработок </w:t>
            </w:r>
            <w:r w:rsidR="00CD0829" w:rsidRPr="00CD0829">
              <w:rPr>
                <w:rStyle w:val="a7"/>
                <w:rFonts w:ascii="Times New Roman" w:hAnsi="Times New Roman"/>
                <w:bCs/>
                <w:noProof/>
                <w:sz w:val="28"/>
                <w:szCs w:val="28"/>
              </w:rPr>
              <w:t>ТП. Цели и задачи технологической ТП, уточненные/актуализированные исходя из состава и структуры направлений кооперации R&amp;D на доконкурентной стадии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_Toc536777356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73</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57" w:history="1">
            <w:r w:rsidR="00CD0829" w:rsidRPr="00CD0829">
              <w:rPr>
                <w:rStyle w:val="a7"/>
                <w:rFonts w:ascii="Times New Roman" w:hAnsi="Times New Roman"/>
                <w:noProof/>
                <w:sz w:val="28"/>
                <w:szCs w:val="28"/>
              </w:rPr>
              <w:t>3.3. Направления собственных (российских) научных исследований и разработок</w:t>
            </w:r>
            <w:r w:rsidR="00CD0829" w:rsidRPr="00CD0829">
              <w:rPr>
                <w:rStyle w:val="a7"/>
                <w:rFonts w:ascii="Times New Roman" w:hAnsi="Times New Roman"/>
                <w:bCs/>
                <w:noProof/>
                <w:sz w:val="28"/>
                <w:szCs w:val="28"/>
              </w:rPr>
              <w:t>, для обеспечения российских предприятий-производителей техническими и технологическими решениями, важнейшими с точки зрения их конкурентоспособности (в средне- и долгосрочном периоде)</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_Toc536777357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87</w:t>
            </w:r>
            <w:r w:rsidR="00CD0829" w:rsidRPr="00CD0829">
              <w:rPr>
                <w:rFonts w:ascii="Times New Roman" w:hAnsi="Times New Roman"/>
                <w:noProof/>
                <w:webHidden/>
                <w:sz w:val="28"/>
                <w:szCs w:val="28"/>
              </w:rPr>
              <w:fldChar w:fldCharType="end"/>
            </w:r>
          </w:hyperlink>
        </w:p>
        <w:p w:rsidR="00CD0829" w:rsidRPr="00CD0829" w:rsidRDefault="00EB115D" w:rsidP="006D5B20">
          <w:pPr>
            <w:pStyle w:val="1a"/>
            <w:tabs>
              <w:tab w:val="right" w:leader="dot" w:pos="9627"/>
            </w:tabs>
            <w:spacing w:line="20" w:lineRule="atLeast"/>
            <w:rPr>
              <w:rFonts w:ascii="Times New Roman" w:eastAsiaTheme="minorEastAsia" w:hAnsi="Times New Roman"/>
              <w:noProof/>
              <w:sz w:val="28"/>
              <w:szCs w:val="28"/>
              <w:lang w:eastAsia="ru-RU"/>
            </w:rPr>
          </w:pPr>
          <w:hyperlink w:anchor="_Toc536777358" w:history="1">
            <w:r w:rsidR="00CD0829" w:rsidRPr="00CD0829">
              <w:rPr>
                <w:rStyle w:val="a7"/>
                <w:rFonts w:ascii="Times New Roman" w:hAnsi="Times New Roman"/>
                <w:noProof/>
                <w:sz w:val="28"/>
                <w:szCs w:val="28"/>
              </w:rPr>
              <w:t>Раздел 4. Тематический план работ и проектов платформы в сфере исследований и разработок</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_Toc536777358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89</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59" w:history="1">
            <w:r w:rsidR="00CD0829" w:rsidRPr="00CD0829">
              <w:rPr>
                <w:rStyle w:val="a7"/>
                <w:rFonts w:ascii="Times New Roman" w:hAnsi="Times New Roman"/>
                <w:noProof/>
                <w:sz w:val="28"/>
                <w:szCs w:val="28"/>
              </w:rPr>
              <w:t>4.1. Детализированный план работ и проектов в сфере исследований и разработок</w:t>
            </w:r>
            <w:r w:rsidR="00CD0829" w:rsidRPr="00CD0829">
              <w:rPr>
                <w:rStyle w:val="a7"/>
                <w:rFonts w:ascii="Times New Roman" w:hAnsi="Times New Roman"/>
                <w:bCs/>
                <w:noProof/>
                <w:sz w:val="28"/>
                <w:szCs w:val="28"/>
              </w:rPr>
              <w:t>, которые предполагается выполнить на первом этапе деятельности ТП (в первоочередном порядке)</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_Toc536777359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89</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0" w:history="1">
            <w:r w:rsidR="00CD0829" w:rsidRPr="00CD0829">
              <w:rPr>
                <w:rStyle w:val="a7"/>
                <w:rFonts w:ascii="Times New Roman" w:hAnsi="Times New Roman"/>
                <w:bCs/>
                <w:noProof/>
                <w:sz w:val="28"/>
                <w:szCs w:val="28"/>
              </w:rPr>
              <w:t xml:space="preserve">4.2. Работы и проекты, которые предполагается выполнять </w:t>
            </w:r>
            <w:r w:rsidR="00CD0829" w:rsidRPr="00CD0829">
              <w:rPr>
                <w:rStyle w:val="a7"/>
                <w:rFonts w:ascii="Times New Roman" w:hAnsi="Times New Roman"/>
                <w:noProof/>
                <w:sz w:val="28"/>
                <w:szCs w:val="28"/>
              </w:rPr>
              <w:t>совместно несколькими участниками</w:t>
            </w:r>
            <w:r w:rsidR="00CD0829" w:rsidRPr="00CD0829">
              <w:rPr>
                <w:rStyle w:val="a7"/>
                <w:rFonts w:ascii="Times New Roman" w:hAnsi="Times New Roman"/>
                <w:bCs/>
                <w:noProof/>
                <w:sz w:val="28"/>
                <w:szCs w:val="28"/>
              </w:rPr>
              <w:t xml:space="preserve"> ТП (при координации действий и/или в кооперации участников друг с другом на доконкурентной стадии)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_Toc536777360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94</w:t>
            </w:r>
            <w:r w:rsidR="00CD0829" w:rsidRPr="00CD0829">
              <w:rPr>
                <w:rFonts w:ascii="Times New Roman" w:hAnsi="Times New Roman"/>
                <w:noProof/>
                <w:webHidden/>
                <w:sz w:val="28"/>
                <w:szCs w:val="28"/>
              </w:rPr>
              <w:fldChar w:fldCharType="end"/>
            </w:r>
          </w:hyperlink>
        </w:p>
        <w:p w:rsidR="00CD0829" w:rsidRPr="00CD0829" w:rsidRDefault="00EB115D" w:rsidP="006D5B20">
          <w:pPr>
            <w:pStyle w:val="1a"/>
            <w:tabs>
              <w:tab w:val="right" w:leader="dot" w:pos="9627"/>
            </w:tabs>
            <w:spacing w:line="20" w:lineRule="atLeast"/>
            <w:rPr>
              <w:rFonts w:ascii="Times New Roman" w:eastAsiaTheme="minorEastAsia" w:hAnsi="Times New Roman"/>
              <w:noProof/>
              <w:sz w:val="28"/>
              <w:szCs w:val="28"/>
              <w:lang w:eastAsia="ru-RU"/>
            </w:rPr>
          </w:pPr>
          <w:hyperlink w:anchor="_Toc536777361" w:history="1">
            <w:r w:rsidR="00CD0829" w:rsidRPr="00CD0829">
              <w:rPr>
                <w:rStyle w:val="a7"/>
                <w:rFonts w:ascii="Times New Roman" w:hAnsi="Times New Roman"/>
                <w:noProof/>
                <w:sz w:val="28"/>
                <w:szCs w:val="28"/>
              </w:rPr>
              <w:t>Раздел 5. Мероприятия по коммерциализации технологий и совершенствованию механизмов управления правами на результаты интеллектуальной деятельности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_Toc536777361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96</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2" w:history="1">
            <w:r w:rsidR="00CD0829" w:rsidRPr="00CD0829">
              <w:rPr>
                <w:rStyle w:val="a7"/>
                <w:rFonts w:ascii="Times New Roman" w:hAnsi="Times New Roman"/>
                <w:noProof/>
                <w:sz w:val="28"/>
                <w:szCs w:val="28"/>
              </w:rPr>
              <w:t>5.1. Выявление возможностей и ограничений использования ранее созданных РИД</w:t>
            </w:r>
            <w:r w:rsidR="00CD0829" w:rsidRPr="00CD0829">
              <w:rPr>
                <w:rStyle w:val="a7"/>
                <w:rFonts w:ascii="Times New Roman" w:hAnsi="Times New Roman"/>
                <w:bCs/>
                <w:noProof/>
                <w:sz w:val="28"/>
                <w:szCs w:val="28"/>
              </w:rPr>
              <w:t xml:space="preserve"> для достижения целей и задач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_Toc536777362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98</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3" w:history="1">
            <w:r w:rsidR="00CD0829" w:rsidRPr="00CD0829">
              <w:rPr>
                <w:rStyle w:val="a7"/>
                <w:rFonts w:ascii="Times New Roman" w:hAnsi="Times New Roman"/>
                <w:bCs/>
                <w:noProof/>
                <w:sz w:val="28"/>
                <w:szCs w:val="28"/>
              </w:rPr>
              <w:t xml:space="preserve">5.2. Система мер по организационному, финансовому, экспертному и информационному </w:t>
            </w:r>
            <w:r w:rsidR="00CD0829" w:rsidRPr="00CD0829">
              <w:rPr>
                <w:rStyle w:val="a7"/>
                <w:rFonts w:ascii="Times New Roman" w:hAnsi="Times New Roman"/>
                <w:noProof/>
                <w:sz w:val="28"/>
                <w:szCs w:val="28"/>
              </w:rPr>
              <w:t>обеспечению патентования РИД</w:t>
            </w:r>
            <w:r w:rsidR="00CD0829" w:rsidRPr="00CD0829">
              <w:rPr>
                <w:rStyle w:val="a7"/>
                <w:rFonts w:ascii="Times New Roman" w:hAnsi="Times New Roman"/>
                <w:bCs/>
                <w:noProof/>
                <w:sz w:val="28"/>
                <w:szCs w:val="28"/>
              </w:rPr>
              <w:t>, полученных в ходе реализации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_Toc536777363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98</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4" w:history="1">
            <w:r w:rsidR="00CD0829" w:rsidRPr="00CD0829">
              <w:rPr>
                <w:rStyle w:val="a7"/>
                <w:rFonts w:ascii="Times New Roman" w:hAnsi="Times New Roman"/>
                <w:bCs/>
                <w:noProof/>
                <w:sz w:val="28"/>
                <w:szCs w:val="28"/>
              </w:rPr>
              <w:t xml:space="preserve">5.3. Мероприятия </w:t>
            </w:r>
            <w:r w:rsidR="00CD0829" w:rsidRPr="00CD0829">
              <w:rPr>
                <w:rStyle w:val="a7"/>
                <w:rFonts w:ascii="Times New Roman" w:hAnsi="Times New Roman"/>
                <w:noProof/>
                <w:sz w:val="28"/>
                <w:szCs w:val="28"/>
              </w:rPr>
              <w:t>по совместному использованию результатов интеллектуальной деятельности</w:t>
            </w:r>
            <w:r w:rsidR="00CD0829" w:rsidRPr="00CD0829">
              <w:rPr>
                <w:rStyle w:val="a7"/>
                <w:rFonts w:ascii="Times New Roman" w:hAnsi="Times New Roman"/>
                <w:bCs/>
                <w:noProof/>
                <w:sz w:val="28"/>
                <w:szCs w:val="28"/>
              </w:rPr>
              <w:t xml:space="preserve"> участниками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_Toc536777364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101</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5" w:history="1">
            <w:r w:rsidR="00CD0829" w:rsidRPr="00CD0829">
              <w:rPr>
                <w:rStyle w:val="a7"/>
                <w:rFonts w:ascii="Times New Roman" w:hAnsi="Times New Roman"/>
                <w:bCs/>
                <w:noProof/>
                <w:sz w:val="28"/>
                <w:szCs w:val="28"/>
              </w:rPr>
              <w:t>5.4. Мероприятия по содействию коммерциализации результатов интеллектуальной деятельности</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_Toc536777365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102</w:t>
            </w:r>
            <w:r w:rsidR="00CD0829" w:rsidRPr="00CD0829">
              <w:rPr>
                <w:rFonts w:ascii="Times New Roman" w:hAnsi="Times New Roman"/>
                <w:noProof/>
                <w:webHidden/>
                <w:sz w:val="28"/>
                <w:szCs w:val="28"/>
              </w:rPr>
              <w:fldChar w:fldCharType="end"/>
            </w:r>
          </w:hyperlink>
        </w:p>
        <w:p w:rsidR="00CD0829" w:rsidRPr="00CD0829" w:rsidRDefault="00EB115D" w:rsidP="006D5B20">
          <w:pPr>
            <w:pStyle w:val="1a"/>
            <w:tabs>
              <w:tab w:val="right" w:leader="dot" w:pos="9627"/>
            </w:tabs>
            <w:spacing w:line="20" w:lineRule="atLeast"/>
            <w:rPr>
              <w:rFonts w:ascii="Times New Roman" w:eastAsiaTheme="minorEastAsia" w:hAnsi="Times New Roman"/>
              <w:noProof/>
              <w:sz w:val="28"/>
              <w:szCs w:val="28"/>
              <w:lang w:eastAsia="ru-RU"/>
            </w:rPr>
          </w:pPr>
          <w:hyperlink w:anchor="_Toc536777366" w:history="1">
            <w:r w:rsidR="00CD0829" w:rsidRPr="00CD0829">
              <w:rPr>
                <w:rStyle w:val="a7"/>
                <w:rFonts w:ascii="Times New Roman" w:hAnsi="Times New Roman"/>
                <w:noProof/>
                <w:sz w:val="28"/>
                <w:szCs w:val="28"/>
              </w:rPr>
              <w:t>Раздел 6. Меры в области подготовки и развития научных и инженерно-технических кадров</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_Toc536777366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105</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7" w:history="1">
            <w:r w:rsidR="00CD0829" w:rsidRPr="00CD0829">
              <w:rPr>
                <w:rStyle w:val="a7"/>
                <w:rFonts w:ascii="Times New Roman" w:hAnsi="Times New Roman"/>
                <w:bCs/>
                <w:noProof/>
                <w:sz w:val="28"/>
                <w:szCs w:val="28"/>
              </w:rPr>
              <w:t xml:space="preserve">6.1. Развитие </w:t>
            </w:r>
            <w:r w:rsidR="00CD0829" w:rsidRPr="00CD0829">
              <w:rPr>
                <w:rStyle w:val="a7"/>
                <w:rFonts w:ascii="Times New Roman" w:hAnsi="Times New Roman"/>
                <w:noProof/>
                <w:sz w:val="28"/>
                <w:szCs w:val="28"/>
              </w:rPr>
              <w:t>образовательных и профессиональных стандартов</w:t>
            </w:r>
            <w:r w:rsidR="00CD0829" w:rsidRPr="00CD0829">
              <w:rPr>
                <w:rStyle w:val="a7"/>
                <w:rFonts w:ascii="Times New Roman" w:hAnsi="Times New Roman"/>
                <w:bCs/>
                <w:noProof/>
                <w:sz w:val="28"/>
                <w:szCs w:val="28"/>
              </w:rPr>
              <w:t xml:space="preserve"> в сфере деятельности ТП</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_Toc536777367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105</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8" w:history="1">
            <w:r w:rsidR="00CD0829" w:rsidRPr="00CD0829">
              <w:rPr>
                <w:rStyle w:val="a7"/>
                <w:rFonts w:ascii="Times New Roman" w:hAnsi="Times New Roman"/>
                <w:bCs/>
                <w:noProof/>
                <w:sz w:val="28"/>
                <w:szCs w:val="28"/>
              </w:rPr>
              <w:t xml:space="preserve">6.2. Совершенствование действующих и разработка новых </w:t>
            </w:r>
            <w:r w:rsidR="00CD0829" w:rsidRPr="00CD0829">
              <w:rPr>
                <w:rStyle w:val="a7"/>
                <w:rFonts w:ascii="Times New Roman" w:hAnsi="Times New Roman"/>
                <w:noProof/>
                <w:sz w:val="28"/>
                <w:szCs w:val="28"/>
              </w:rPr>
              <w:t>программ профессионального и дополнительного образования</w:t>
            </w:r>
            <w:r w:rsidR="00CD0829" w:rsidRPr="00CD0829">
              <w:rPr>
                <w:rStyle w:val="a7"/>
                <w:rFonts w:ascii="Times New Roman" w:hAnsi="Times New Roman"/>
                <w:bCs/>
                <w:noProof/>
                <w:sz w:val="28"/>
                <w:szCs w:val="28"/>
              </w:rPr>
              <w:t xml:space="preserve"> с учетом потребностей бизнеса в сфере деятельности ТП. Обеспечение их реализации на базе ведущих вузах в необходимых объемах</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_Toc536777368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111</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69" w:history="1">
            <w:r w:rsidR="00CD0829" w:rsidRPr="00CD0829">
              <w:rPr>
                <w:rStyle w:val="a7"/>
                <w:rFonts w:ascii="Times New Roman" w:hAnsi="Times New Roman"/>
                <w:bCs/>
                <w:noProof/>
                <w:sz w:val="28"/>
                <w:szCs w:val="28"/>
              </w:rPr>
              <w:t>6.3. Совершенствование профильной и уровневой структуры подготовки специалистов с учетом потребностей бизнеса в сфере деятельности ТП, развитие механизмов непрерывного образования</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_Toc536777369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117</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70" w:history="1">
            <w:r w:rsidR="00CD0829" w:rsidRPr="00CD0829">
              <w:rPr>
                <w:rStyle w:val="a7"/>
                <w:rFonts w:ascii="Times New Roman" w:hAnsi="Times New Roman"/>
                <w:bCs/>
                <w:noProof/>
                <w:sz w:val="28"/>
                <w:szCs w:val="28"/>
              </w:rPr>
              <w:t>6.4. Содействие мобильности научных и инженерно-технических кадров и обмена кадрами между организ</w:t>
            </w:r>
            <w:r w:rsidR="00CD0829">
              <w:rPr>
                <w:rStyle w:val="a7"/>
                <w:rFonts w:ascii="Times New Roman" w:hAnsi="Times New Roman"/>
                <w:bCs/>
                <w:noProof/>
                <w:sz w:val="28"/>
                <w:szCs w:val="28"/>
              </w:rPr>
              <w:t>ациями -</w:t>
            </w:r>
            <w:r w:rsidR="00CD0829" w:rsidRPr="00CD0829">
              <w:rPr>
                <w:rStyle w:val="a7"/>
                <w:rFonts w:ascii="Times New Roman" w:hAnsi="Times New Roman"/>
                <w:bCs/>
                <w:noProof/>
                <w:sz w:val="28"/>
                <w:szCs w:val="28"/>
              </w:rPr>
              <w:t xml:space="preserve"> участниками технологической ТП (стажировки, обмен и другие формы)</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_Toc536777370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122</w:t>
            </w:r>
            <w:r w:rsidR="00CD0829" w:rsidRPr="00CD0829">
              <w:rPr>
                <w:rFonts w:ascii="Times New Roman" w:hAnsi="Times New Roman"/>
                <w:noProof/>
                <w:webHidden/>
                <w:sz w:val="28"/>
                <w:szCs w:val="28"/>
              </w:rPr>
              <w:fldChar w:fldCharType="end"/>
            </w:r>
          </w:hyperlink>
        </w:p>
        <w:p w:rsidR="00CD0829" w:rsidRPr="00CD0829" w:rsidRDefault="00EB115D" w:rsidP="006D5B20">
          <w:pPr>
            <w:pStyle w:val="27"/>
            <w:tabs>
              <w:tab w:val="right" w:leader="dot" w:pos="9627"/>
            </w:tabs>
            <w:spacing w:line="20" w:lineRule="atLeast"/>
            <w:rPr>
              <w:rFonts w:ascii="Times New Roman" w:eastAsiaTheme="minorEastAsia" w:hAnsi="Times New Roman"/>
              <w:noProof/>
              <w:sz w:val="28"/>
              <w:szCs w:val="28"/>
              <w:lang w:eastAsia="ru-RU"/>
            </w:rPr>
          </w:pPr>
          <w:hyperlink w:anchor="_Toc536777371" w:history="1">
            <w:r w:rsidR="00CD0829" w:rsidRPr="00CD0829">
              <w:rPr>
                <w:rStyle w:val="a7"/>
                <w:rFonts w:ascii="Times New Roman" w:hAnsi="Times New Roman"/>
                <w:bCs/>
                <w:noProof/>
                <w:sz w:val="28"/>
                <w:szCs w:val="28"/>
              </w:rPr>
              <w:t>6.5. Формирование механизмов мониторинга кадрового обеспечения предприятий ‒ участников технологической ТП, а также уровня подготовки их научных и инженерно-технических кадров</w:t>
            </w:r>
            <w:r w:rsidR="00CD0829" w:rsidRPr="00CD0829">
              <w:rPr>
                <w:rFonts w:ascii="Times New Roman" w:hAnsi="Times New Roman"/>
                <w:noProof/>
                <w:webHidden/>
                <w:sz w:val="28"/>
                <w:szCs w:val="28"/>
              </w:rPr>
              <w:tab/>
            </w:r>
            <w:r w:rsidR="00CD0829" w:rsidRPr="00CD0829">
              <w:rPr>
                <w:rFonts w:ascii="Times New Roman" w:hAnsi="Times New Roman"/>
                <w:noProof/>
                <w:webHidden/>
                <w:sz w:val="28"/>
                <w:szCs w:val="28"/>
              </w:rPr>
              <w:fldChar w:fldCharType="begin"/>
            </w:r>
            <w:r w:rsidR="00CD0829" w:rsidRPr="00CD0829">
              <w:rPr>
                <w:rFonts w:ascii="Times New Roman" w:hAnsi="Times New Roman"/>
                <w:noProof/>
                <w:webHidden/>
                <w:sz w:val="28"/>
                <w:szCs w:val="28"/>
              </w:rPr>
              <w:instrText xml:space="preserve"> PAGEREF _Toc536777371 \h </w:instrText>
            </w:r>
            <w:r w:rsidR="00CD0829" w:rsidRPr="00CD0829">
              <w:rPr>
                <w:rFonts w:ascii="Times New Roman" w:hAnsi="Times New Roman"/>
                <w:noProof/>
                <w:webHidden/>
                <w:sz w:val="28"/>
                <w:szCs w:val="28"/>
              </w:rPr>
            </w:r>
            <w:r w:rsidR="00CD0829" w:rsidRPr="00CD0829">
              <w:rPr>
                <w:rFonts w:ascii="Times New Roman" w:hAnsi="Times New Roman"/>
                <w:noProof/>
                <w:webHidden/>
                <w:sz w:val="28"/>
                <w:szCs w:val="28"/>
              </w:rPr>
              <w:fldChar w:fldCharType="separate"/>
            </w:r>
            <w:r w:rsidR="00CD0829" w:rsidRPr="00CD0829">
              <w:rPr>
                <w:rFonts w:ascii="Times New Roman" w:hAnsi="Times New Roman"/>
                <w:noProof/>
                <w:webHidden/>
                <w:sz w:val="28"/>
                <w:szCs w:val="28"/>
              </w:rPr>
              <w:t>123</w:t>
            </w:r>
            <w:r w:rsidR="00CD0829" w:rsidRPr="00CD0829">
              <w:rPr>
                <w:rFonts w:ascii="Times New Roman" w:hAnsi="Times New Roman"/>
                <w:noProof/>
                <w:webHidden/>
                <w:sz w:val="28"/>
                <w:szCs w:val="28"/>
              </w:rPr>
              <w:fldChar w:fldCharType="end"/>
            </w:r>
          </w:hyperlink>
        </w:p>
        <w:p w:rsidR="00FC3806" w:rsidRPr="00CD0829" w:rsidRDefault="00FC3806" w:rsidP="006D5B20">
          <w:pPr>
            <w:spacing w:line="20" w:lineRule="atLeast"/>
            <w:rPr>
              <w:rFonts w:ascii="Times New Roman" w:hAnsi="Times New Roman"/>
              <w:sz w:val="28"/>
              <w:szCs w:val="28"/>
            </w:rPr>
          </w:pPr>
          <w:r w:rsidRPr="00CD0829">
            <w:rPr>
              <w:rFonts w:ascii="Times New Roman" w:hAnsi="Times New Roman"/>
              <w:bCs/>
              <w:sz w:val="28"/>
              <w:szCs w:val="28"/>
            </w:rPr>
            <w:fldChar w:fldCharType="end"/>
          </w:r>
        </w:p>
      </w:sdtContent>
    </w:sdt>
    <w:p w:rsidR="00FC3806" w:rsidRDefault="00FC3806" w:rsidP="006D5B20">
      <w:pPr>
        <w:spacing w:line="20" w:lineRule="atLeast"/>
        <w:jc w:val="left"/>
        <w:rPr>
          <w:rFonts w:ascii="Times New Roman" w:hAnsi="Times New Roman"/>
          <w:snapToGrid w:val="0"/>
          <w:kern w:val="20"/>
          <w:sz w:val="28"/>
          <w:szCs w:val="24"/>
          <w:lang w:eastAsia="ru-RU"/>
        </w:rPr>
      </w:pPr>
    </w:p>
    <w:p w:rsidR="00FC3806" w:rsidRDefault="00FC3806" w:rsidP="006D5B20">
      <w:pPr>
        <w:spacing w:line="20" w:lineRule="atLeast"/>
        <w:jc w:val="left"/>
        <w:rPr>
          <w:rFonts w:ascii="Times New Roman" w:hAnsi="Times New Roman"/>
          <w:b/>
          <w:sz w:val="28"/>
          <w:szCs w:val="28"/>
        </w:rPr>
      </w:pPr>
      <w:r>
        <w:rPr>
          <w:rFonts w:ascii="Times New Roman" w:hAnsi="Times New Roman"/>
          <w:b/>
          <w:sz w:val="28"/>
          <w:szCs w:val="28"/>
        </w:rPr>
        <w:br w:type="page"/>
      </w:r>
    </w:p>
    <w:p w:rsidR="00FE3B9F" w:rsidRDefault="00FE3B9F" w:rsidP="006D5B20">
      <w:pPr>
        <w:spacing w:line="20" w:lineRule="atLeast"/>
        <w:jc w:val="center"/>
        <w:rPr>
          <w:rFonts w:ascii="Times New Roman" w:hAnsi="Times New Roman"/>
          <w:b/>
          <w:sz w:val="28"/>
          <w:szCs w:val="28"/>
        </w:rPr>
      </w:pPr>
      <w:r>
        <w:rPr>
          <w:rFonts w:ascii="Times New Roman" w:hAnsi="Times New Roman"/>
          <w:b/>
          <w:sz w:val="28"/>
          <w:szCs w:val="28"/>
        </w:rPr>
        <w:lastRenderedPageBreak/>
        <w:t>СТРАТЕГИЧЕСКАЯ ПРОГРАММА ИССЛЕДОВАНИЙ</w:t>
      </w:r>
    </w:p>
    <w:p w:rsidR="00FE3B9F" w:rsidRDefault="00FE3B9F" w:rsidP="006D5B20">
      <w:pPr>
        <w:spacing w:line="20" w:lineRule="atLeast"/>
        <w:jc w:val="center"/>
        <w:rPr>
          <w:rFonts w:ascii="Times New Roman" w:hAnsi="Times New Roman"/>
          <w:b/>
          <w:sz w:val="28"/>
          <w:szCs w:val="28"/>
        </w:rPr>
      </w:pPr>
      <w:r>
        <w:rPr>
          <w:rFonts w:ascii="Times New Roman" w:hAnsi="Times New Roman"/>
          <w:b/>
          <w:sz w:val="28"/>
          <w:szCs w:val="28"/>
        </w:rPr>
        <w:t>технологической платформы «СВЧ технологии»</w:t>
      </w:r>
    </w:p>
    <w:p w:rsidR="00FE3B9F" w:rsidRDefault="00FE3B9F" w:rsidP="006D5B20">
      <w:pPr>
        <w:spacing w:line="20" w:lineRule="atLeast"/>
        <w:jc w:val="center"/>
        <w:rPr>
          <w:rFonts w:ascii="Times New Roman" w:hAnsi="Times New Roman"/>
          <w:b/>
          <w:sz w:val="28"/>
          <w:szCs w:val="28"/>
        </w:rPr>
      </w:pPr>
    </w:p>
    <w:p w:rsidR="00FE3B9F" w:rsidRDefault="00FE3B9F" w:rsidP="006D5B20">
      <w:pPr>
        <w:spacing w:line="20" w:lineRule="atLeast"/>
        <w:ind w:firstLine="709"/>
        <w:rPr>
          <w:rFonts w:ascii="Times New Roman" w:hAnsi="Times New Roman"/>
          <w:sz w:val="28"/>
          <w:szCs w:val="24"/>
          <w:lang w:eastAsia="ru-RU"/>
        </w:rPr>
      </w:pPr>
      <w:r>
        <w:rPr>
          <w:rFonts w:ascii="Times New Roman" w:hAnsi="Times New Roman"/>
          <w:sz w:val="28"/>
          <w:szCs w:val="24"/>
          <w:lang w:eastAsia="ru-RU"/>
        </w:rPr>
        <w:t xml:space="preserve">За основу при формировании Стратегической программы исследований технологической платформы «СВЧ технологии» (далее – СПИ) приняты положения: </w:t>
      </w:r>
    </w:p>
    <w:p w:rsidR="00FE3B9F" w:rsidRPr="008E02A0" w:rsidRDefault="00FE3B9F" w:rsidP="006D5B20">
      <w:pPr>
        <w:pStyle w:val="afc"/>
        <w:numPr>
          <w:ilvl w:val="0"/>
          <w:numId w:val="13"/>
        </w:numPr>
        <w:spacing w:line="20" w:lineRule="atLeast"/>
        <w:ind w:left="0" w:firstLine="851"/>
        <w:jc w:val="both"/>
        <w:rPr>
          <w:rFonts w:ascii="Times New Roman" w:hAnsi="Times New Roman"/>
          <w:sz w:val="28"/>
          <w:szCs w:val="24"/>
          <w:lang w:eastAsia="ru-RU"/>
        </w:rPr>
      </w:pPr>
      <w:r w:rsidRPr="008E02A0">
        <w:rPr>
          <w:rFonts w:ascii="Times New Roman" w:hAnsi="Times New Roman"/>
          <w:sz w:val="28"/>
          <w:szCs w:val="24"/>
          <w:lang w:eastAsia="ru-RU"/>
        </w:rPr>
        <w:t>Стратеги</w:t>
      </w:r>
      <w:r w:rsidR="00B10EBD">
        <w:rPr>
          <w:rFonts w:ascii="Times New Roman" w:hAnsi="Times New Roman"/>
          <w:sz w:val="28"/>
          <w:szCs w:val="24"/>
          <w:lang w:eastAsia="ru-RU"/>
        </w:rPr>
        <w:t>я</w:t>
      </w:r>
      <w:r w:rsidRPr="008E02A0">
        <w:rPr>
          <w:rFonts w:ascii="Times New Roman" w:hAnsi="Times New Roman"/>
          <w:sz w:val="28"/>
          <w:szCs w:val="24"/>
          <w:lang w:eastAsia="ru-RU"/>
        </w:rPr>
        <w:t xml:space="preserve"> развития электронной промышленности России на период до 2025 года</w:t>
      </w:r>
      <w:r w:rsidR="00BE4873" w:rsidRPr="00BE4873">
        <w:rPr>
          <w:rFonts w:ascii="Times New Roman" w:hAnsi="Times New Roman"/>
          <w:sz w:val="28"/>
          <w:szCs w:val="24"/>
          <w:lang w:eastAsia="ru-RU"/>
        </w:rPr>
        <w:t>, утвержденн</w:t>
      </w:r>
      <w:r w:rsidR="00BE4873">
        <w:rPr>
          <w:rFonts w:ascii="Times New Roman" w:hAnsi="Times New Roman"/>
          <w:sz w:val="28"/>
          <w:szCs w:val="24"/>
          <w:lang w:eastAsia="ru-RU"/>
        </w:rPr>
        <w:t>ая</w:t>
      </w:r>
      <w:r w:rsidR="00BE4873" w:rsidRPr="00BE4873">
        <w:rPr>
          <w:rFonts w:ascii="Times New Roman" w:hAnsi="Times New Roman"/>
          <w:sz w:val="28"/>
          <w:szCs w:val="24"/>
          <w:lang w:eastAsia="ru-RU"/>
        </w:rPr>
        <w:t xml:space="preserve"> </w:t>
      </w:r>
      <w:r w:rsidR="007D0823">
        <w:rPr>
          <w:rFonts w:ascii="Times New Roman" w:hAnsi="Times New Roman"/>
          <w:sz w:val="28"/>
          <w:szCs w:val="24"/>
          <w:lang w:eastAsia="ru-RU"/>
        </w:rPr>
        <w:t>п</w:t>
      </w:r>
      <w:r w:rsidR="007D0823" w:rsidRPr="007D0823">
        <w:rPr>
          <w:rFonts w:ascii="Times New Roman" w:hAnsi="Times New Roman"/>
          <w:sz w:val="28"/>
          <w:szCs w:val="24"/>
          <w:lang w:eastAsia="ru-RU"/>
        </w:rPr>
        <w:t xml:space="preserve">риказом Минпромторга РФ от </w:t>
      </w:r>
      <w:r w:rsidR="007D0823">
        <w:rPr>
          <w:rFonts w:ascii="Times New Roman" w:hAnsi="Times New Roman"/>
          <w:sz w:val="28"/>
          <w:szCs w:val="24"/>
          <w:lang w:eastAsia="ru-RU"/>
        </w:rPr>
        <w:t>«</w:t>
      </w:r>
      <w:r w:rsidR="007D0823" w:rsidRPr="007D0823">
        <w:rPr>
          <w:rFonts w:ascii="Times New Roman" w:hAnsi="Times New Roman"/>
          <w:sz w:val="28"/>
          <w:szCs w:val="24"/>
          <w:lang w:eastAsia="ru-RU"/>
        </w:rPr>
        <w:t>7</w:t>
      </w:r>
      <w:r w:rsidR="007D0823">
        <w:rPr>
          <w:rFonts w:ascii="Times New Roman" w:hAnsi="Times New Roman"/>
          <w:sz w:val="28"/>
          <w:szCs w:val="24"/>
          <w:lang w:eastAsia="ru-RU"/>
        </w:rPr>
        <w:t>»</w:t>
      </w:r>
      <w:r w:rsidR="007D0823" w:rsidRPr="007D0823">
        <w:rPr>
          <w:rFonts w:ascii="Times New Roman" w:hAnsi="Times New Roman"/>
          <w:sz w:val="28"/>
          <w:szCs w:val="24"/>
          <w:lang w:eastAsia="ru-RU"/>
        </w:rPr>
        <w:t xml:space="preserve"> августа 2007 г. </w:t>
      </w:r>
      <w:r w:rsidR="007D0823">
        <w:rPr>
          <w:rFonts w:ascii="Times New Roman" w:hAnsi="Times New Roman"/>
          <w:sz w:val="28"/>
          <w:szCs w:val="24"/>
          <w:lang w:eastAsia="ru-RU"/>
        </w:rPr>
        <w:t>№</w:t>
      </w:r>
      <w:r w:rsidR="007D0823" w:rsidRPr="007D0823">
        <w:rPr>
          <w:rFonts w:ascii="Times New Roman" w:hAnsi="Times New Roman"/>
          <w:sz w:val="28"/>
          <w:szCs w:val="24"/>
          <w:lang w:eastAsia="ru-RU"/>
        </w:rPr>
        <w:t xml:space="preserve"> 311</w:t>
      </w:r>
      <w:r w:rsidRPr="008E02A0">
        <w:rPr>
          <w:rFonts w:ascii="Times New Roman" w:hAnsi="Times New Roman"/>
          <w:sz w:val="28"/>
          <w:szCs w:val="24"/>
          <w:lang w:eastAsia="ru-RU"/>
        </w:rPr>
        <w:t>;</w:t>
      </w:r>
    </w:p>
    <w:p w:rsidR="00FE3B9F" w:rsidRPr="008E02A0" w:rsidRDefault="00B10EBD" w:rsidP="006D5B20">
      <w:pPr>
        <w:pStyle w:val="afc"/>
        <w:numPr>
          <w:ilvl w:val="0"/>
          <w:numId w:val="13"/>
        </w:numPr>
        <w:spacing w:line="20" w:lineRule="atLeast"/>
        <w:ind w:left="0" w:firstLine="851"/>
        <w:jc w:val="both"/>
        <w:rPr>
          <w:rFonts w:ascii="Times New Roman" w:hAnsi="Times New Roman"/>
          <w:sz w:val="28"/>
          <w:szCs w:val="24"/>
          <w:lang w:eastAsia="ru-RU"/>
        </w:rPr>
      </w:pPr>
      <w:r>
        <w:rPr>
          <w:rFonts w:ascii="Times New Roman" w:hAnsi="Times New Roman"/>
          <w:sz w:val="28"/>
          <w:szCs w:val="24"/>
          <w:lang w:eastAsia="ru-RU"/>
        </w:rPr>
        <w:t>Концепция</w:t>
      </w:r>
      <w:r w:rsidR="00FE3B9F" w:rsidRPr="008E02A0">
        <w:rPr>
          <w:rFonts w:ascii="Times New Roman" w:hAnsi="Times New Roman"/>
          <w:sz w:val="28"/>
          <w:szCs w:val="24"/>
          <w:lang w:eastAsia="ru-RU"/>
        </w:rPr>
        <w:t xml:space="preserve"> долгосрочного социально-экономического развития Российской Федерации на период до 2020 года</w:t>
      </w:r>
      <w:r>
        <w:rPr>
          <w:rFonts w:ascii="Times New Roman" w:hAnsi="Times New Roman"/>
          <w:sz w:val="28"/>
          <w:szCs w:val="24"/>
          <w:lang w:eastAsia="ru-RU"/>
        </w:rPr>
        <w:t xml:space="preserve">, </w:t>
      </w:r>
      <w:r w:rsidRPr="00B10EBD">
        <w:rPr>
          <w:rFonts w:ascii="Times New Roman" w:hAnsi="Times New Roman"/>
          <w:sz w:val="28"/>
          <w:szCs w:val="24"/>
          <w:lang w:eastAsia="ru-RU"/>
        </w:rPr>
        <w:t xml:space="preserve">утвержденная распоряжением Правительства Российской Федерации от </w:t>
      </w:r>
      <w:r w:rsidR="007D0823">
        <w:rPr>
          <w:rFonts w:ascii="Times New Roman" w:hAnsi="Times New Roman"/>
          <w:sz w:val="28"/>
          <w:szCs w:val="24"/>
          <w:lang w:eastAsia="ru-RU"/>
        </w:rPr>
        <w:t>«</w:t>
      </w:r>
      <w:r w:rsidRPr="00B10EBD">
        <w:rPr>
          <w:rFonts w:ascii="Times New Roman" w:hAnsi="Times New Roman"/>
          <w:sz w:val="28"/>
          <w:szCs w:val="24"/>
          <w:lang w:eastAsia="ru-RU"/>
        </w:rPr>
        <w:t>17</w:t>
      </w:r>
      <w:r w:rsidR="007D0823">
        <w:rPr>
          <w:rFonts w:ascii="Times New Roman" w:hAnsi="Times New Roman"/>
          <w:sz w:val="28"/>
          <w:szCs w:val="24"/>
          <w:lang w:eastAsia="ru-RU"/>
        </w:rPr>
        <w:t>»</w:t>
      </w:r>
      <w:r w:rsidRPr="00B10EBD">
        <w:rPr>
          <w:rFonts w:ascii="Times New Roman" w:hAnsi="Times New Roman"/>
          <w:sz w:val="28"/>
          <w:szCs w:val="24"/>
          <w:lang w:eastAsia="ru-RU"/>
        </w:rPr>
        <w:t xml:space="preserve"> ноября 2008 г. № 1662-р</w:t>
      </w:r>
      <w:r w:rsidR="00FE3B9F" w:rsidRPr="008E02A0">
        <w:rPr>
          <w:rFonts w:ascii="Times New Roman" w:hAnsi="Times New Roman"/>
          <w:sz w:val="28"/>
          <w:szCs w:val="24"/>
          <w:lang w:eastAsia="ru-RU"/>
        </w:rPr>
        <w:t>;</w:t>
      </w:r>
    </w:p>
    <w:p w:rsidR="00FE3B9F" w:rsidRPr="008E02A0" w:rsidRDefault="00FE3B9F" w:rsidP="006D5B20">
      <w:pPr>
        <w:pStyle w:val="afc"/>
        <w:numPr>
          <w:ilvl w:val="0"/>
          <w:numId w:val="13"/>
        </w:numPr>
        <w:spacing w:line="20" w:lineRule="atLeast"/>
        <w:ind w:left="0" w:firstLine="851"/>
        <w:jc w:val="both"/>
        <w:rPr>
          <w:rFonts w:ascii="Times New Roman" w:hAnsi="Times New Roman"/>
          <w:sz w:val="28"/>
          <w:szCs w:val="24"/>
          <w:lang w:eastAsia="ru-RU"/>
        </w:rPr>
      </w:pPr>
      <w:r w:rsidRPr="008E02A0">
        <w:rPr>
          <w:rFonts w:ascii="Times New Roman" w:hAnsi="Times New Roman"/>
          <w:sz w:val="28"/>
          <w:szCs w:val="24"/>
          <w:lang w:eastAsia="ru-RU"/>
        </w:rPr>
        <w:t>Основ</w:t>
      </w:r>
      <w:r w:rsidR="00B10EBD">
        <w:rPr>
          <w:rFonts w:ascii="Times New Roman" w:hAnsi="Times New Roman"/>
          <w:sz w:val="28"/>
          <w:szCs w:val="24"/>
          <w:lang w:eastAsia="ru-RU"/>
        </w:rPr>
        <w:t>ы</w:t>
      </w:r>
      <w:r w:rsidRPr="008E02A0">
        <w:rPr>
          <w:rFonts w:ascii="Times New Roman" w:hAnsi="Times New Roman"/>
          <w:sz w:val="28"/>
          <w:szCs w:val="24"/>
          <w:lang w:eastAsia="ru-RU"/>
        </w:rPr>
        <w:t xml:space="preserve"> политики Российской Федерации в области развития науки и технологий на период до 2020 года и дальнейшую перспективу</w:t>
      </w:r>
      <w:r w:rsidR="00BE4873">
        <w:rPr>
          <w:rFonts w:ascii="Times New Roman" w:hAnsi="Times New Roman"/>
          <w:sz w:val="28"/>
          <w:szCs w:val="24"/>
          <w:lang w:eastAsia="ru-RU"/>
        </w:rPr>
        <w:t xml:space="preserve">, </w:t>
      </w:r>
      <w:r w:rsidR="00BE4873" w:rsidRPr="00BE4873">
        <w:rPr>
          <w:rFonts w:ascii="Times New Roman" w:hAnsi="Times New Roman"/>
          <w:sz w:val="28"/>
          <w:szCs w:val="24"/>
          <w:lang w:eastAsia="ru-RU"/>
        </w:rPr>
        <w:t>утвержденны</w:t>
      </w:r>
      <w:r w:rsidR="00BE4873">
        <w:rPr>
          <w:rFonts w:ascii="Times New Roman" w:hAnsi="Times New Roman"/>
          <w:sz w:val="28"/>
          <w:szCs w:val="24"/>
          <w:lang w:eastAsia="ru-RU"/>
        </w:rPr>
        <w:t>е</w:t>
      </w:r>
      <w:r w:rsidR="00BE4873" w:rsidRPr="00BE4873">
        <w:rPr>
          <w:rFonts w:ascii="Times New Roman" w:hAnsi="Times New Roman"/>
          <w:sz w:val="28"/>
          <w:szCs w:val="24"/>
          <w:lang w:eastAsia="ru-RU"/>
        </w:rPr>
        <w:t xml:space="preserve"> Президентом Российской Федерации </w:t>
      </w:r>
      <w:r w:rsidR="007D0823">
        <w:rPr>
          <w:rFonts w:ascii="Times New Roman" w:hAnsi="Times New Roman"/>
          <w:sz w:val="28"/>
          <w:szCs w:val="24"/>
          <w:lang w:eastAsia="ru-RU"/>
        </w:rPr>
        <w:t>«</w:t>
      </w:r>
      <w:r w:rsidR="00BE4873" w:rsidRPr="00BE4873">
        <w:rPr>
          <w:rFonts w:ascii="Times New Roman" w:hAnsi="Times New Roman"/>
          <w:sz w:val="28"/>
          <w:szCs w:val="24"/>
          <w:lang w:eastAsia="ru-RU"/>
        </w:rPr>
        <w:t>11</w:t>
      </w:r>
      <w:r w:rsidR="007D0823">
        <w:rPr>
          <w:rFonts w:ascii="Times New Roman" w:hAnsi="Times New Roman"/>
          <w:sz w:val="28"/>
          <w:szCs w:val="24"/>
          <w:lang w:eastAsia="ru-RU"/>
        </w:rPr>
        <w:t>»</w:t>
      </w:r>
      <w:r w:rsidR="00BE4873" w:rsidRPr="00BE4873">
        <w:rPr>
          <w:rFonts w:ascii="Times New Roman" w:hAnsi="Times New Roman"/>
          <w:sz w:val="28"/>
          <w:szCs w:val="24"/>
          <w:lang w:eastAsia="ru-RU"/>
        </w:rPr>
        <w:t xml:space="preserve"> января 2012 г. </w:t>
      </w:r>
      <w:r w:rsidR="00BE4873">
        <w:rPr>
          <w:rFonts w:ascii="Times New Roman" w:hAnsi="Times New Roman"/>
          <w:sz w:val="28"/>
          <w:szCs w:val="24"/>
          <w:lang w:eastAsia="ru-RU"/>
        </w:rPr>
        <w:t>№</w:t>
      </w:r>
      <w:r w:rsidR="00BE4873" w:rsidRPr="00BE4873">
        <w:rPr>
          <w:rFonts w:ascii="Times New Roman" w:hAnsi="Times New Roman"/>
          <w:sz w:val="28"/>
          <w:szCs w:val="24"/>
          <w:lang w:eastAsia="ru-RU"/>
        </w:rPr>
        <w:t xml:space="preserve"> Пр-83</w:t>
      </w:r>
      <w:r w:rsidRPr="008E02A0">
        <w:rPr>
          <w:rFonts w:ascii="Times New Roman" w:hAnsi="Times New Roman"/>
          <w:sz w:val="28"/>
          <w:szCs w:val="24"/>
          <w:lang w:eastAsia="ru-RU"/>
        </w:rPr>
        <w:t>;</w:t>
      </w:r>
    </w:p>
    <w:p w:rsidR="00FE3B9F" w:rsidRDefault="00FE3B9F" w:rsidP="006D5B20">
      <w:pPr>
        <w:pStyle w:val="afc"/>
        <w:numPr>
          <w:ilvl w:val="0"/>
          <w:numId w:val="13"/>
        </w:numPr>
        <w:spacing w:line="20" w:lineRule="atLeast"/>
        <w:ind w:left="0" w:firstLine="851"/>
        <w:jc w:val="both"/>
        <w:rPr>
          <w:rFonts w:ascii="Times New Roman" w:hAnsi="Times New Roman"/>
          <w:sz w:val="28"/>
          <w:szCs w:val="24"/>
          <w:lang w:eastAsia="ru-RU"/>
        </w:rPr>
      </w:pPr>
      <w:r w:rsidRPr="008E02A0">
        <w:rPr>
          <w:rFonts w:ascii="Times New Roman" w:hAnsi="Times New Roman"/>
          <w:sz w:val="28"/>
          <w:szCs w:val="24"/>
          <w:lang w:eastAsia="ru-RU"/>
        </w:rPr>
        <w:t>Основ</w:t>
      </w:r>
      <w:r w:rsidR="00B10EBD">
        <w:rPr>
          <w:rFonts w:ascii="Times New Roman" w:hAnsi="Times New Roman"/>
          <w:sz w:val="28"/>
          <w:szCs w:val="24"/>
          <w:lang w:eastAsia="ru-RU"/>
        </w:rPr>
        <w:t>ы</w:t>
      </w:r>
      <w:r w:rsidRPr="008E02A0">
        <w:rPr>
          <w:rFonts w:ascii="Times New Roman" w:hAnsi="Times New Roman"/>
          <w:sz w:val="28"/>
          <w:szCs w:val="24"/>
          <w:lang w:eastAsia="ru-RU"/>
        </w:rPr>
        <w:t xml:space="preserve"> политики Российской Федерации в области развития электронной компонентной базы на период до 2010 года и дальнейшую перспективу</w:t>
      </w:r>
      <w:r w:rsidR="00C5671E">
        <w:rPr>
          <w:rFonts w:ascii="Times New Roman" w:hAnsi="Times New Roman"/>
          <w:sz w:val="28"/>
          <w:szCs w:val="24"/>
          <w:lang w:eastAsia="ru-RU"/>
        </w:rPr>
        <w:t xml:space="preserve">, </w:t>
      </w:r>
      <w:r w:rsidR="00C5671E" w:rsidRPr="00C5671E">
        <w:rPr>
          <w:rFonts w:ascii="Times New Roman" w:hAnsi="Times New Roman"/>
          <w:sz w:val="28"/>
          <w:szCs w:val="24"/>
          <w:lang w:eastAsia="ru-RU"/>
        </w:rPr>
        <w:t xml:space="preserve">утвержденные Президентом Российской федерации </w:t>
      </w:r>
      <w:r w:rsidR="00C5671E">
        <w:rPr>
          <w:rFonts w:ascii="Times New Roman" w:hAnsi="Times New Roman"/>
          <w:sz w:val="28"/>
          <w:szCs w:val="24"/>
          <w:lang w:eastAsia="ru-RU"/>
        </w:rPr>
        <w:t>«</w:t>
      </w:r>
      <w:r w:rsidR="00C5671E" w:rsidRPr="00C5671E">
        <w:rPr>
          <w:rFonts w:ascii="Times New Roman" w:hAnsi="Times New Roman"/>
          <w:sz w:val="28"/>
          <w:szCs w:val="24"/>
          <w:lang w:eastAsia="ru-RU"/>
        </w:rPr>
        <w:t>11</w:t>
      </w:r>
      <w:r w:rsidR="00C5671E">
        <w:rPr>
          <w:rFonts w:ascii="Times New Roman" w:hAnsi="Times New Roman"/>
          <w:sz w:val="28"/>
          <w:szCs w:val="24"/>
          <w:lang w:eastAsia="ru-RU"/>
        </w:rPr>
        <w:t>»</w:t>
      </w:r>
      <w:r w:rsidR="00C5671E" w:rsidRPr="00C5671E">
        <w:rPr>
          <w:rFonts w:ascii="Times New Roman" w:hAnsi="Times New Roman"/>
          <w:sz w:val="28"/>
          <w:szCs w:val="24"/>
          <w:lang w:eastAsia="ru-RU"/>
        </w:rPr>
        <w:t xml:space="preserve"> апреля 2002 г.</w:t>
      </w:r>
      <w:r w:rsidRPr="008E02A0">
        <w:rPr>
          <w:rFonts w:ascii="Times New Roman" w:hAnsi="Times New Roman"/>
          <w:sz w:val="28"/>
          <w:szCs w:val="24"/>
          <w:lang w:eastAsia="ru-RU"/>
        </w:rPr>
        <w:t>;</w:t>
      </w:r>
    </w:p>
    <w:p w:rsidR="00BE4873" w:rsidRDefault="00BE4873" w:rsidP="006D5B20">
      <w:pPr>
        <w:pStyle w:val="afc"/>
        <w:numPr>
          <w:ilvl w:val="0"/>
          <w:numId w:val="13"/>
        </w:numPr>
        <w:spacing w:line="20" w:lineRule="atLeast"/>
        <w:ind w:left="0" w:firstLine="851"/>
        <w:jc w:val="both"/>
        <w:rPr>
          <w:rFonts w:ascii="Times New Roman" w:hAnsi="Times New Roman"/>
          <w:sz w:val="28"/>
          <w:szCs w:val="24"/>
          <w:lang w:eastAsia="ru-RU"/>
        </w:rPr>
      </w:pPr>
      <w:r w:rsidRPr="00BE4873">
        <w:rPr>
          <w:rFonts w:ascii="Times New Roman" w:hAnsi="Times New Roman"/>
          <w:sz w:val="28"/>
          <w:szCs w:val="24"/>
          <w:lang w:eastAsia="ru-RU"/>
        </w:rPr>
        <w:t xml:space="preserve">Государственная программа Российской Федерации </w:t>
      </w:r>
      <w:r>
        <w:rPr>
          <w:rFonts w:ascii="Times New Roman" w:hAnsi="Times New Roman"/>
          <w:sz w:val="28"/>
          <w:szCs w:val="24"/>
          <w:lang w:eastAsia="ru-RU"/>
        </w:rPr>
        <w:t>«</w:t>
      </w:r>
      <w:r w:rsidRPr="00BE4873">
        <w:rPr>
          <w:rFonts w:ascii="Times New Roman" w:hAnsi="Times New Roman"/>
          <w:sz w:val="28"/>
          <w:szCs w:val="24"/>
          <w:lang w:eastAsia="ru-RU"/>
        </w:rPr>
        <w:t>Развитие науки и технологий</w:t>
      </w:r>
      <w:r>
        <w:rPr>
          <w:rFonts w:ascii="Times New Roman" w:hAnsi="Times New Roman"/>
          <w:sz w:val="28"/>
          <w:szCs w:val="24"/>
          <w:lang w:eastAsia="ru-RU"/>
        </w:rPr>
        <w:t>»</w:t>
      </w:r>
      <w:r w:rsidRPr="00BE4873">
        <w:rPr>
          <w:rFonts w:ascii="Times New Roman" w:hAnsi="Times New Roman"/>
          <w:sz w:val="28"/>
          <w:szCs w:val="24"/>
          <w:lang w:eastAsia="ru-RU"/>
        </w:rPr>
        <w:t xml:space="preserve"> на 2013-2020 гг., утвержденная распоряжением Правительства РФ № 2433-р от </w:t>
      </w:r>
      <w:r w:rsidR="007D0823">
        <w:rPr>
          <w:rFonts w:ascii="Times New Roman" w:hAnsi="Times New Roman"/>
          <w:sz w:val="28"/>
          <w:szCs w:val="24"/>
          <w:lang w:eastAsia="ru-RU"/>
        </w:rPr>
        <w:t>«</w:t>
      </w:r>
      <w:r w:rsidRPr="00BE4873">
        <w:rPr>
          <w:rFonts w:ascii="Times New Roman" w:hAnsi="Times New Roman"/>
          <w:sz w:val="28"/>
          <w:szCs w:val="24"/>
          <w:lang w:eastAsia="ru-RU"/>
        </w:rPr>
        <w:t>20</w:t>
      </w:r>
      <w:r w:rsidR="007D0823">
        <w:rPr>
          <w:rFonts w:ascii="Times New Roman" w:hAnsi="Times New Roman"/>
          <w:sz w:val="28"/>
          <w:szCs w:val="24"/>
          <w:lang w:eastAsia="ru-RU"/>
        </w:rPr>
        <w:t xml:space="preserve">» декабря </w:t>
      </w:r>
      <w:r w:rsidRPr="00BE4873">
        <w:rPr>
          <w:rFonts w:ascii="Times New Roman" w:hAnsi="Times New Roman"/>
          <w:sz w:val="28"/>
          <w:szCs w:val="24"/>
          <w:lang w:eastAsia="ru-RU"/>
        </w:rPr>
        <w:t>2012</w:t>
      </w:r>
      <w:r w:rsidR="007D0823">
        <w:rPr>
          <w:rFonts w:ascii="Times New Roman" w:hAnsi="Times New Roman"/>
          <w:sz w:val="28"/>
          <w:szCs w:val="24"/>
          <w:lang w:eastAsia="ru-RU"/>
        </w:rPr>
        <w:t xml:space="preserve"> года.</w:t>
      </w:r>
    </w:p>
    <w:p w:rsidR="00207912" w:rsidRPr="008E02A0" w:rsidRDefault="00207912" w:rsidP="006D5B20">
      <w:pPr>
        <w:pStyle w:val="afc"/>
        <w:numPr>
          <w:ilvl w:val="0"/>
          <w:numId w:val="13"/>
        </w:numPr>
        <w:spacing w:line="20" w:lineRule="atLeast"/>
        <w:ind w:left="0" w:firstLine="851"/>
        <w:jc w:val="both"/>
        <w:rPr>
          <w:rFonts w:ascii="Times New Roman" w:hAnsi="Times New Roman"/>
          <w:sz w:val="28"/>
          <w:szCs w:val="24"/>
          <w:lang w:eastAsia="ru-RU"/>
        </w:rPr>
      </w:pPr>
      <w:r w:rsidRPr="00207912">
        <w:rPr>
          <w:rFonts w:ascii="Times New Roman" w:hAnsi="Times New Roman"/>
          <w:sz w:val="28"/>
          <w:szCs w:val="24"/>
          <w:lang w:eastAsia="ru-RU"/>
        </w:rPr>
        <w:t>Стратеги</w:t>
      </w:r>
      <w:r w:rsidR="00B10EBD">
        <w:rPr>
          <w:rFonts w:ascii="Times New Roman" w:hAnsi="Times New Roman"/>
          <w:sz w:val="28"/>
          <w:szCs w:val="24"/>
          <w:lang w:eastAsia="ru-RU"/>
        </w:rPr>
        <w:t>я</w:t>
      </w:r>
      <w:r w:rsidRPr="00207912">
        <w:rPr>
          <w:rFonts w:ascii="Times New Roman" w:hAnsi="Times New Roman"/>
          <w:sz w:val="28"/>
          <w:szCs w:val="24"/>
          <w:lang w:eastAsia="ru-RU"/>
        </w:rPr>
        <w:t xml:space="preserve"> научно-технологического развития российской Федерации, утвержденн</w:t>
      </w:r>
      <w:r>
        <w:rPr>
          <w:rFonts w:ascii="Times New Roman" w:hAnsi="Times New Roman"/>
          <w:sz w:val="28"/>
          <w:szCs w:val="24"/>
          <w:lang w:eastAsia="ru-RU"/>
        </w:rPr>
        <w:t>ой</w:t>
      </w:r>
      <w:r w:rsidRPr="00207912">
        <w:rPr>
          <w:rFonts w:ascii="Times New Roman" w:hAnsi="Times New Roman"/>
          <w:sz w:val="28"/>
          <w:szCs w:val="24"/>
          <w:lang w:eastAsia="ru-RU"/>
        </w:rPr>
        <w:t xml:space="preserve"> указом № 642 президента РФ от </w:t>
      </w:r>
      <w:r w:rsidR="0008136B">
        <w:rPr>
          <w:rFonts w:ascii="Times New Roman" w:hAnsi="Times New Roman"/>
          <w:sz w:val="28"/>
          <w:szCs w:val="24"/>
          <w:lang w:eastAsia="ru-RU"/>
        </w:rPr>
        <w:t>«</w:t>
      </w:r>
      <w:r w:rsidRPr="00207912">
        <w:rPr>
          <w:rFonts w:ascii="Times New Roman" w:hAnsi="Times New Roman"/>
          <w:sz w:val="28"/>
          <w:szCs w:val="24"/>
          <w:lang w:eastAsia="ru-RU"/>
        </w:rPr>
        <w:t>1</w:t>
      </w:r>
      <w:r w:rsidR="0008136B">
        <w:rPr>
          <w:rFonts w:ascii="Times New Roman" w:hAnsi="Times New Roman"/>
          <w:sz w:val="28"/>
          <w:szCs w:val="24"/>
          <w:lang w:eastAsia="ru-RU"/>
        </w:rPr>
        <w:t>»</w:t>
      </w:r>
      <w:r w:rsidRPr="00207912">
        <w:rPr>
          <w:rFonts w:ascii="Times New Roman" w:hAnsi="Times New Roman"/>
          <w:sz w:val="28"/>
          <w:szCs w:val="24"/>
          <w:lang w:eastAsia="ru-RU"/>
        </w:rPr>
        <w:t xml:space="preserve"> декабря 2016 года</w:t>
      </w:r>
      <w:r>
        <w:rPr>
          <w:rFonts w:ascii="Times New Roman" w:hAnsi="Times New Roman"/>
          <w:sz w:val="28"/>
          <w:szCs w:val="24"/>
          <w:lang w:eastAsia="ru-RU"/>
        </w:rPr>
        <w:t xml:space="preserve">, а также других документов, предусмотренных </w:t>
      </w:r>
      <w:r w:rsidRPr="00207912">
        <w:rPr>
          <w:rFonts w:ascii="Times New Roman" w:hAnsi="Times New Roman"/>
          <w:sz w:val="28"/>
          <w:szCs w:val="24"/>
          <w:lang w:eastAsia="ru-RU"/>
        </w:rPr>
        <w:t xml:space="preserve">№ 172-ФЗ от 28.06.2014 </w:t>
      </w:r>
      <w:r>
        <w:rPr>
          <w:rFonts w:ascii="Times New Roman" w:hAnsi="Times New Roman"/>
          <w:sz w:val="28"/>
          <w:szCs w:val="24"/>
          <w:lang w:eastAsia="ru-RU"/>
        </w:rPr>
        <w:t>«</w:t>
      </w:r>
      <w:r w:rsidRPr="00207912">
        <w:rPr>
          <w:rFonts w:ascii="Times New Roman" w:hAnsi="Times New Roman"/>
          <w:sz w:val="28"/>
          <w:szCs w:val="24"/>
          <w:lang w:eastAsia="ru-RU"/>
        </w:rPr>
        <w:t>О стратегическом план</w:t>
      </w:r>
      <w:r>
        <w:rPr>
          <w:rFonts w:ascii="Times New Roman" w:hAnsi="Times New Roman"/>
          <w:sz w:val="28"/>
          <w:szCs w:val="24"/>
          <w:lang w:eastAsia="ru-RU"/>
        </w:rPr>
        <w:t>ировании в Российской Федерации»;</w:t>
      </w:r>
    </w:p>
    <w:p w:rsidR="00FE3B9F" w:rsidRPr="008E02A0" w:rsidRDefault="00FE3B9F" w:rsidP="006D5B20">
      <w:pPr>
        <w:pStyle w:val="afc"/>
        <w:numPr>
          <w:ilvl w:val="0"/>
          <w:numId w:val="13"/>
        </w:numPr>
        <w:spacing w:line="20" w:lineRule="atLeast"/>
        <w:ind w:left="0" w:firstLine="851"/>
        <w:jc w:val="both"/>
        <w:rPr>
          <w:rFonts w:ascii="Times New Roman" w:hAnsi="Times New Roman"/>
          <w:sz w:val="28"/>
          <w:szCs w:val="24"/>
          <w:lang w:eastAsia="ru-RU"/>
        </w:rPr>
      </w:pPr>
      <w:r w:rsidRPr="008E02A0">
        <w:rPr>
          <w:rFonts w:ascii="Times New Roman" w:hAnsi="Times New Roman"/>
          <w:sz w:val="28"/>
          <w:szCs w:val="24"/>
          <w:lang w:eastAsia="ru-RU"/>
        </w:rPr>
        <w:t>Государственн</w:t>
      </w:r>
      <w:r w:rsidR="00B10EBD">
        <w:rPr>
          <w:rFonts w:ascii="Times New Roman" w:hAnsi="Times New Roman"/>
          <w:sz w:val="28"/>
          <w:szCs w:val="24"/>
          <w:lang w:eastAsia="ru-RU"/>
        </w:rPr>
        <w:t>ая программа</w:t>
      </w:r>
      <w:r w:rsidRPr="008E02A0">
        <w:rPr>
          <w:rFonts w:ascii="Times New Roman" w:hAnsi="Times New Roman"/>
          <w:sz w:val="28"/>
          <w:szCs w:val="24"/>
          <w:lang w:eastAsia="ru-RU"/>
        </w:rPr>
        <w:t xml:space="preserve"> вооружения на период до 2020 года,</w:t>
      </w:r>
    </w:p>
    <w:p w:rsidR="00FE3B9F" w:rsidRDefault="00FE3B9F" w:rsidP="006D5B20">
      <w:pPr>
        <w:spacing w:line="20" w:lineRule="atLeast"/>
        <w:rPr>
          <w:rFonts w:ascii="Times New Roman" w:hAnsi="Times New Roman"/>
          <w:sz w:val="28"/>
          <w:szCs w:val="24"/>
          <w:lang w:eastAsia="ru-RU"/>
        </w:rPr>
      </w:pPr>
      <w:r>
        <w:rPr>
          <w:rFonts w:ascii="Times New Roman" w:hAnsi="Times New Roman"/>
          <w:sz w:val="28"/>
          <w:szCs w:val="24"/>
          <w:lang w:eastAsia="ru-RU"/>
        </w:rPr>
        <w:t xml:space="preserve">а также результаты фундаментальных, прикладных и прогнозных исследований, результаты реализации и планы выполнения НИОКР и капитального строительства в рамках федеральных целевых программ «Развитие электронной компонентной базы и радиоэлектроники» на 2008-2015 годы, «Развитие оборонно-промышленного комплекса Российской Федерации на 2011-2020 годы», комплексных целевых программ развития СВЧ электроники для обеспечения перспективных и существующих систем вооружения и военной техники, радиоэлектронной аппаратуры двойного и гражданского (общепромышленного) применения, достигнутый к настоящему времени и планируемый на программный период технический уровень изделий отечественной СВЧ электроники и научно-технический и производственно-технологический уровень предприятий СВЧ </w:t>
      </w:r>
      <w:proofErr w:type="spellStart"/>
      <w:r>
        <w:rPr>
          <w:rFonts w:ascii="Times New Roman" w:hAnsi="Times New Roman"/>
          <w:sz w:val="28"/>
          <w:szCs w:val="24"/>
          <w:lang w:eastAsia="ru-RU"/>
        </w:rPr>
        <w:t>подотрасли</w:t>
      </w:r>
      <w:proofErr w:type="spellEnd"/>
      <w:r>
        <w:rPr>
          <w:rFonts w:ascii="Times New Roman" w:hAnsi="Times New Roman"/>
          <w:sz w:val="28"/>
          <w:szCs w:val="24"/>
          <w:lang w:eastAsia="ru-RU"/>
        </w:rPr>
        <w:t xml:space="preserve">, входящих в </w:t>
      </w:r>
      <w:r w:rsidR="00697240">
        <w:rPr>
          <w:rFonts w:ascii="Times New Roman" w:hAnsi="Times New Roman"/>
          <w:sz w:val="28"/>
          <w:szCs w:val="24"/>
          <w:lang w:eastAsia="ru-RU"/>
        </w:rPr>
        <w:t>Х</w:t>
      </w:r>
      <w:r>
        <w:rPr>
          <w:rFonts w:ascii="Times New Roman" w:hAnsi="Times New Roman"/>
          <w:sz w:val="28"/>
          <w:szCs w:val="24"/>
          <w:lang w:eastAsia="ru-RU"/>
        </w:rPr>
        <w:t xml:space="preserve">олдинг </w:t>
      </w:r>
      <w:r w:rsidR="005F069A">
        <w:rPr>
          <w:rFonts w:ascii="Times New Roman" w:hAnsi="Times New Roman"/>
          <w:sz w:val="28"/>
          <w:szCs w:val="24"/>
          <w:lang w:eastAsia="ru-RU"/>
        </w:rPr>
        <w:t>акционерного общества</w:t>
      </w:r>
      <w:r>
        <w:rPr>
          <w:rFonts w:ascii="Times New Roman" w:hAnsi="Times New Roman"/>
          <w:sz w:val="28"/>
          <w:szCs w:val="24"/>
          <w:lang w:eastAsia="ru-RU"/>
        </w:rPr>
        <w:t xml:space="preserve"> «Российская электроника»</w:t>
      </w:r>
      <w:r w:rsidR="005F069A">
        <w:rPr>
          <w:rFonts w:ascii="Times New Roman" w:hAnsi="Times New Roman"/>
          <w:sz w:val="28"/>
          <w:szCs w:val="24"/>
          <w:lang w:eastAsia="ru-RU"/>
        </w:rPr>
        <w:t xml:space="preserve"> (АО «Росэлектроника»)</w:t>
      </w:r>
      <w:r>
        <w:rPr>
          <w:rFonts w:ascii="Times New Roman" w:hAnsi="Times New Roman"/>
          <w:sz w:val="28"/>
          <w:szCs w:val="24"/>
          <w:lang w:eastAsia="ru-RU"/>
        </w:rPr>
        <w:t xml:space="preserve">, а также предприятий и организаций СВЧ </w:t>
      </w:r>
      <w:proofErr w:type="spellStart"/>
      <w:r>
        <w:rPr>
          <w:rFonts w:ascii="Times New Roman" w:hAnsi="Times New Roman"/>
          <w:sz w:val="28"/>
          <w:szCs w:val="24"/>
          <w:lang w:eastAsia="ru-RU"/>
        </w:rPr>
        <w:t>подотрасли</w:t>
      </w:r>
      <w:proofErr w:type="spellEnd"/>
      <w:r>
        <w:rPr>
          <w:rFonts w:ascii="Times New Roman" w:hAnsi="Times New Roman"/>
          <w:sz w:val="28"/>
          <w:szCs w:val="24"/>
          <w:lang w:eastAsia="ru-RU"/>
        </w:rPr>
        <w:t>, являющихся стратегическими партнерами Холдинга (в первую очередь, это организации Российской академии наук и предприятия оборонно</w:t>
      </w:r>
      <w:r w:rsidR="004B66DD">
        <w:rPr>
          <w:rFonts w:ascii="Times New Roman" w:hAnsi="Times New Roman"/>
          <w:sz w:val="28"/>
          <w:szCs w:val="24"/>
          <w:lang w:eastAsia="ru-RU"/>
        </w:rPr>
        <w:t>-</w:t>
      </w:r>
      <w:r>
        <w:rPr>
          <w:rFonts w:ascii="Times New Roman" w:hAnsi="Times New Roman"/>
          <w:sz w:val="28"/>
          <w:szCs w:val="24"/>
          <w:lang w:eastAsia="ru-RU"/>
        </w:rPr>
        <w:t xml:space="preserve">промышленного комплекса, разрабатывающие и серийно производящие СВЧ устройства и компоненты). </w:t>
      </w:r>
    </w:p>
    <w:p w:rsidR="00FE3B9F" w:rsidRDefault="00FE3B9F" w:rsidP="006D5B20">
      <w:pPr>
        <w:spacing w:line="20" w:lineRule="atLeast"/>
        <w:ind w:firstLine="851"/>
        <w:rPr>
          <w:rFonts w:ascii="Times New Roman" w:hAnsi="Times New Roman"/>
          <w:sz w:val="28"/>
          <w:szCs w:val="28"/>
          <w:lang w:eastAsia="ru-RU"/>
        </w:rPr>
      </w:pPr>
      <w:r>
        <w:rPr>
          <w:rFonts w:ascii="Times New Roman" w:hAnsi="Times New Roman"/>
          <w:sz w:val="28"/>
          <w:szCs w:val="28"/>
        </w:rPr>
        <w:lastRenderedPageBreak/>
        <w:t xml:space="preserve">Кроме того, использованы сведения о </w:t>
      </w:r>
      <w:r>
        <w:rPr>
          <w:rFonts w:ascii="Times New Roman" w:hAnsi="Times New Roman"/>
          <w:sz w:val="28"/>
          <w:szCs w:val="28"/>
          <w:lang w:eastAsia="ru-RU"/>
        </w:rPr>
        <w:t xml:space="preserve">достигнутом к настоящему времени и планируемом на программный период техническом уровне отечественных высокоскоростных и телекоммуникационных технологий, технологий создания средств связи и цифрового телевидения, а также о научно-техническом и производственно-технологическом уровне отечественных предприятий </w:t>
      </w:r>
      <w:proofErr w:type="spellStart"/>
      <w:r>
        <w:rPr>
          <w:rFonts w:ascii="Times New Roman" w:hAnsi="Times New Roman"/>
          <w:sz w:val="28"/>
          <w:szCs w:val="28"/>
          <w:lang w:eastAsia="ru-RU"/>
        </w:rPr>
        <w:t>подотрасли</w:t>
      </w:r>
      <w:proofErr w:type="spellEnd"/>
      <w:r>
        <w:rPr>
          <w:rFonts w:ascii="Times New Roman" w:hAnsi="Times New Roman"/>
          <w:sz w:val="28"/>
          <w:szCs w:val="28"/>
          <w:lang w:eastAsia="ru-RU"/>
        </w:rPr>
        <w:t>.</w:t>
      </w:r>
    </w:p>
    <w:p w:rsidR="00FE3B9F" w:rsidRDefault="00FE3B9F" w:rsidP="006D5B20">
      <w:pPr>
        <w:widowControl w:val="0"/>
        <w:spacing w:line="20" w:lineRule="atLeast"/>
        <w:ind w:firstLine="851"/>
        <w:rPr>
          <w:rFonts w:ascii="Times New Roman" w:hAnsi="Times New Roman"/>
          <w:sz w:val="28"/>
          <w:szCs w:val="24"/>
          <w:lang w:eastAsia="ru-RU"/>
        </w:rPr>
      </w:pPr>
      <w:r>
        <w:rPr>
          <w:rFonts w:ascii="Times New Roman" w:hAnsi="Times New Roman"/>
          <w:b/>
          <w:sz w:val="28"/>
          <w:szCs w:val="24"/>
          <w:lang w:eastAsia="ru-RU"/>
        </w:rPr>
        <w:t>В России, как и за рубежом, технологии создания изделий СВЧ электроники отнесены к критичным технологиям</w:t>
      </w:r>
      <w:r>
        <w:rPr>
          <w:rFonts w:ascii="Times New Roman" w:hAnsi="Times New Roman"/>
          <w:sz w:val="28"/>
          <w:szCs w:val="24"/>
          <w:lang w:eastAsia="ru-RU"/>
        </w:rPr>
        <w:t xml:space="preserve">, которые во многом определяют облик и тактико-технические характеристики образцов радиоэлектронного вооружения и военной техники. </w:t>
      </w:r>
    </w:p>
    <w:p w:rsidR="00FE3B9F" w:rsidRDefault="00FE3B9F" w:rsidP="006D5B20">
      <w:pPr>
        <w:widowControl w:val="0"/>
        <w:spacing w:line="20" w:lineRule="atLeast"/>
        <w:ind w:firstLine="851"/>
        <w:rPr>
          <w:rFonts w:ascii="Times New Roman" w:hAnsi="Times New Roman"/>
          <w:b/>
          <w:snapToGrid w:val="0"/>
          <w:sz w:val="28"/>
          <w:szCs w:val="24"/>
          <w:lang w:eastAsia="ru-RU"/>
        </w:rPr>
      </w:pPr>
      <w:r>
        <w:rPr>
          <w:rFonts w:ascii="Times New Roman" w:hAnsi="Times New Roman"/>
          <w:b/>
          <w:snapToGrid w:val="0"/>
          <w:sz w:val="28"/>
          <w:szCs w:val="24"/>
          <w:lang w:eastAsia="ru-RU"/>
        </w:rPr>
        <w:t>Одним из ключевых направлений развития отечественной СВЧ электроники, при сохранении ведущей роли военной СВЧ электроники, должна рассматриваться диверсификация структуры производимых электронных СВЧ компонентов с ориентацией на рынок радиоэлектронной аппаратуры двойного и сугубо гражданского применения.</w:t>
      </w:r>
    </w:p>
    <w:p w:rsidR="00FE3B9F" w:rsidRDefault="00FE3B9F" w:rsidP="006D5B20">
      <w:pPr>
        <w:spacing w:line="20" w:lineRule="atLeast"/>
        <w:ind w:firstLine="851"/>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 xml:space="preserve">Изделия СВЧ электроники включают широкий спектр различных групп приборов, отличающихся по назначению, физическому принципу действия, конструкции и технологии изготовления. Это электровакуумные приборы СВЧ – ЭВП СВЧ (магнетроны, усилители М-типа, лампы бегущей и обратной волны, клистроны, </w:t>
      </w:r>
      <w:proofErr w:type="spellStart"/>
      <w:r>
        <w:rPr>
          <w:rFonts w:ascii="Times New Roman" w:hAnsi="Times New Roman"/>
          <w:snapToGrid w:val="0"/>
          <w:kern w:val="20"/>
          <w:sz w:val="28"/>
          <w:szCs w:val="24"/>
          <w:lang w:eastAsia="ru-RU"/>
        </w:rPr>
        <w:t>клистроды</w:t>
      </w:r>
      <w:proofErr w:type="spellEnd"/>
      <w:r>
        <w:rPr>
          <w:rFonts w:ascii="Times New Roman" w:hAnsi="Times New Roman"/>
          <w:snapToGrid w:val="0"/>
          <w:kern w:val="20"/>
          <w:sz w:val="28"/>
          <w:szCs w:val="24"/>
          <w:lang w:eastAsia="ru-RU"/>
        </w:rPr>
        <w:t xml:space="preserve">, </w:t>
      </w:r>
      <w:proofErr w:type="spellStart"/>
      <w:r>
        <w:rPr>
          <w:rFonts w:ascii="Times New Roman" w:hAnsi="Times New Roman"/>
          <w:snapToGrid w:val="0"/>
          <w:kern w:val="20"/>
          <w:sz w:val="28"/>
          <w:szCs w:val="24"/>
          <w:lang w:eastAsia="ru-RU"/>
        </w:rPr>
        <w:t>гироприборы</w:t>
      </w:r>
      <w:proofErr w:type="spellEnd"/>
      <w:r>
        <w:rPr>
          <w:rFonts w:ascii="Times New Roman" w:hAnsi="Times New Roman"/>
          <w:snapToGrid w:val="0"/>
          <w:kern w:val="20"/>
          <w:sz w:val="28"/>
          <w:szCs w:val="24"/>
          <w:lang w:eastAsia="ru-RU"/>
        </w:rPr>
        <w:t>); твердотельные приборы СВЧ в дискретном, монолитном, гибридном и гибридно-монолитном исполнении (СВЧ транзисторы и диоды, малошумящие СВЧ усилители, усилители СВЧ мощности, генераторы, синтезаторы частот,</w:t>
      </w:r>
      <w:r w:rsidR="005A6346">
        <w:rPr>
          <w:rFonts w:ascii="Times New Roman" w:hAnsi="Times New Roman"/>
          <w:snapToGrid w:val="0"/>
          <w:kern w:val="20"/>
          <w:sz w:val="28"/>
          <w:szCs w:val="24"/>
          <w:lang w:eastAsia="ru-RU"/>
        </w:rPr>
        <w:t xml:space="preserve"> фильтры,</w:t>
      </w:r>
      <w:r>
        <w:rPr>
          <w:rFonts w:ascii="Times New Roman" w:hAnsi="Times New Roman"/>
          <w:snapToGrid w:val="0"/>
          <w:kern w:val="20"/>
          <w:sz w:val="28"/>
          <w:szCs w:val="24"/>
          <w:lang w:eastAsia="ru-RU"/>
        </w:rPr>
        <w:t xml:space="preserve"> </w:t>
      </w:r>
      <w:proofErr w:type="spellStart"/>
      <w:r>
        <w:rPr>
          <w:rFonts w:ascii="Times New Roman" w:hAnsi="Times New Roman"/>
          <w:snapToGrid w:val="0"/>
          <w:kern w:val="20"/>
          <w:sz w:val="28"/>
          <w:szCs w:val="24"/>
          <w:lang w:eastAsia="ru-RU"/>
        </w:rPr>
        <w:t>фазовращатели</w:t>
      </w:r>
      <w:proofErr w:type="spellEnd"/>
      <w:r>
        <w:rPr>
          <w:rFonts w:ascii="Times New Roman" w:hAnsi="Times New Roman"/>
          <w:snapToGrid w:val="0"/>
          <w:kern w:val="20"/>
          <w:sz w:val="28"/>
          <w:szCs w:val="24"/>
          <w:lang w:eastAsia="ru-RU"/>
        </w:rPr>
        <w:t xml:space="preserve">, аттенюаторы, переключатели, модуляторы, преобразователи частот (умножители, делители, смесители), модули СВЧ приемные, передающие, приемо-передающие); ферритовые приборы СВЧ (вентили, </w:t>
      </w:r>
      <w:proofErr w:type="spellStart"/>
      <w:r>
        <w:rPr>
          <w:rFonts w:ascii="Times New Roman" w:hAnsi="Times New Roman"/>
          <w:snapToGrid w:val="0"/>
          <w:kern w:val="20"/>
          <w:sz w:val="28"/>
          <w:szCs w:val="24"/>
          <w:lang w:eastAsia="ru-RU"/>
        </w:rPr>
        <w:t>фазовращатели</w:t>
      </w:r>
      <w:proofErr w:type="spellEnd"/>
      <w:r>
        <w:rPr>
          <w:rFonts w:ascii="Times New Roman" w:hAnsi="Times New Roman"/>
          <w:snapToGrid w:val="0"/>
          <w:kern w:val="20"/>
          <w:sz w:val="28"/>
          <w:szCs w:val="24"/>
          <w:lang w:eastAsia="ru-RU"/>
        </w:rPr>
        <w:t xml:space="preserve">, фильтры, </w:t>
      </w:r>
      <w:proofErr w:type="spellStart"/>
      <w:r>
        <w:rPr>
          <w:rFonts w:ascii="Times New Roman" w:hAnsi="Times New Roman"/>
          <w:snapToGrid w:val="0"/>
          <w:kern w:val="20"/>
          <w:sz w:val="28"/>
          <w:szCs w:val="24"/>
          <w:lang w:eastAsia="ru-RU"/>
        </w:rPr>
        <w:t>циркуляторы</w:t>
      </w:r>
      <w:proofErr w:type="spellEnd"/>
      <w:r>
        <w:rPr>
          <w:rFonts w:ascii="Times New Roman" w:hAnsi="Times New Roman"/>
          <w:snapToGrid w:val="0"/>
          <w:kern w:val="20"/>
          <w:sz w:val="28"/>
          <w:szCs w:val="24"/>
          <w:lang w:eastAsia="ru-RU"/>
        </w:rPr>
        <w:t xml:space="preserve"> и пр.); </w:t>
      </w:r>
      <w:proofErr w:type="spellStart"/>
      <w:r>
        <w:rPr>
          <w:rFonts w:ascii="Times New Roman" w:hAnsi="Times New Roman"/>
          <w:snapToGrid w:val="0"/>
          <w:kern w:val="20"/>
          <w:sz w:val="28"/>
          <w:szCs w:val="24"/>
          <w:lang w:eastAsia="ru-RU"/>
        </w:rPr>
        <w:t>комплексированные</w:t>
      </w:r>
      <w:proofErr w:type="spellEnd"/>
      <w:r>
        <w:rPr>
          <w:rFonts w:ascii="Times New Roman" w:hAnsi="Times New Roman"/>
          <w:snapToGrid w:val="0"/>
          <w:kern w:val="20"/>
          <w:sz w:val="28"/>
          <w:szCs w:val="24"/>
          <w:lang w:eastAsia="ru-RU"/>
        </w:rPr>
        <w:t xml:space="preserve"> изделия СВЧ (электровакуумные, твердотельные и вакуумно-твердотельные, с применением в своем составе ЭВП СВЧ, твердотельных дискретных приборов и модулей СВЧ, ферритовых приборов СВЧ, изделий силовой и микроэлектроники). Отдельным сегментом выделяются законченные радиоэлектронные устройства, функционирующие в СВЧ и КВЧ диапазонах. </w:t>
      </w:r>
    </w:p>
    <w:p w:rsidR="00FE3B9F" w:rsidRDefault="00FE3B9F" w:rsidP="006D5B20">
      <w:pPr>
        <w:spacing w:line="20" w:lineRule="atLeast"/>
        <w:ind w:firstLine="720"/>
        <w:rPr>
          <w:rFonts w:ascii="Times New Roman" w:hAnsi="Times New Roman"/>
          <w:snapToGrid w:val="0"/>
          <w:kern w:val="20"/>
          <w:sz w:val="28"/>
          <w:szCs w:val="28"/>
          <w:lang w:eastAsia="ru-RU"/>
        </w:rPr>
      </w:pPr>
      <w:r>
        <w:rPr>
          <w:rFonts w:ascii="Times New Roman" w:hAnsi="Times New Roman"/>
          <w:b/>
          <w:snapToGrid w:val="0"/>
          <w:kern w:val="20"/>
          <w:sz w:val="28"/>
          <w:szCs w:val="24"/>
          <w:lang w:eastAsia="ru-RU"/>
        </w:rPr>
        <w:t xml:space="preserve">Сегодня развитие новых материалов и микроэлектронных технологий СВЧ-электроники полностью определяют требуемые характеристики РЭА, а также конечных комплексов и систем. Это очень важная особенность именно современного этапа развития СВЧ-технологий. </w:t>
      </w:r>
      <w:r w:rsidR="00F50FA2">
        <w:rPr>
          <w:rFonts w:ascii="Times New Roman" w:hAnsi="Times New Roman"/>
          <w:snapToGrid w:val="0"/>
          <w:kern w:val="20"/>
          <w:sz w:val="28"/>
          <w:szCs w:val="24"/>
          <w:lang w:eastAsia="ru-RU"/>
        </w:rPr>
        <w:t>М</w:t>
      </w:r>
      <w:r>
        <w:rPr>
          <w:rFonts w:ascii="Times New Roman" w:hAnsi="Times New Roman"/>
          <w:snapToGrid w:val="0"/>
          <w:kern w:val="20"/>
          <w:sz w:val="28"/>
          <w:szCs w:val="24"/>
          <w:lang w:eastAsia="ru-RU"/>
        </w:rPr>
        <w:t xml:space="preserve">икроэлектронные СВЧ-технологии являются движущей силой и определяют темп развития и требуемые технические характеристики конечных </w:t>
      </w:r>
      <w:r w:rsidR="00547358">
        <w:rPr>
          <w:rFonts w:ascii="Times New Roman" w:hAnsi="Times New Roman"/>
          <w:snapToGrid w:val="0"/>
          <w:kern w:val="20"/>
          <w:sz w:val="28"/>
          <w:szCs w:val="24"/>
          <w:lang w:eastAsia="ru-RU"/>
        </w:rPr>
        <w:t>изделий, поскольку</w:t>
      </w:r>
      <w:r>
        <w:rPr>
          <w:rFonts w:ascii="Times New Roman" w:hAnsi="Times New Roman"/>
          <w:snapToGrid w:val="0"/>
          <w:kern w:val="20"/>
          <w:sz w:val="28"/>
          <w:szCs w:val="24"/>
          <w:lang w:eastAsia="ru-RU"/>
        </w:rPr>
        <w:t xml:space="preserve"> основные ТТХ радиоэлектронной аппаратуры различного функционального предназначения (требуемые дальность, точность и т.д.) четко пересчитываются по известным соотношениям в электрические параметры СВЧ приборов и устройств (выходная мощность, коэффициент шума, полоса частот и пр.). Поэтому сегодня как никогда важно понимать, что при создании новых продуктов необходима самая тесная кооперация специалистов, предприятий и организаций, работающих в области разработки микроэлектронных технологий, производства </w:t>
      </w:r>
      <w:r>
        <w:rPr>
          <w:rFonts w:ascii="Times New Roman" w:hAnsi="Times New Roman"/>
          <w:snapToGrid w:val="0"/>
          <w:kern w:val="20"/>
          <w:sz w:val="28"/>
          <w:szCs w:val="24"/>
          <w:lang w:eastAsia="ru-RU"/>
        </w:rPr>
        <w:lastRenderedPageBreak/>
        <w:t>СВЧ-компонентов, создателей РЭА и конечных систем (поскольку для того, чтобы сформулировать технические требования к перспективным системам, конечному оборудованию, нужно хорошо представлять возможности еще только создаваемой элементной базы - цифровой и аналоговой, перспективы ее развития с глубиной не менее 5-7 лет). Р</w:t>
      </w:r>
      <w:r>
        <w:rPr>
          <w:rFonts w:ascii="Times New Roman" w:hAnsi="Times New Roman"/>
          <w:snapToGrid w:val="0"/>
          <w:kern w:val="20"/>
          <w:sz w:val="28"/>
          <w:szCs w:val="28"/>
          <w:lang w:eastAsia="ru-RU"/>
        </w:rPr>
        <w:t xml:space="preserve">азвитие высокоскоростных информационных и телекоммуникационных технологий определяется характеристиками средств связи, включая оснащение линий ВОЛС и цифрового телерадиовещания абонентскими, линейными и многофункциональными терминалами. А эти характеристики целиком и полностью определяются элементной базой, включая СВЧ-аналоговые тракты, высокоскоростные цифровые средства обработки информации, высокоэффективные средства отображения информации и т.д.  </w:t>
      </w:r>
    </w:p>
    <w:p w:rsidR="00FE3B9F" w:rsidRDefault="00FE3B9F" w:rsidP="006D5B20">
      <w:pPr>
        <w:spacing w:line="20" w:lineRule="atLeast"/>
        <w:ind w:firstLine="720"/>
        <w:rPr>
          <w:rFonts w:ascii="Times New Roman" w:hAnsi="Times New Roman"/>
          <w:snapToGrid w:val="0"/>
          <w:kern w:val="20"/>
          <w:sz w:val="28"/>
          <w:szCs w:val="28"/>
          <w:lang w:eastAsia="ru-RU"/>
        </w:rPr>
      </w:pPr>
      <w:r>
        <w:rPr>
          <w:rFonts w:ascii="Times New Roman" w:hAnsi="Times New Roman"/>
          <w:snapToGrid w:val="0"/>
          <w:kern w:val="20"/>
          <w:sz w:val="28"/>
          <w:szCs w:val="28"/>
          <w:lang w:eastAsia="ru-RU"/>
        </w:rPr>
        <w:t>Именно поэтому в области СВЧ-электроники необходим такой инструмент межведомственного, межотраслевого и межвидового объединения российских предприятий и организаций,</w:t>
      </w:r>
      <w:r w:rsidR="00EE59B2">
        <w:rPr>
          <w:rFonts w:ascii="Times New Roman" w:hAnsi="Times New Roman"/>
          <w:snapToGrid w:val="0"/>
          <w:kern w:val="20"/>
          <w:sz w:val="28"/>
          <w:szCs w:val="28"/>
          <w:lang w:eastAsia="ru-RU"/>
        </w:rPr>
        <w:t xml:space="preserve"> как «технологическая платформа»</w:t>
      </w:r>
      <w:r>
        <w:rPr>
          <w:rFonts w:ascii="Times New Roman" w:hAnsi="Times New Roman"/>
          <w:snapToGrid w:val="0"/>
          <w:kern w:val="20"/>
          <w:sz w:val="28"/>
          <w:szCs w:val="28"/>
          <w:lang w:eastAsia="ru-RU"/>
        </w:rPr>
        <w:t>.</w:t>
      </w:r>
    </w:p>
    <w:p w:rsidR="003B46EC" w:rsidRPr="00C339F1" w:rsidRDefault="003B46EC" w:rsidP="006D5B20">
      <w:pPr>
        <w:spacing w:line="20" w:lineRule="atLeast"/>
        <w:ind w:firstLine="851"/>
        <w:rPr>
          <w:rFonts w:ascii="Times New Roman" w:hAnsi="Times New Roman"/>
          <w:sz w:val="28"/>
          <w:szCs w:val="28"/>
        </w:rPr>
      </w:pPr>
      <w:r w:rsidRPr="00C339F1">
        <w:rPr>
          <w:rFonts w:ascii="Times New Roman" w:hAnsi="Times New Roman"/>
          <w:sz w:val="28"/>
          <w:szCs w:val="28"/>
        </w:rPr>
        <w:t>Настоящ</w:t>
      </w:r>
      <w:r>
        <w:rPr>
          <w:rFonts w:ascii="Times New Roman" w:hAnsi="Times New Roman"/>
          <w:sz w:val="28"/>
          <w:szCs w:val="28"/>
        </w:rPr>
        <w:t>ая</w:t>
      </w:r>
      <w:r w:rsidRPr="00C339F1">
        <w:rPr>
          <w:rFonts w:ascii="Times New Roman" w:hAnsi="Times New Roman"/>
          <w:sz w:val="28"/>
          <w:szCs w:val="28"/>
        </w:rPr>
        <w:t xml:space="preserve"> </w:t>
      </w:r>
      <w:r>
        <w:rPr>
          <w:rFonts w:ascii="Times New Roman" w:hAnsi="Times New Roman"/>
          <w:sz w:val="28"/>
          <w:szCs w:val="28"/>
        </w:rPr>
        <w:t xml:space="preserve">стратегическая программа исследований и разработок составлена и актуализирована специалистами департамента технологического развития </w:t>
      </w:r>
      <w:r w:rsidRPr="00106095">
        <w:rPr>
          <w:rFonts w:ascii="Times New Roman" w:hAnsi="Times New Roman"/>
          <w:sz w:val="28"/>
          <w:szCs w:val="28"/>
        </w:rPr>
        <w:t>организаци</w:t>
      </w:r>
      <w:r>
        <w:rPr>
          <w:rFonts w:ascii="Times New Roman" w:hAnsi="Times New Roman"/>
          <w:sz w:val="28"/>
          <w:szCs w:val="28"/>
        </w:rPr>
        <w:t>и</w:t>
      </w:r>
      <w:r w:rsidRPr="00106095">
        <w:rPr>
          <w:rFonts w:ascii="Times New Roman" w:hAnsi="Times New Roman"/>
          <w:sz w:val="28"/>
          <w:szCs w:val="28"/>
        </w:rPr>
        <w:t>-координатор</w:t>
      </w:r>
      <w:r>
        <w:rPr>
          <w:rFonts w:ascii="Times New Roman" w:hAnsi="Times New Roman"/>
          <w:sz w:val="28"/>
          <w:szCs w:val="28"/>
        </w:rPr>
        <w:t>а</w:t>
      </w:r>
      <w:r w:rsidRPr="00106095">
        <w:rPr>
          <w:rFonts w:ascii="Times New Roman" w:hAnsi="Times New Roman"/>
          <w:sz w:val="28"/>
          <w:szCs w:val="28"/>
        </w:rPr>
        <w:t xml:space="preserve"> </w:t>
      </w:r>
      <w:r>
        <w:rPr>
          <w:rFonts w:ascii="Times New Roman" w:hAnsi="Times New Roman"/>
          <w:sz w:val="28"/>
          <w:szCs w:val="28"/>
        </w:rPr>
        <w:t xml:space="preserve">технологической </w:t>
      </w:r>
      <w:r w:rsidRPr="00106095">
        <w:rPr>
          <w:rFonts w:ascii="Times New Roman" w:hAnsi="Times New Roman"/>
          <w:sz w:val="28"/>
          <w:szCs w:val="28"/>
        </w:rPr>
        <w:t>платформы</w:t>
      </w:r>
      <w:r>
        <w:rPr>
          <w:rFonts w:ascii="Times New Roman" w:hAnsi="Times New Roman"/>
          <w:sz w:val="28"/>
          <w:szCs w:val="28"/>
        </w:rPr>
        <w:t xml:space="preserve"> «СВЧ технологии» АО «Росэлек</w:t>
      </w:r>
      <w:r w:rsidR="00DA2FA2">
        <w:rPr>
          <w:rFonts w:ascii="Times New Roman" w:hAnsi="Times New Roman"/>
          <w:sz w:val="28"/>
          <w:szCs w:val="28"/>
        </w:rPr>
        <w:t>т</w:t>
      </w:r>
      <w:r>
        <w:rPr>
          <w:rFonts w:ascii="Times New Roman" w:hAnsi="Times New Roman"/>
          <w:sz w:val="28"/>
          <w:szCs w:val="28"/>
        </w:rPr>
        <w:t>роника» в соответствии с «</w:t>
      </w:r>
      <w:r w:rsidRPr="003B46EC">
        <w:rPr>
          <w:rFonts w:ascii="Times New Roman" w:hAnsi="Times New Roman"/>
          <w:sz w:val="28"/>
          <w:szCs w:val="28"/>
        </w:rPr>
        <w:t>Методически</w:t>
      </w:r>
      <w:r w:rsidR="00DA2FA2">
        <w:rPr>
          <w:rFonts w:ascii="Times New Roman" w:hAnsi="Times New Roman"/>
          <w:sz w:val="28"/>
          <w:szCs w:val="28"/>
        </w:rPr>
        <w:t>ми</w:t>
      </w:r>
      <w:r w:rsidRPr="003B46EC">
        <w:rPr>
          <w:rFonts w:ascii="Times New Roman" w:hAnsi="Times New Roman"/>
          <w:sz w:val="28"/>
          <w:szCs w:val="28"/>
        </w:rPr>
        <w:t xml:space="preserve"> материал</w:t>
      </w:r>
      <w:r w:rsidR="00DA2FA2">
        <w:rPr>
          <w:rFonts w:ascii="Times New Roman" w:hAnsi="Times New Roman"/>
          <w:sz w:val="28"/>
          <w:szCs w:val="28"/>
        </w:rPr>
        <w:t>ами</w:t>
      </w:r>
      <w:r w:rsidRPr="003B46EC">
        <w:rPr>
          <w:rFonts w:ascii="Times New Roman" w:hAnsi="Times New Roman"/>
          <w:sz w:val="28"/>
          <w:szCs w:val="28"/>
        </w:rPr>
        <w:t xml:space="preserve"> по разработке стратегической программы исследований технологической платформы</w:t>
      </w:r>
      <w:r w:rsidR="005D75B8">
        <w:rPr>
          <w:rFonts w:ascii="Times New Roman" w:hAnsi="Times New Roman"/>
          <w:sz w:val="28"/>
          <w:szCs w:val="28"/>
        </w:rPr>
        <w:t xml:space="preserve">», опубликованными на сайте </w:t>
      </w:r>
      <w:r w:rsidRPr="00C339F1">
        <w:rPr>
          <w:rFonts w:ascii="Times New Roman" w:hAnsi="Times New Roman"/>
          <w:sz w:val="28"/>
          <w:szCs w:val="28"/>
        </w:rPr>
        <w:t>Минэкономразвития РФ</w:t>
      </w:r>
      <w:r>
        <w:rPr>
          <w:rFonts w:ascii="Times New Roman" w:hAnsi="Times New Roman"/>
          <w:sz w:val="28"/>
          <w:szCs w:val="28"/>
        </w:rPr>
        <w:t xml:space="preserve">. Отчет консолидирует </w:t>
      </w:r>
      <w:r w:rsidRPr="00106095">
        <w:rPr>
          <w:rFonts w:ascii="Times New Roman" w:hAnsi="Times New Roman"/>
          <w:sz w:val="28"/>
          <w:szCs w:val="28"/>
        </w:rPr>
        <w:t>материал</w:t>
      </w:r>
      <w:r>
        <w:rPr>
          <w:rFonts w:ascii="Times New Roman" w:hAnsi="Times New Roman"/>
          <w:sz w:val="28"/>
          <w:szCs w:val="28"/>
        </w:rPr>
        <w:t>ы</w:t>
      </w:r>
      <w:r w:rsidRPr="00106095">
        <w:rPr>
          <w:rFonts w:ascii="Times New Roman" w:hAnsi="Times New Roman"/>
          <w:sz w:val="28"/>
          <w:szCs w:val="28"/>
        </w:rPr>
        <w:t xml:space="preserve"> и предложени</w:t>
      </w:r>
      <w:r>
        <w:rPr>
          <w:rFonts w:ascii="Times New Roman" w:hAnsi="Times New Roman"/>
          <w:sz w:val="28"/>
          <w:szCs w:val="28"/>
        </w:rPr>
        <w:t xml:space="preserve">я </w:t>
      </w:r>
      <w:r w:rsidRPr="00106095">
        <w:rPr>
          <w:rFonts w:ascii="Times New Roman" w:hAnsi="Times New Roman"/>
          <w:sz w:val="28"/>
          <w:szCs w:val="28"/>
        </w:rPr>
        <w:t>организаций</w:t>
      </w:r>
      <w:r>
        <w:rPr>
          <w:rFonts w:ascii="Times New Roman" w:hAnsi="Times New Roman"/>
          <w:sz w:val="28"/>
          <w:szCs w:val="28"/>
        </w:rPr>
        <w:t>-</w:t>
      </w:r>
      <w:r w:rsidRPr="00106095">
        <w:rPr>
          <w:rFonts w:ascii="Times New Roman" w:hAnsi="Times New Roman"/>
          <w:sz w:val="28"/>
          <w:szCs w:val="28"/>
        </w:rPr>
        <w:t>участни</w:t>
      </w:r>
      <w:r>
        <w:rPr>
          <w:rFonts w:ascii="Times New Roman" w:hAnsi="Times New Roman"/>
          <w:sz w:val="28"/>
          <w:szCs w:val="28"/>
        </w:rPr>
        <w:t>ц данной</w:t>
      </w:r>
      <w:r w:rsidRPr="00106095">
        <w:rPr>
          <w:rFonts w:ascii="Times New Roman" w:hAnsi="Times New Roman"/>
          <w:sz w:val="28"/>
          <w:szCs w:val="28"/>
        </w:rPr>
        <w:t xml:space="preserve"> платформы</w:t>
      </w:r>
      <w:r>
        <w:rPr>
          <w:rFonts w:ascii="Times New Roman" w:hAnsi="Times New Roman"/>
          <w:sz w:val="28"/>
          <w:szCs w:val="28"/>
        </w:rPr>
        <w:t>, направленных на основании запроса организации-координатора (исх. № РЭ-338 от 18.01.2017 «</w:t>
      </w:r>
      <w:r w:rsidRPr="001654CE">
        <w:rPr>
          <w:rFonts w:ascii="Times New Roman" w:hAnsi="Times New Roman"/>
          <w:sz w:val="28"/>
          <w:szCs w:val="28"/>
        </w:rPr>
        <w:t>О подготовке отчета за 2016 г</w:t>
      </w:r>
      <w:r>
        <w:rPr>
          <w:rFonts w:ascii="Times New Roman" w:hAnsi="Times New Roman"/>
          <w:sz w:val="28"/>
          <w:szCs w:val="28"/>
        </w:rPr>
        <w:t xml:space="preserve">од и плана действий на 2017 год») с целью обеспечения максимально широкого участия в установленный срок. </w:t>
      </w:r>
      <w:r w:rsidRPr="00A91071">
        <w:rPr>
          <w:rFonts w:ascii="Times New Roman" w:hAnsi="Times New Roman"/>
          <w:sz w:val="28"/>
          <w:szCs w:val="28"/>
        </w:rPr>
        <w:t>В дальнейшем</w:t>
      </w:r>
      <w:r>
        <w:rPr>
          <w:rFonts w:ascii="Times New Roman" w:hAnsi="Times New Roman"/>
          <w:sz w:val="28"/>
          <w:szCs w:val="28"/>
        </w:rPr>
        <w:t>,</w:t>
      </w:r>
      <w:r w:rsidRPr="00A91071">
        <w:rPr>
          <w:rFonts w:ascii="Times New Roman" w:hAnsi="Times New Roman"/>
          <w:sz w:val="28"/>
          <w:szCs w:val="28"/>
        </w:rPr>
        <w:t xml:space="preserve"> проект отчета </w:t>
      </w:r>
      <w:r>
        <w:rPr>
          <w:rFonts w:ascii="Times New Roman" w:hAnsi="Times New Roman"/>
          <w:sz w:val="28"/>
          <w:szCs w:val="28"/>
        </w:rPr>
        <w:t>(с</w:t>
      </w:r>
      <w:r w:rsidRPr="00A91071">
        <w:rPr>
          <w:rFonts w:ascii="Times New Roman" w:hAnsi="Times New Roman"/>
          <w:sz w:val="28"/>
          <w:szCs w:val="28"/>
        </w:rPr>
        <w:t xml:space="preserve"> план</w:t>
      </w:r>
      <w:r>
        <w:rPr>
          <w:rFonts w:ascii="Times New Roman" w:hAnsi="Times New Roman"/>
          <w:sz w:val="28"/>
          <w:szCs w:val="28"/>
        </w:rPr>
        <w:t>ом</w:t>
      </w:r>
      <w:r w:rsidRPr="00A91071">
        <w:rPr>
          <w:rFonts w:ascii="Times New Roman" w:hAnsi="Times New Roman"/>
          <w:sz w:val="28"/>
          <w:szCs w:val="28"/>
        </w:rPr>
        <w:t xml:space="preserve"> действий</w:t>
      </w:r>
      <w:r>
        <w:rPr>
          <w:rFonts w:ascii="Times New Roman" w:hAnsi="Times New Roman"/>
          <w:sz w:val="28"/>
          <w:szCs w:val="28"/>
        </w:rPr>
        <w:t>)</w:t>
      </w:r>
      <w:r w:rsidRPr="00A91071">
        <w:rPr>
          <w:rFonts w:ascii="Times New Roman" w:hAnsi="Times New Roman"/>
          <w:sz w:val="28"/>
          <w:szCs w:val="28"/>
        </w:rPr>
        <w:t xml:space="preserve"> </w:t>
      </w:r>
      <w:r>
        <w:rPr>
          <w:rFonts w:ascii="Times New Roman" w:hAnsi="Times New Roman"/>
          <w:sz w:val="28"/>
          <w:szCs w:val="28"/>
        </w:rPr>
        <w:t xml:space="preserve">были </w:t>
      </w:r>
      <w:r w:rsidRPr="00A91071">
        <w:rPr>
          <w:rFonts w:ascii="Times New Roman" w:hAnsi="Times New Roman"/>
          <w:sz w:val="28"/>
          <w:szCs w:val="28"/>
        </w:rPr>
        <w:t>ра</w:t>
      </w:r>
      <w:r>
        <w:rPr>
          <w:rFonts w:ascii="Times New Roman" w:hAnsi="Times New Roman"/>
          <w:sz w:val="28"/>
          <w:szCs w:val="28"/>
        </w:rPr>
        <w:t>зосланы</w:t>
      </w:r>
      <w:r w:rsidRPr="00A91071">
        <w:rPr>
          <w:rFonts w:ascii="Times New Roman" w:hAnsi="Times New Roman"/>
          <w:sz w:val="28"/>
          <w:szCs w:val="28"/>
        </w:rPr>
        <w:t xml:space="preserve"> в электронном виде для учета</w:t>
      </w:r>
      <w:r>
        <w:rPr>
          <w:rFonts w:ascii="Times New Roman" w:hAnsi="Times New Roman"/>
          <w:sz w:val="28"/>
          <w:szCs w:val="28"/>
        </w:rPr>
        <w:t xml:space="preserve"> </w:t>
      </w:r>
      <w:r w:rsidRPr="00A91071">
        <w:rPr>
          <w:rFonts w:ascii="Times New Roman" w:hAnsi="Times New Roman"/>
          <w:sz w:val="28"/>
          <w:szCs w:val="28"/>
        </w:rPr>
        <w:t>замечаний и предложений всем участникам платформы</w:t>
      </w:r>
      <w:r>
        <w:rPr>
          <w:rFonts w:ascii="Times New Roman" w:hAnsi="Times New Roman"/>
          <w:sz w:val="28"/>
          <w:szCs w:val="28"/>
        </w:rPr>
        <w:t xml:space="preserve"> (исх. </w:t>
      </w:r>
      <w:r w:rsidRPr="00A91071">
        <w:rPr>
          <w:rFonts w:ascii="Times New Roman" w:hAnsi="Times New Roman"/>
          <w:sz w:val="28"/>
          <w:szCs w:val="28"/>
        </w:rPr>
        <w:t xml:space="preserve">№ РЭ-819 от 06.02.2017 </w:t>
      </w:r>
      <w:r>
        <w:rPr>
          <w:rFonts w:ascii="Times New Roman" w:hAnsi="Times New Roman"/>
          <w:sz w:val="28"/>
          <w:szCs w:val="28"/>
        </w:rPr>
        <w:t>«</w:t>
      </w:r>
      <w:r w:rsidRPr="00A91071">
        <w:rPr>
          <w:rFonts w:ascii="Times New Roman" w:hAnsi="Times New Roman"/>
          <w:sz w:val="28"/>
          <w:szCs w:val="28"/>
        </w:rPr>
        <w:t>О направлении материалов по повестке дня на внеочередном Общем собрании участн</w:t>
      </w:r>
      <w:r>
        <w:rPr>
          <w:rFonts w:ascii="Times New Roman" w:hAnsi="Times New Roman"/>
          <w:sz w:val="28"/>
          <w:szCs w:val="28"/>
        </w:rPr>
        <w:t>иков технологической платформы «</w:t>
      </w:r>
      <w:r w:rsidRPr="00A91071">
        <w:rPr>
          <w:rFonts w:ascii="Times New Roman" w:hAnsi="Times New Roman"/>
          <w:sz w:val="28"/>
          <w:szCs w:val="28"/>
        </w:rPr>
        <w:t>СВЧ технологии</w:t>
      </w:r>
      <w:r>
        <w:rPr>
          <w:rFonts w:ascii="Times New Roman" w:hAnsi="Times New Roman"/>
          <w:sz w:val="28"/>
          <w:szCs w:val="28"/>
        </w:rPr>
        <w:t xml:space="preserve">»), утвержден на Общем собрании участников (протокол №1/2017 от 27.02.2017) </w:t>
      </w:r>
      <w:r w:rsidRPr="00A91071">
        <w:rPr>
          <w:rFonts w:ascii="Times New Roman" w:hAnsi="Times New Roman"/>
          <w:sz w:val="28"/>
          <w:szCs w:val="28"/>
        </w:rPr>
        <w:t>и затем оперативно</w:t>
      </w:r>
      <w:r>
        <w:rPr>
          <w:rFonts w:ascii="Times New Roman" w:hAnsi="Times New Roman"/>
          <w:sz w:val="28"/>
          <w:szCs w:val="28"/>
        </w:rPr>
        <w:t xml:space="preserve"> </w:t>
      </w:r>
      <w:r w:rsidRPr="00A91071">
        <w:rPr>
          <w:rFonts w:ascii="Times New Roman" w:hAnsi="Times New Roman"/>
          <w:sz w:val="28"/>
          <w:szCs w:val="28"/>
        </w:rPr>
        <w:t>размещ</w:t>
      </w:r>
      <w:r>
        <w:rPr>
          <w:rFonts w:ascii="Times New Roman" w:hAnsi="Times New Roman"/>
          <w:sz w:val="28"/>
          <w:szCs w:val="28"/>
        </w:rPr>
        <w:t>ен</w:t>
      </w:r>
      <w:r w:rsidRPr="00A91071">
        <w:rPr>
          <w:rFonts w:ascii="Times New Roman" w:hAnsi="Times New Roman"/>
          <w:sz w:val="28"/>
          <w:szCs w:val="28"/>
        </w:rPr>
        <w:t xml:space="preserve"> на интернет-странице платформы</w:t>
      </w:r>
      <w:r>
        <w:rPr>
          <w:rFonts w:ascii="Times New Roman" w:hAnsi="Times New Roman"/>
          <w:sz w:val="28"/>
          <w:szCs w:val="28"/>
        </w:rPr>
        <w:t xml:space="preserve"> по адресу: </w:t>
      </w:r>
      <w:hyperlink r:id="rId9" w:history="1">
        <w:r w:rsidRPr="00EE464A">
          <w:rPr>
            <w:rStyle w:val="a7"/>
            <w:rFonts w:ascii="Times New Roman" w:hAnsi="Times New Roman"/>
            <w:sz w:val="28"/>
            <w:szCs w:val="28"/>
          </w:rPr>
          <w:t>http://new.isvch.ru/tp/</w:t>
        </w:r>
      </w:hyperlink>
      <w:r>
        <w:rPr>
          <w:rFonts w:ascii="Times New Roman" w:hAnsi="Times New Roman"/>
          <w:sz w:val="28"/>
          <w:szCs w:val="28"/>
        </w:rPr>
        <w:t xml:space="preserve">. </w:t>
      </w:r>
    </w:p>
    <w:p w:rsidR="00EE59B2" w:rsidRDefault="00756CEE" w:rsidP="006D5B20">
      <w:pPr>
        <w:spacing w:line="20" w:lineRule="atLeast"/>
        <w:ind w:firstLine="720"/>
        <w:rPr>
          <w:rFonts w:ascii="Times New Roman" w:hAnsi="Times New Roman"/>
          <w:snapToGrid w:val="0"/>
          <w:kern w:val="20"/>
          <w:sz w:val="28"/>
          <w:szCs w:val="28"/>
          <w:lang w:eastAsia="ru-RU"/>
        </w:rPr>
      </w:pPr>
      <w:r>
        <w:rPr>
          <w:rFonts w:ascii="Times New Roman" w:hAnsi="Times New Roman"/>
          <w:snapToGrid w:val="0"/>
          <w:kern w:val="20"/>
          <w:sz w:val="28"/>
          <w:szCs w:val="28"/>
          <w:lang w:eastAsia="ru-RU"/>
        </w:rPr>
        <w:t>Актуальная</w:t>
      </w:r>
      <w:r w:rsidR="00EE59B2">
        <w:rPr>
          <w:rFonts w:ascii="Times New Roman" w:hAnsi="Times New Roman"/>
          <w:snapToGrid w:val="0"/>
          <w:kern w:val="20"/>
          <w:sz w:val="28"/>
          <w:szCs w:val="28"/>
          <w:lang w:eastAsia="ru-RU"/>
        </w:rPr>
        <w:t xml:space="preserve"> информаци</w:t>
      </w:r>
      <w:r>
        <w:rPr>
          <w:rFonts w:ascii="Times New Roman" w:hAnsi="Times New Roman"/>
          <w:snapToGrid w:val="0"/>
          <w:kern w:val="20"/>
          <w:sz w:val="28"/>
          <w:szCs w:val="28"/>
          <w:lang w:eastAsia="ru-RU"/>
        </w:rPr>
        <w:t>я</w:t>
      </w:r>
      <w:r w:rsidR="00EE59B2">
        <w:rPr>
          <w:rFonts w:ascii="Times New Roman" w:hAnsi="Times New Roman"/>
          <w:snapToGrid w:val="0"/>
          <w:kern w:val="20"/>
          <w:sz w:val="28"/>
          <w:szCs w:val="28"/>
          <w:lang w:eastAsia="ru-RU"/>
        </w:rPr>
        <w:t xml:space="preserve"> по развитию, новостям, участникам и мероприятиям технологической платформы «СВЧ технологии» </w:t>
      </w:r>
      <w:r>
        <w:rPr>
          <w:rFonts w:ascii="Times New Roman" w:hAnsi="Times New Roman"/>
          <w:snapToGrid w:val="0"/>
          <w:kern w:val="20"/>
          <w:sz w:val="28"/>
          <w:szCs w:val="28"/>
          <w:lang w:eastAsia="ru-RU"/>
        </w:rPr>
        <w:t>представлена</w:t>
      </w:r>
      <w:r w:rsidR="00EE59B2">
        <w:rPr>
          <w:rFonts w:ascii="Times New Roman" w:hAnsi="Times New Roman"/>
          <w:snapToGrid w:val="0"/>
          <w:kern w:val="20"/>
          <w:sz w:val="28"/>
          <w:szCs w:val="28"/>
          <w:lang w:eastAsia="ru-RU"/>
        </w:rPr>
        <w:t xml:space="preserve"> на </w:t>
      </w:r>
      <w:r w:rsidR="00AD7463">
        <w:rPr>
          <w:rFonts w:ascii="Times New Roman" w:hAnsi="Times New Roman"/>
          <w:snapToGrid w:val="0"/>
          <w:kern w:val="20"/>
          <w:sz w:val="28"/>
          <w:szCs w:val="28"/>
          <w:lang w:eastAsia="ru-RU"/>
        </w:rPr>
        <w:t xml:space="preserve">ее официальном </w:t>
      </w:r>
      <w:r w:rsidR="00EE59B2">
        <w:rPr>
          <w:rFonts w:ascii="Times New Roman" w:hAnsi="Times New Roman"/>
          <w:snapToGrid w:val="0"/>
          <w:kern w:val="20"/>
          <w:sz w:val="28"/>
          <w:szCs w:val="28"/>
          <w:lang w:eastAsia="ru-RU"/>
        </w:rPr>
        <w:t xml:space="preserve">сайте </w:t>
      </w:r>
      <w:hyperlink r:id="rId10" w:history="1">
        <w:r w:rsidR="004718AE" w:rsidRPr="00D840A2">
          <w:rPr>
            <w:rStyle w:val="a7"/>
            <w:rFonts w:ascii="Times New Roman" w:hAnsi="Times New Roman"/>
            <w:snapToGrid w:val="0"/>
            <w:kern w:val="20"/>
            <w:sz w:val="28"/>
            <w:szCs w:val="28"/>
            <w:lang w:eastAsia="ru-RU"/>
          </w:rPr>
          <w:t>http://</w:t>
        </w:r>
        <w:r w:rsidR="004718AE" w:rsidRPr="00D840A2">
          <w:rPr>
            <w:rStyle w:val="a7"/>
            <w:rFonts w:ascii="Times New Roman" w:hAnsi="Times New Roman"/>
            <w:snapToGrid w:val="0"/>
            <w:kern w:val="20"/>
            <w:sz w:val="28"/>
            <w:szCs w:val="28"/>
            <w:lang w:val="en-US" w:eastAsia="ru-RU"/>
          </w:rPr>
          <w:t>new</w:t>
        </w:r>
        <w:r w:rsidR="004718AE" w:rsidRPr="00D840A2">
          <w:rPr>
            <w:rStyle w:val="a7"/>
            <w:rFonts w:ascii="Times New Roman" w:hAnsi="Times New Roman"/>
            <w:snapToGrid w:val="0"/>
            <w:kern w:val="20"/>
            <w:sz w:val="28"/>
            <w:szCs w:val="28"/>
            <w:lang w:eastAsia="ru-RU"/>
          </w:rPr>
          <w:t>.isvch.ru/</w:t>
        </w:r>
        <w:proofErr w:type="spellStart"/>
        <w:r w:rsidR="004718AE" w:rsidRPr="00D840A2">
          <w:rPr>
            <w:rStyle w:val="a7"/>
            <w:rFonts w:ascii="Times New Roman" w:hAnsi="Times New Roman"/>
            <w:snapToGrid w:val="0"/>
            <w:kern w:val="20"/>
            <w:sz w:val="28"/>
            <w:szCs w:val="28"/>
            <w:lang w:eastAsia="ru-RU"/>
          </w:rPr>
          <w:t>tp</w:t>
        </w:r>
        <w:proofErr w:type="spellEnd"/>
        <w:r w:rsidR="004718AE" w:rsidRPr="00D840A2">
          <w:rPr>
            <w:rStyle w:val="a7"/>
            <w:rFonts w:ascii="Times New Roman" w:hAnsi="Times New Roman"/>
            <w:snapToGrid w:val="0"/>
            <w:kern w:val="20"/>
            <w:sz w:val="28"/>
            <w:szCs w:val="28"/>
            <w:lang w:eastAsia="ru-RU"/>
          </w:rPr>
          <w:t>/</w:t>
        </w:r>
      </w:hyperlink>
      <w:r w:rsidR="00EE59B2">
        <w:rPr>
          <w:rFonts w:ascii="Times New Roman" w:hAnsi="Times New Roman"/>
          <w:snapToGrid w:val="0"/>
          <w:kern w:val="20"/>
          <w:sz w:val="28"/>
          <w:szCs w:val="28"/>
          <w:lang w:eastAsia="ru-RU"/>
        </w:rPr>
        <w:t>.</w:t>
      </w:r>
    </w:p>
    <w:p w:rsidR="00FE3B9F" w:rsidRPr="00A43850" w:rsidRDefault="00FE3B9F" w:rsidP="006D5B20">
      <w:pPr>
        <w:pStyle w:val="1"/>
        <w:numPr>
          <w:ilvl w:val="0"/>
          <w:numId w:val="0"/>
        </w:numPr>
        <w:spacing w:line="20" w:lineRule="atLeast"/>
        <w:jc w:val="center"/>
        <w:rPr>
          <w:b w:val="0"/>
          <w:sz w:val="28"/>
          <w:szCs w:val="28"/>
        </w:rPr>
      </w:pPr>
      <w:r>
        <w:rPr>
          <w:snapToGrid w:val="0"/>
          <w:kern w:val="20"/>
          <w:sz w:val="28"/>
          <w:szCs w:val="24"/>
          <w:lang w:eastAsia="ru-RU"/>
        </w:rPr>
        <w:br w:type="page"/>
      </w:r>
      <w:bookmarkStart w:id="0" w:name="_Toc536777322"/>
      <w:r w:rsidRPr="00A43850">
        <w:rPr>
          <w:sz w:val="28"/>
          <w:szCs w:val="28"/>
        </w:rPr>
        <w:lastRenderedPageBreak/>
        <w:t>Раздел 1</w:t>
      </w:r>
      <w:r w:rsidR="00A43850">
        <w:rPr>
          <w:sz w:val="28"/>
          <w:szCs w:val="28"/>
        </w:rPr>
        <w:t>.</w:t>
      </w:r>
      <w:r w:rsidRPr="00A43850">
        <w:rPr>
          <w:sz w:val="28"/>
          <w:szCs w:val="28"/>
        </w:rPr>
        <w:t xml:space="preserve"> Текущие тенденции развития рынков и технологий</w:t>
      </w:r>
      <w:r w:rsidR="00EA7935">
        <w:rPr>
          <w:sz w:val="28"/>
          <w:szCs w:val="28"/>
          <w:lang w:val="ru-RU"/>
        </w:rPr>
        <w:t xml:space="preserve"> </w:t>
      </w:r>
      <w:r w:rsidRPr="00A43850">
        <w:rPr>
          <w:sz w:val="28"/>
          <w:szCs w:val="28"/>
        </w:rPr>
        <w:t>в сфере дея</w:t>
      </w:r>
      <w:r w:rsidR="00A43850">
        <w:rPr>
          <w:sz w:val="28"/>
          <w:szCs w:val="28"/>
        </w:rPr>
        <w:t>тельности платформы</w:t>
      </w:r>
      <w:bookmarkEnd w:id="0"/>
    </w:p>
    <w:p w:rsidR="00A43850" w:rsidRDefault="00A43850" w:rsidP="006D5B20">
      <w:pPr>
        <w:spacing w:line="20" w:lineRule="atLeast"/>
        <w:ind w:firstLine="709"/>
        <w:rPr>
          <w:rFonts w:ascii="Times New Roman" w:hAnsi="Times New Roman"/>
          <w:b/>
          <w:bCs/>
          <w:color w:val="000000"/>
          <w:sz w:val="28"/>
          <w:szCs w:val="28"/>
        </w:rPr>
      </w:pPr>
    </w:p>
    <w:p w:rsidR="00FE3B9F" w:rsidRPr="00EA7935" w:rsidRDefault="00FE3B9F" w:rsidP="006D5B20">
      <w:pPr>
        <w:pStyle w:val="2"/>
        <w:spacing w:line="20" w:lineRule="atLeast"/>
        <w:jc w:val="center"/>
        <w:rPr>
          <w:i w:val="0"/>
          <w:color w:val="000000"/>
          <w:sz w:val="28"/>
          <w:szCs w:val="28"/>
          <w:u w:val="none"/>
        </w:rPr>
      </w:pPr>
      <w:bookmarkStart w:id="1" w:name="_Toc536777323"/>
      <w:r w:rsidRPr="00EA7935">
        <w:rPr>
          <w:i w:val="0"/>
          <w:color w:val="000000"/>
          <w:sz w:val="28"/>
          <w:szCs w:val="28"/>
          <w:u w:val="none"/>
        </w:rPr>
        <w:t>Описание текущего состояния рынков отраслей и секторов экономики по основным показателям (объемы рынков и их основных сегментов, динамика их роста и др.)</w:t>
      </w:r>
      <w:bookmarkEnd w:id="1"/>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СВЧ-электроника сегодня является одним из основных векторов развития всей индустрии электроники. Это глобальный тренд, охватывающий все возможные области электроники - от изучения и создания технологий производства материалов, приборных структур, электронных компонентов до создания радиоэлектронной аппаратуры, конечных изделий, а также систем и комплексов (например, связных) их основе. С СВЧ-электроникой тесно связан ряд смежных направлений, относящихся практически ко всем видам материального производства, прежде всего - к контрольно-измерительному и аналитическому оборудованию, телекоммуникационной индустрии, транспортной промышленности (авиация, железнодорожный, автодорожный и водный транспорт), медицинской технике, машиностроительному оборудованию, решениям для пищевой, химической, горнодобывающей и перерабатывающей промышленности и т.д. В силу развития технологий и материалов, сегодня СВЧ-электроника начинает играть ту же роль, которую с середины 1970-х годов и начала играть </w:t>
      </w:r>
      <w:r w:rsidR="003B46EC">
        <w:rPr>
          <w:rFonts w:ascii="Times New Roman" w:hAnsi="Times New Roman"/>
          <w:sz w:val="28"/>
          <w:szCs w:val="28"/>
        </w:rPr>
        <w:t>«</w:t>
      </w:r>
      <w:r>
        <w:rPr>
          <w:rFonts w:ascii="Times New Roman" w:hAnsi="Times New Roman"/>
          <w:sz w:val="28"/>
          <w:szCs w:val="28"/>
        </w:rPr>
        <w:t>традиционная</w:t>
      </w:r>
      <w:r w:rsidR="003B46EC">
        <w:rPr>
          <w:rFonts w:ascii="Times New Roman" w:hAnsi="Times New Roman"/>
          <w:sz w:val="28"/>
          <w:szCs w:val="28"/>
        </w:rPr>
        <w:t>»</w:t>
      </w:r>
      <w:r>
        <w:rPr>
          <w:rFonts w:ascii="Times New Roman" w:hAnsi="Times New Roman"/>
          <w:sz w:val="28"/>
          <w:szCs w:val="28"/>
        </w:rPr>
        <w:t xml:space="preserve"> электроника, базирующаяся на планарной технологии СБИС. </w:t>
      </w:r>
    </w:p>
    <w:p w:rsidR="00BF59BD" w:rsidRPr="00917356" w:rsidRDefault="00FE3B9F" w:rsidP="006D5B20">
      <w:pPr>
        <w:pStyle w:val="aff3"/>
        <w:spacing w:line="20" w:lineRule="atLeast"/>
        <w:ind w:firstLine="709"/>
        <w:jc w:val="both"/>
        <w:rPr>
          <w:rFonts w:ascii="Times New Roman" w:hAnsi="Times New Roman"/>
          <w:sz w:val="28"/>
          <w:szCs w:val="28"/>
        </w:rPr>
      </w:pPr>
      <w:r w:rsidRPr="00917356">
        <w:rPr>
          <w:rFonts w:ascii="Times New Roman" w:hAnsi="Times New Roman"/>
          <w:sz w:val="28"/>
          <w:szCs w:val="28"/>
        </w:rPr>
        <w:t>В 201</w:t>
      </w:r>
      <w:r w:rsidR="00170D4D" w:rsidRPr="00917356">
        <w:rPr>
          <w:rFonts w:ascii="Times New Roman" w:hAnsi="Times New Roman"/>
          <w:sz w:val="28"/>
          <w:szCs w:val="28"/>
        </w:rPr>
        <w:t>6</w:t>
      </w:r>
      <w:r w:rsidRPr="00917356">
        <w:rPr>
          <w:rFonts w:ascii="Times New Roman" w:hAnsi="Times New Roman"/>
          <w:sz w:val="28"/>
          <w:szCs w:val="28"/>
        </w:rPr>
        <w:t xml:space="preserve"> г., согласно данным аналитической компании </w:t>
      </w:r>
      <w:r w:rsidR="00547358" w:rsidRPr="00917356">
        <w:rPr>
          <w:rFonts w:ascii="Times New Roman" w:hAnsi="Times New Roman"/>
          <w:sz w:val="28"/>
          <w:szCs w:val="28"/>
          <w:lang w:val="en-US"/>
        </w:rPr>
        <w:t>WSTS</w:t>
      </w:r>
      <w:r w:rsidR="00547358" w:rsidRPr="00917356">
        <w:rPr>
          <w:rFonts w:ascii="Times New Roman" w:hAnsi="Times New Roman"/>
          <w:sz w:val="28"/>
          <w:szCs w:val="28"/>
        </w:rPr>
        <w:t>, общемировой</w:t>
      </w:r>
      <w:r w:rsidRPr="00917356">
        <w:rPr>
          <w:rFonts w:ascii="Times New Roman" w:hAnsi="Times New Roman"/>
          <w:sz w:val="28"/>
          <w:szCs w:val="28"/>
        </w:rPr>
        <w:t xml:space="preserve"> объем продаж полупроводниковых приборов </w:t>
      </w:r>
      <w:r w:rsidR="00170D4D" w:rsidRPr="00917356">
        <w:rPr>
          <w:rFonts w:ascii="Times New Roman" w:hAnsi="Times New Roman"/>
          <w:sz w:val="28"/>
          <w:szCs w:val="28"/>
        </w:rPr>
        <w:t>вырос на 1,1 % и достиг</w:t>
      </w:r>
      <w:r w:rsidRPr="00917356">
        <w:rPr>
          <w:rFonts w:ascii="Times New Roman" w:hAnsi="Times New Roman"/>
          <w:sz w:val="28"/>
          <w:szCs w:val="28"/>
        </w:rPr>
        <w:t xml:space="preserve"> 33</w:t>
      </w:r>
      <w:r w:rsidR="00170D4D" w:rsidRPr="00917356">
        <w:rPr>
          <w:rFonts w:ascii="Times New Roman" w:hAnsi="Times New Roman"/>
          <w:sz w:val="28"/>
          <w:szCs w:val="28"/>
        </w:rPr>
        <w:t>8</w:t>
      </w:r>
      <w:r w:rsidRPr="00917356">
        <w:rPr>
          <w:rFonts w:ascii="Times New Roman" w:hAnsi="Times New Roman"/>
          <w:sz w:val="28"/>
          <w:szCs w:val="28"/>
        </w:rPr>
        <w:t>,</w:t>
      </w:r>
      <w:r w:rsidR="00170D4D" w:rsidRPr="00917356">
        <w:rPr>
          <w:rFonts w:ascii="Times New Roman" w:hAnsi="Times New Roman"/>
          <w:sz w:val="28"/>
          <w:szCs w:val="28"/>
        </w:rPr>
        <w:t>9 млрд. долл.</w:t>
      </w:r>
      <w:r w:rsidRPr="00917356">
        <w:rPr>
          <w:rFonts w:ascii="Times New Roman" w:hAnsi="Times New Roman"/>
          <w:sz w:val="28"/>
          <w:szCs w:val="28"/>
        </w:rPr>
        <w:t xml:space="preserve"> </w:t>
      </w:r>
      <w:r w:rsidR="00170D4D" w:rsidRPr="00917356">
        <w:rPr>
          <w:rFonts w:ascii="Times New Roman" w:hAnsi="Times New Roman"/>
          <w:sz w:val="28"/>
          <w:szCs w:val="28"/>
        </w:rPr>
        <w:t xml:space="preserve">В 2017 ожидается, что рост будет 6,5 % и </w:t>
      </w:r>
      <w:r w:rsidR="00FD0636" w:rsidRPr="00917356">
        <w:rPr>
          <w:rFonts w:ascii="Times New Roman" w:hAnsi="Times New Roman"/>
          <w:sz w:val="28"/>
          <w:szCs w:val="28"/>
        </w:rPr>
        <w:t xml:space="preserve">превысит </w:t>
      </w:r>
      <w:r w:rsidRPr="00917356">
        <w:rPr>
          <w:rFonts w:ascii="Times New Roman" w:hAnsi="Times New Roman"/>
          <w:sz w:val="28"/>
          <w:szCs w:val="28"/>
        </w:rPr>
        <w:t>3</w:t>
      </w:r>
      <w:r w:rsidR="00170D4D" w:rsidRPr="00917356">
        <w:rPr>
          <w:rFonts w:ascii="Times New Roman" w:hAnsi="Times New Roman"/>
          <w:sz w:val="28"/>
          <w:szCs w:val="28"/>
        </w:rPr>
        <w:t>61</w:t>
      </w:r>
      <w:r w:rsidRPr="00917356">
        <w:rPr>
          <w:rFonts w:ascii="Times New Roman" w:hAnsi="Times New Roman"/>
          <w:sz w:val="28"/>
          <w:szCs w:val="28"/>
        </w:rPr>
        <w:t xml:space="preserve"> млрд. долл.</w:t>
      </w:r>
      <w:r w:rsidR="002519E6" w:rsidRPr="00917356">
        <w:rPr>
          <w:rFonts w:ascii="Times New Roman" w:hAnsi="Times New Roman"/>
          <w:sz w:val="28"/>
          <w:szCs w:val="28"/>
        </w:rPr>
        <w:t>, причем наибольший рост ожидается среди сенсоров, аналоговых ИС и памяти.</w:t>
      </w:r>
      <w:r w:rsidR="00170D4D" w:rsidRPr="00917356">
        <w:rPr>
          <w:rFonts w:ascii="Times New Roman" w:hAnsi="Times New Roman"/>
          <w:sz w:val="28"/>
          <w:szCs w:val="28"/>
        </w:rPr>
        <w:t xml:space="preserve"> А по прогнозам на 2018 г., вырастет еще на 2,3% и составит 369 млрд. долл.</w:t>
      </w:r>
      <w:r w:rsidRPr="00917356">
        <w:rPr>
          <w:rFonts w:ascii="Times New Roman" w:hAnsi="Times New Roman"/>
          <w:sz w:val="28"/>
          <w:szCs w:val="28"/>
        </w:rPr>
        <w:t xml:space="preserve">  </w:t>
      </w:r>
    </w:p>
    <w:p w:rsidR="00BF59BD" w:rsidRPr="00917356" w:rsidRDefault="00BF59BD" w:rsidP="006D5B20">
      <w:pPr>
        <w:pStyle w:val="aff3"/>
        <w:spacing w:line="20" w:lineRule="atLeast"/>
        <w:ind w:firstLine="709"/>
        <w:jc w:val="both"/>
        <w:rPr>
          <w:rFonts w:ascii="Times New Roman" w:hAnsi="Times New Roman"/>
          <w:sz w:val="28"/>
          <w:szCs w:val="28"/>
        </w:rPr>
      </w:pPr>
      <w:r w:rsidRPr="00917356">
        <w:rPr>
          <w:rFonts w:ascii="Times New Roman" w:hAnsi="Times New Roman"/>
          <w:sz w:val="28"/>
          <w:szCs w:val="28"/>
        </w:rPr>
        <w:t>Таблица 1</w:t>
      </w: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960"/>
        <w:gridCol w:w="960"/>
        <w:gridCol w:w="960"/>
        <w:gridCol w:w="960"/>
        <w:gridCol w:w="793"/>
        <w:gridCol w:w="851"/>
        <w:gridCol w:w="850"/>
        <w:gridCol w:w="851"/>
      </w:tblGrid>
      <w:tr w:rsidR="00BF59BD" w:rsidRPr="00BF59BD" w:rsidTr="00BF59BD">
        <w:trPr>
          <w:trHeight w:val="300"/>
        </w:trPr>
        <w:tc>
          <w:tcPr>
            <w:tcW w:w="2303" w:type="dxa"/>
            <w:vMerge w:val="restart"/>
            <w:shd w:val="clear" w:color="auto" w:fill="auto"/>
            <w:noWrap/>
            <w:vAlign w:val="center"/>
            <w:hideMark/>
          </w:tcPr>
          <w:p w:rsidR="00BF59BD" w:rsidRPr="00BF59BD" w:rsidRDefault="00BF59BD" w:rsidP="006D5B20">
            <w:pPr>
              <w:spacing w:line="20" w:lineRule="atLeast"/>
              <w:jc w:val="center"/>
              <w:rPr>
                <w:rFonts w:ascii="Times New Roman" w:hAnsi="Times New Roman"/>
                <w:bCs/>
                <w:color w:val="FF9A00"/>
                <w:sz w:val="24"/>
                <w:szCs w:val="24"/>
                <w:lang w:eastAsia="ru-RU"/>
              </w:rPr>
            </w:pPr>
          </w:p>
        </w:tc>
        <w:tc>
          <w:tcPr>
            <w:tcW w:w="3840" w:type="dxa"/>
            <w:gridSpan w:val="4"/>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Объем, млн. долл.</w:t>
            </w:r>
          </w:p>
        </w:tc>
        <w:tc>
          <w:tcPr>
            <w:tcW w:w="3345" w:type="dxa"/>
            <w:gridSpan w:val="4"/>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val="en-US" w:eastAsia="ru-RU"/>
              </w:rPr>
              <w:t>CAGR</w:t>
            </w:r>
            <w:r w:rsidRPr="00BF59BD">
              <w:rPr>
                <w:rFonts w:ascii="Times New Roman" w:hAnsi="Times New Roman"/>
                <w:color w:val="000000"/>
                <w:sz w:val="24"/>
                <w:szCs w:val="24"/>
                <w:lang w:eastAsia="ru-RU"/>
              </w:rPr>
              <w:t>, %</w:t>
            </w:r>
          </w:p>
        </w:tc>
      </w:tr>
      <w:tr w:rsidR="00BF59BD" w:rsidRPr="00BF59BD" w:rsidTr="00BF59BD">
        <w:trPr>
          <w:trHeight w:val="300"/>
        </w:trPr>
        <w:tc>
          <w:tcPr>
            <w:tcW w:w="2303" w:type="dxa"/>
            <w:vMerge/>
            <w:shd w:val="clear" w:color="auto" w:fill="auto"/>
            <w:noWrap/>
            <w:vAlign w:val="center"/>
          </w:tcPr>
          <w:p w:rsidR="00BF59BD" w:rsidRPr="00BF59BD" w:rsidRDefault="00BF59BD" w:rsidP="006D5B20">
            <w:pPr>
              <w:spacing w:line="20" w:lineRule="atLeast"/>
              <w:jc w:val="center"/>
              <w:rPr>
                <w:rFonts w:ascii="Times New Roman" w:hAnsi="Times New Roman"/>
                <w:bCs/>
                <w:color w:val="FF9A00"/>
                <w:sz w:val="24"/>
                <w:szCs w:val="24"/>
                <w:lang w:eastAsia="ru-RU"/>
              </w:rPr>
            </w:pPr>
          </w:p>
        </w:tc>
        <w:tc>
          <w:tcPr>
            <w:tcW w:w="960"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2015</w:t>
            </w:r>
          </w:p>
        </w:tc>
        <w:tc>
          <w:tcPr>
            <w:tcW w:w="960"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2016</w:t>
            </w:r>
          </w:p>
        </w:tc>
        <w:tc>
          <w:tcPr>
            <w:tcW w:w="960"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2017</w:t>
            </w:r>
          </w:p>
        </w:tc>
        <w:tc>
          <w:tcPr>
            <w:tcW w:w="960"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2018</w:t>
            </w:r>
          </w:p>
        </w:tc>
        <w:tc>
          <w:tcPr>
            <w:tcW w:w="793"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2015</w:t>
            </w:r>
          </w:p>
        </w:tc>
        <w:tc>
          <w:tcPr>
            <w:tcW w:w="851"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2016</w:t>
            </w:r>
          </w:p>
        </w:tc>
        <w:tc>
          <w:tcPr>
            <w:tcW w:w="850"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2017</w:t>
            </w:r>
          </w:p>
        </w:tc>
        <w:tc>
          <w:tcPr>
            <w:tcW w:w="851" w:type="dxa"/>
            <w:shd w:val="clear" w:color="auto" w:fill="auto"/>
            <w:noWrap/>
            <w:vAlign w:val="center"/>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2018</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Обе Америки</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68738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65537</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72173</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74102</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-0,8</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-4,7</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10,1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2,7</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FFFFFF"/>
                <w:sz w:val="24"/>
                <w:szCs w:val="24"/>
                <w:lang w:eastAsia="ru-RU"/>
              </w:rPr>
            </w:pPr>
            <w:r w:rsidRPr="00BF59BD">
              <w:rPr>
                <w:rFonts w:ascii="Times New Roman" w:hAnsi="Times New Roman"/>
                <w:bCs/>
                <w:sz w:val="24"/>
                <w:szCs w:val="24"/>
                <w:lang w:eastAsia="ru-RU"/>
              </w:rPr>
              <w:t>Европа</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34258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32707</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33892</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34636</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-8,5</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-4,5</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3,6</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2,2</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Япония</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21102</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32292</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33608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34200</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-10,7</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3,8</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4,1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1,8</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АТО</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201070</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208395</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221230</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226113</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3,5</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3,6</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6,2</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2,2</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Итого, мировой</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335168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338931</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360903</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369050</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-0,2</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1,1</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6,5</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2,3</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Дискретные полупроводниковые приборы</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18612</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19418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20023</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20674</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-7,7</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4,3</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3,2</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Оптоэлектроника</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33256</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31994</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32679</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32241</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11,3</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-3,8</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-1,3</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Сенсоры</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8816</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10821</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11797</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12394</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3,7</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22,7</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9</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5,1</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Интегральные схемы</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274484</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276698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296404</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303741</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0,8</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2,5</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bCs/>
                <w:color w:val="000000"/>
                <w:sz w:val="24"/>
                <w:szCs w:val="24"/>
                <w:lang w:eastAsia="ru-RU"/>
              </w:rPr>
            </w:pPr>
            <w:r w:rsidRPr="00BF59BD">
              <w:rPr>
                <w:rFonts w:ascii="Times New Roman" w:hAnsi="Times New Roman"/>
                <w:bCs/>
                <w:color w:val="000000"/>
                <w:sz w:val="24"/>
                <w:szCs w:val="24"/>
                <w:lang w:eastAsia="ru-RU"/>
              </w:rPr>
              <w:t>Аналогов</w:t>
            </w:r>
            <w:r>
              <w:rPr>
                <w:rFonts w:ascii="Times New Roman" w:hAnsi="Times New Roman"/>
                <w:bCs/>
                <w:color w:val="000000"/>
                <w:sz w:val="24"/>
                <w:szCs w:val="24"/>
                <w:lang w:eastAsia="ru-RU"/>
              </w:rPr>
              <w:t xml:space="preserve">ая </w:t>
            </w:r>
            <w:r w:rsidR="00BD2840">
              <w:rPr>
                <w:rFonts w:ascii="Times New Roman" w:hAnsi="Times New Roman"/>
                <w:bCs/>
                <w:color w:val="000000"/>
                <w:sz w:val="24"/>
                <w:szCs w:val="24"/>
                <w:lang w:eastAsia="ru-RU"/>
              </w:rPr>
              <w:t>электроника</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45228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47848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51570</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53315</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1,9</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5,8</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7,8</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3,4</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Микро</w:t>
            </w:r>
            <w:r>
              <w:rPr>
                <w:rFonts w:ascii="Times New Roman" w:hAnsi="Times New Roman"/>
                <w:color w:val="000000"/>
                <w:sz w:val="24"/>
                <w:szCs w:val="24"/>
                <w:lang w:eastAsia="ru-RU"/>
              </w:rPr>
              <w:t>схемы</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61298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60585</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61106</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62281</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-1,2</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-1,2</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0,9</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1,9</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Логические</w:t>
            </w:r>
            <w:r w:rsidR="00BD2840">
              <w:rPr>
                <w:rFonts w:ascii="Times New Roman" w:hAnsi="Times New Roman"/>
                <w:color w:val="000000"/>
                <w:sz w:val="24"/>
                <w:szCs w:val="24"/>
                <w:lang w:eastAsia="ru-RU"/>
              </w:rPr>
              <w:t xml:space="preserve"> схемы</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90753</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91498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97154</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98975</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0,8</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6,2</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1,9</w:t>
            </w:r>
          </w:p>
        </w:tc>
      </w:tr>
      <w:tr w:rsidR="00BF59BD" w:rsidRPr="00BF59BD" w:rsidTr="00BF59BD">
        <w:trPr>
          <w:trHeight w:val="300"/>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lastRenderedPageBreak/>
              <w:t>Память</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77205</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76767</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86574</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89170</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-2,6</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-0,6</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12,8</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w:t>
            </w:r>
          </w:p>
        </w:tc>
      </w:tr>
      <w:tr w:rsidR="00BF59BD" w:rsidRPr="00BF59BD" w:rsidTr="00BF59BD">
        <w:trPr>
          <w:trHeight w:val="315"/>
        </w:trPr>
        <w:tc>
          <w:tcPr>
            <w:tcW w:w="230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Итого, по продуктам</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335168</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338931</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360903</w:t>
            </w:r>
          </w:p>
        </w:tc>
        <w:tc>
          <w:tcPr>
            <w:tcW w:w="96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369050</w:t>
            </w:r>
          </w:p>
        </w:tc>
        <w:tc>
          <w:tcPr>
            <w:tcW w:w="793"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-0,2</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1,1</w:t>
            </w:r>
          </w:p>
        </w:tc>
        <w:tc>
          <w:tcPr>
            <w:tcW w:w="850"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6,5</w:t>
            </w:r>
          </w:p>
        </w:tc>
        <w:tc>
          <w:tcPr>
            <w:tcW w:w="851" w:type="dxa"/>
            <w:shd w:val="clear" w:color="auto" w:fill="auto"/>
            <w:noWrap/>
            <w:vAlign w:val="center"/>
            <w:hideMark/>
          </w:tcPr>
          <w:p w:rsidR="00BF59BD" w:rsidRPr="00BF59BD" w:rsidRDefault="00BF59BD" w:rsidP="006D5B20">
            <w:pPr>
              <w:spacing w:line="20" w:lineRule="atLeast"/>
              <w:jc w:val="center"/>
              <w:rPr>
                <w:rFonts w:ascii="Times New Roman" w:hAnsi="Times New Roman"/>
                <w:color w:val="000000"/>
                <w:sz w:val="24"/>
                <w:szCs w:val="24"/>
                <w:lang w:eastAsia="ru-RU"/>
              </w:rPr>
            </w:pPr>
            <w:r w:rsidRPr="00BF59BD">
              <w:rPr>
                <w:rFonts w:ascii="Times New Roman" w:hAnsi="Times New Roman"/>
                <w:color w:val="000000"/>
                <w:sz w:val="24"/>
                <w:szCs w:val="24"/>
                <w:lang w:eastAsia="ru-RU"/>
              </w:rPr>
              <w:t>2,3</w:t>
            </w:r>
          </w:p>
        </w:tc>
      </w:tr>
    </w:tbl>
    <w:p w:rsidR="00BF59BD" w:rsidRDefault="00BF59BD" w:rsidP="006D5B20">
      <w:pPr>
        <w:pStyle w:val="aff3"/>
        <w:spacing w:line="20" w:lineRule="atLeast"/>
        <w:ind w:firstLine="709"/>
        <w:jc w:val="both"/>
        <w:rPr>
          <w:rFonts w:ascii="Times New Roman" w:hAnsi="Times New Roman"/>
          <w:sz w:val="28"/>
          <w:szCs w:val="28"/>
          <w:highlight w:val="yellow"/>
        </w:rPr>
      </w:pPr>
    </w:p>
    <w:p w:rsidR="00FE3B9F" w:rsidRDefault="00BF59BD" w:rsidP="006D5B20">
      <w:pPr>
        <w:pStyle w:val="aff3"/>
        <w:spacing w:line="20" w:lineRule="atLeast"/>
        <w:ind w:firstLine="709"/>
        <w:jc w:val="both"/>
        <w:rPr>
          <w:rFonts w:ascii="Times New Roman" w:hAnsi="Times New Roman"/>
          <w:sz w:val="28"/>
          <w:szCs w:val="28"/>
        </w:rPr>
      </w:pPr>
      <w:r w:rsidRPr="00FD47A6">
        <w:rPr>
          <w:rFonts w:ascii="Times New Roman" w:hAnsi="Times New Roman"/>
          <w:sz w:val="28"/>
          <w:szCs w:val="28"/>
        </w:rPr>
        <w:t>О</w:t>
      </w:r>
      <w:r w:rsidR="00FE3B9F" w:rsidRPr="00FD47A6">
        <w:rPr>
          <w:rFonts w:ascii="Times New Roman" w:hAnsi="Times New Roman"/>
          <w:sz w:val="28"/>
          <w:szCs w:val="28"/>
        </w:rPr>
        <w:t xml:space="preserve">тдельные направления полупроводниковой электроники, такие как </w:t>
      </w:r>
      <w:r w:rsidR="0067440C" w:rsidRPr="00FD47A6">
        <w:rPr>
          <w:rFonts w:ascii="Times New Roman" w:hAnsi="Times New Roman"/>
          <w:sz w:val="28"/>
          <w:szCs w:val="28"/>
        </w:rPr>
        <w:t xml:space="preserve">интегральная </w:t>
      </w:r>
      <w:r w:rsidR="00FE3B9F" w:rsidRPr="00FD47A6">
        <w:rPr>
          <w:rFonts w:ascii="Times New Roman" w:hAnsi="Times New Roman"/>
          <w:sz w:val="28"/>
          <w:szCs w:val="28"/>
        </w:rPr>
        <w:t>и аналоговая электроник</w:t>
      </w:r>
      <w:r w:rsidR="0067440C" w:rsidRPr="00FD47A6">
        <w:rPr>
          <w:rFonts w:ascii="Times New Roman" w:hAnsi="Times New Roman"/>
          <w:sz w:val="28"/>
          <w:szCs w:val="28"/>
        </w:rPr>
        <w:t>и</w:t>
      </w:r>
      <w:r w:rsidR="00FD47A6" w:rsidRPr="00FD47A6">
        <w:rPr>
          <w:rFonts w:ascii="Times New Roman" w:hAnsi="Times New Roman"/>
          <w:sz w:val="28"/>
          <w:szCs w:val="28"/>
        </w:rPr>
        <w:t>, производство логических схем</w:t>
      </w:r>
      <w:r w:rsidR="00FE3B9F" w:rsidRPr="00FD47A6">
        <w:rPr>
          <w:rFonts w:ascii="Times New Roman" w:hAnsi="Times New Roman"/>
          <w:sz w:val="28"/>
          <w:szCs w:val="28"/>
        </w:rPr>
        <w:t xml:space="preserve"> (направления СВЧ-электроники) по прогнозу </w:t>
      </w:r>
      <w:r w:rsidR="00FE3B9F" w:rsidRPr="00FD47A6">
        <w:rPr>
          <w:rFonts w:ascii="Times New Roman" w:hAnsi="Times New Roman"/>
          <w:sz w:val="28"/>
          <w:szCs w:val="28"/>
          <w:lang w:val="en-US"/>
        </w:rPr>
        <w:t>WSTS</w:t>
      </w:r>
      <w:r w:rsidR="00FE3B9F" w:rsidRPr="00FD47A6">
        <w:rPr>
          <w:rFonts w:ascii="Times New Roman" w:hAnsi="Times New Roman"/>
          <w:sz w:val="28"/>
          <w:szCs w:val="28"/>
        </w:rPr>
        <w:t xml:space="preserve"> будут развиваются опережающими темпами - </w:t>
      </w:r>
      <w:r w:rsidR="00677EE4">
        <w:rPr>
          <w:rFonts w:ascii="Times New Roman" w:hAnsi="Times New Roman"/>
          <w:sz w:val="28"/>
          <w:szCs w:val="28"/>
        </w:rPr>
        <w:t>7</w:t>
      </w:r>
      <w:r w:rsidR="00FE3B9F" w:rsidRPr="00FD47A6">
        <w:rPr>
          <w:rFonts w:ascii="Times New Roman" w:hAnsi="Times New Roman"/>
          <w:sz w:val="28"/>
          <w:szCs w:val="28"/>
        </w:rPr>
        <w:t>,</w:t>
      </w:r>
      <w:r w:rsidR="00677EE4">
        <w:rPr>
          <w:rFonts w:ascii="Times New Roman" w:hAnsi="Times New Roman"/>
          <w:sz w:val="28"/>
          <w:szCs w:val="28"/>
        </w:rPr>
        <w:t>1; 7,8</w:t>
      </w:r>
      <w:r w:rsidR="00FE3B9F" w:rsidRPr="00FD47A6">
        <w:rPr>
          <w:rFonts w:ascii="Times New Roman" w:hAnsi="Times New Roman"/>
          <w:sz w:val="28"/>
          <w:szCs w:val="28"/>
        </w:rPr>
        <w:t xml:space="preserve"> и </w:t>
      </w:r>
      <w:r w:rsidR="00677EE4">
        <w:rPr>
          <w:rFonts w:ascii="Times New Roman" w:hAnsi="Times New Roman"/>
          <w:sz w:val="28"/>
          <w:szCs w:val="28"/>
        </w:rPr>
        <w:t>6</w:t>
      </w:r>
      <w:r w:rsidR="00FE3B9F" w:rsidRPr="00FD47A6">
        <w:rPr>
          <w:rFonts w:ascii="Times New Roman" w:hAnsi="Times New Roman"/>
          <w:sz w:val="28"/>
          <w:szCs w:val="28"/>
        </w:rPr>
        <w:t>,</w:t>
      </w:r>
      <w:r w:rsidR="00677EE4">
        <w:rPr>
          <w:rFonts w:ascii="Times New Roman" w:hAnsi="Times New Roman"/>
          <w:sz w:val="28"/>
          <w:szCs w:val="28"/>
        </w:rPr>
        <w:t>2</w:t>
      </w:r>
      <w:r w:rsidR="00DF65B6" w:rsidRPr="00FD47A6">
        <w:rPr>
          <w:rFonts w:ascii="Times New Roman" w:hAnsi="Times New Roman"/>
          <w:sz w:val="28"/>
          <w:szCs w:val="28"/>
        </w:rPr>
        <w:t xml:space="preserve"> </w:t>
      </w:r>
      <w:r w:rsidR="00677EE4">
        <w:rPr>
          <w:rFonts w:ascii="Times New Roman" w:hAnsi="Times New Roman"/>
          <w:sz w:val="28"/>
          <w:szCs w:val="28"/>
        </w:rPr>
        <w:t>% в год, соответственно. В 2018 году прогнозируется</w:t>
      </w:r>
      <w:r w:rsidR="00FE3B9F" w:rsidRPr="00FD47A6">
        <w:rPr>
          <w:rFonts w:ascii="Times New Roman" w:hAnsi="Times New Roman"/>
          <w:sz w:val="28"/>
          <w:szCs w:val="28"/>
        </w:rPr>
        <w:t xml:space="preserve"> относительное замедление общего темпа роста рынка полупроводников</w:t>
      </w:r>
      <w:r w:rsidR="00677EE4">
        <w:rPr>
          <w:rFonts w:ascii="Times New Roman" w:hAnsi="Times New Roman"/>
          <w:sz w:val="28"/>
          <w:szCs w:val="28"/>
        </w:rPr>
        <w:t>,</w:t>
      </w:r>
      <w:r w:rsidR="00FE3B9F" w:rsidRPr="00FD47A6">
        <w:rPr>
          <w:rFonts w:ascii="Times New Roman" w:hAnsi="Times New Roman"/>
          <w:sz w:val="28"/>
          <w:szCs w:val="28"/>
        </w:rPr>
        <w:t xml:space="preserve"> </w:t>
      </w:r>
      <w:r w:rsidR="00677EE4">
        <w:rPr>
          <w:rFonts w:ascii="Times New Roman" w:hAnsi="Times New Roman"/>
          <w:sz w:val="28"/>
          <w:szCs w:val="28"/>
        </w:rPr>
        <w:t>у</w:t>
      </w:r>
      <w:r w:rsidR="00FE3B9F" w:rsidRPr="00FD47A6">
        <w:rPr>
          <w:rFonts w:ascii="Times New Roman" w:hAnsi="Times New Roman"/>
          <w:sz w:val="28"/>
          <w:szCs w:val="28"/>
        </w:rPr>
        <w:t>сил</w:t>
      </w:r>
      <w:r w:rsidR="00677EE4">
        <w:rPr>
          <w:rFonts w:ascii="Times New Roman" w:hAnsi="Times New Roman"/>
          <w:sz w:val="28"/>
          <w:szCs w:val="28"/>
        </w:rPr>
        <w:t>ивается</w:t>
      </w:r>
      <w:r w:rsidR="00FE3B9F" w:rsidRPr="00FD47A6">
        <w:rPr>
          <w:rFonts w:ascii="Times New Roman" w:hAnsi="Times New Roman"/>
          <w:sz w:val="28"/>
          <w:szCs w:val="28"/>
        </w:rPr>
        <w:t xml:space="preserve"> значимост</w:t>
      </w:r>
      <w:r w:rsidR="00677EE4">
        <w:rPr>
          <w:rFonts w:ascii="Times New Roman" w:hAnsi="Times New Roman"/>
          <w:sz w:val="28"/>
          <w:szCs w:val="28"/>
        </w:rPr>
        <w:t>ь</w:t>
      </w:r>
      <w:r w:rsidR="00FE3B9F" w:rsidRPr="00FD47A6">
        <w:rPr>
          <w:rFonts w:ascii="Times New Roman" w:hAnsi="Times New Roman"/>
          <w:sz w:val="28"/>
          <w:szCs w:val="28"/>
        </w:rPr>
        <w:t xml:space="preserve"> на этом рынке именно СВЧ</w:t>
      </w:r>
      <w:r w:rsidR="009A0B44" w:rsidRPr="00FD47A6">
        <w:rPr>
          <w:rFonts w:ascii="Times New Roman" w:hAnsi="Times New Roman"/>
          <w:sz w:val="28"/>
          <w:szCs w:val="28"/>
        </w:rPr>
        <w:t xml:space="preserve"> </w:t>
      </w:r>
      <w:r w:rsidR="00FE3B9F" w:rsidRPr="00FD47A6">
        <w:rPr>
          <w:rFonts w:ascii="Times New Roman" w:hAnsi="Times New Roman"/>
          <w:sz w:val="28"/>
          <w:szCs w:val="28"/>
        </w:rPr>
        <w:t>технологий.</w:t>
      </w:r>
      <w:r w:rsidR="00FE3B9F">
        <w:rPr>
          <w:rFonts w:ascii="Times New Roman" w:hAnsi="Times New Roman"/>
          <w:sz w:val="28"/>
          <w:szCs w:val="28"/>
        </w:rPr>
        <w:t xml:space="preserve">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Развитие микроэлектронных СВ</w:t>
      </w:r>
      <w:r w:rsidR="009A0B44">
        <w:rPr>
          <w:rFonts w:ascii="Times New Roman" w:hAnsi="Times New Roman"/>
          <w:sz w:val="28"/>
          <w:szCs w:val="28"/>
        </w:rPr>
        <w:t xml:space="preserve">Ч </w:t>
      </w:r>
      <w:r>
        <w:rPr>
          <w:rFonts w:ascii="Times New Roman" w:hAnsi="Times New Roman"/>
          <w:sz w:val="28"/>
          <w:szCs w:val="28"/>
        </w:rPr>
        <w:t xml:space="preserve">технологий обуславливает появление новых радиоэлектронных устройств и систем на их основе как конечного продукта. Важность создания СВЧ-радиоэлектронных устройств для связи, радиолокации, медицины, транспорта и т.п. осознавалась специалистами с середины </w:t>
      </w:r>
      <w:r w:rsidR="009A0B44">
        <w:rPr>
          <w:rFonts w:ascii="Times New Roman" w:hAnsi="Times New Roman"/>
          <w:sz w:val="28"/>
          <w:szCs w:val="28"/>
          <w:lang w:val="en-US"/>
        </w:rPr>
        <w:t>XX</w:t>
      </w:r>
      <w:r w:rsidR="009A0B44" w:rsidRPr="009A0B44">
        <w:rPr>
          <w:rFonts w:ascii="Times New Roman" w:hAnsi="Times New Roman"/>
          <w:sz w:val="28"/>
          <w:szCs w:val="28"/>
        </w:rPr>
        <w:t xml:space="preserve"> </w:t>
      </w:r>
      <w:r w:rsidR="009A0B44">
        <w:rPr>
          <w:rFonts w:ascii="Times New Roman" w:hAnsi="Times New Roman"/>
          <w:sz w:val="28"/>
          <w:szCs w:val="28"/>
        </w:rPr>
        <w:t>века</w:t>
      </w:r>
      <w:r>
        <w:rPr>
          <w:rFonts w:ascii="Times New Roman" w:hAnsi="Times New Roman"/>
          <w:sz w:val="28"/>
          <w:szCs w:val="28"/>
        </w:rPr>
        <w:t xml:space="preserve">. Однако массогабаритные, энергетические, стоимостные характеристики устройств, которые тогда можно было создать, не соответствовали как требованиям массового рынка, так и требованиям, предъявляемым к системам ВВСТ. Зачастую уровень технологий просто не позволял даже ставить задачу на разработку СВЧ РЭИ. Ситуация кардинально изменилась с бурным развитием микроэлектронных технологий - как в направлении кремниевых КМОП, таки и в области создания и промышленного освоения новых материалов. Вместе с ними развились новые технологии </w:t>
      </w:r>
      <w:proofErr w:type="spellStart"/>
      <w:r>
        <w:rPr>
          <w:rFonts w:ascii="Times New Roman" w:hAnsi="Times New Roman"/>
          <w:sz w:val="28"/>
          <w:szCs w:val="28"/>
        </w:rPr>
        <w:t>корпусирования</w:t>
      </w:r>
      <w:proofErr w:type="spellEnd"/>
      <w:r>
        <w:rPr>
          <w:rFonts w:ascii="Times New Roman" w:hAnsi="Times New Roman"/>
          <w:sz w:val="28"/>
          <w:szCs w:val="28"/>
        </w:rPr>
        <w:t xml:space="preserve">, гибридизации - например, появились </w:t>
      </w:r>
      <w:r w:rsidR="009A0B44">
        <w:rPr>
          <w:rFonts w:ascii="Times New Roman" w:hAnsi="Times New Roman"/>
          <w:sz w:val="28"/>
          <w:szCs w:val="28"/>
        </w:rPr>
        <w:t>3</w:t>
      </w:r>
      <w:r w:rsidR="009A0B44">
        <w:rPr>
          <w:rFonts w:ascii="Times New Roman" w:hAnsi="Times New Roman"/>
          <w:sz w:val="28"/>
          <w:szCs w:val="28"/>
          <w:lang w:val="en-US"/>
        </w:rPr>
        <w:t>D</w:t>
      </w:r>
      <w:r>
        <w:rPr>
          <w:rFonts w:ascii="Times New Roman" w:hAnsi="Times New Roman"/>
          <w:sz w:val="28"/>
          <w:szCs w:val="28"/>
        </w:rPr>
        <w:t xml:space="preserve"> гибридные интегральные схемы, </w:t>
      </w:r>
      <w:r w:rsidR="009A0B44">
        <w:rPr>
          <w:rFonts w:ascii="Times New Roman" w:hAnsi="Times New Roman"/>
          <w:sz w:val="28"/>
          <w:szCs w:val="28"/>
        </w:rPr>
        <w:t>«</w:t>
      </w:r>
      <w:r>
        <w:rPr>
          <w:rFonts w:ascii="Times New Roman" w:hAnsi="Times New Roman"/>
          <w:sz w:val="28"/>
          <w:szCs w:val="28"/>
        </w:rPr>
        <w:t>системы в корпусе</w:t>
      </w:r>
      <w:r w:rsidR="009A0B44">
        <w:rPr>
          <w:rFonts w:ascii="Times New Roman" w:hAnsi="Times New Roman"/>
          <w:sz w:val="28"/>
          <w:szCs w:val="28"/>
        </w:rPr>
        <w:t>»</w:t>
      </w:r>
      <w:r>
        <w:rPr>
          <w:rFonts w:ascii="Times New Roman" w:hAnsi="Times New Roman"/>
          <w:sz w:val="28"/>
          <w:szCs w:val="28"/>
        </w:rPr>
        <w:t>, развились технологии 3</w:t>
      </w:r>
      <w:r>
        <w:rPr>
          <w:rFonts w:ascii="Times New Roman" w:hAnsi="Times New Roman"/>
          <w:sz w:val="28"/>
          <w:szCs w:val="28"/>
          <w:lang w:val="en-US"/>
        </w:rPr>
        <w:t>D</w:t>
      </w:r>
      <w:r>
        <w:rPr>
          <w:rFonts w:ascii="Times New Roman" w:hAnsi="Times New Roman"/>
          <w:sz w:val="28"/>
          <w:szCs w:val="28"/>
        </w:rPr>
        <w:t xml:space="preserve">-интеграции, а сегодня уже идет речь о трехмерных гетерогенных интегральных схемах на одном кристалле.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Важно отметить, что в середине 1980-х годов, на которые приходится начало массового освоения новых материалов и технологий СВЧ-электроники, рынок был преимущественно связан с военными комплексами и системами. Однако уже через 10 лет, в середине 1990-х мировой рынок потребления продукции СВЧ-электроники стал преимущественно гражданским. Во многом это было обусловлено появлением и массовым распространением телекоммуникационных систем - прежде всего, сетей сотовой связи, а </w:t>
      </w:r>
      <w:r w:rsidR="00E73FF9">
        <w:rPr>
          <w:rFonts w:ascii="Times New Roman" w:hAnsi="Times New Roman"/>
          <w:sz w:val="28"/>
          <w:szCs w:val="28"/>
        </w:rPr>
        <w:t>к началу</w:t>
      </w:r>
      <w:r>
        <w:rPr>
          <w:rFonts w:ascii="Times New Roman" w:hAnsi="Times New Roman"/>
          <w:sz w:val="28"/>
          <w:szCs w:val="28"/>
        </w:rPr>
        <w:t xml:space="preserve"> 2000-х - локальных систем беспроводной связи, таких как </w:t>
      </w:r>
      <w:r>
        <w:rPr>
          <w:rFonts w:ascii="Times New Roman" w:hAnsi="Times New Roman"/>
          <w:sz w:val="28"/>
          <w:szCs w:val="28"/>
          <w:lang w:val="en-US"/>
        </w:rPr>
        <w:t>Wi</w:t>
      </w:r>
      <w:r>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 xml:space="preserve">. Тогда речь шла преимущественно и приборах на основе </w:t>
      </w:r>
      <w:r>
        <w:rPr>
          <w:rFonts w:ascii="Times New Roman" w:hAnsi="Times New Roman"/>
          <w:sz w:val="28"/>
          <w:szCs w:val="28"/>
          <w:lang w:val="en-US"/>
        </w:rPr>
        <w:t>GaAs</w:t>
      </w:r>
      <w:r>
        <w:rPr>
          <w:rFonts w:ascii="Times New Roman" w:hAnsi="Times New Roman"/>
          <w:sz w:val="28"/>
          <w:szCs w:val="28"/>
        </w:rPr>
        <w:t xml:space="preserve">-, позднее - на основе </w:t>
      </w:r>
      <w:proofErr w:type="spellStart"/>
      <w:r>
        <w:rPr>
          <w:rFonts w:ascii="Times New Roman" w:hAnsi="Times New Roman"/>
          <w:sz w:val="28"/>
          <w:szCs w:val="28"/>
          <w:lang w:val="en-US"/>
        </w:rPr>
        <w:t>SiGe</w:t>
      </w:r>
      <w:proofErr w:type="spellEnd"/>
      <w:r>
        <w:rPr>
          <w:rFonts w:ascii="Times New Roman" w:hAnsi="Times New Roman"/>
          <w:sz w:val="28"/>
          <w:szCs w:val="28"/>
        </w:rPr>
        <w:t xml:space="preserve">-технологий. </w:t>
      </w:r>
    </w:p>
    <w:p w:rsidR="00BB32F5" w:rsidRPr="00D3179A"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С тех пор тенденция развития гражданского, коммерческого рынка СВЧ-электроники </w:t>
      </w:r>
      <w:r w:rsidRPr="00D3179A">
        <w:rPr>
          <w:rFonts w:ascii="Times New Roman" w:hAnsi="Times New Roman"/>
          <w:sz w:val="28"/>
          <w:szCs w:val="28"/>
        </w:rPr>
        <w:t>только усиливается. В 2003 году военный и космический секторы рынка потребляли лишь 9</w:t>
      </w:r>
      <w:r w:rsidR="00DF65B6" w:rsidRPr="00D3179A">
        <w:rPr>
          <w:rFonts w:ascii="Times New Roman" w:hAnsi="Times New Roman"/>
          <w:sz w:val="28"/>
          <w:szCs w:val="28"/>
        </w:rPr>
        <w:t xml:space="preserve"> </w:t>
      </w:r>
      <w:r w:rsidRPr="00D3179A">
        <w:rPr>
          <w:rFonts w:ascii="Times New Roman" w:hAnsi="Times New Roman"/>
          <w:sz w:val="28"/>
          <w:szCs w:val="28"/>
        </w:rPr>
        <w:t>% всех мощных (свыше 20 Вт), 76</w:t>
      </w:r>
      <w:r w:rsidR="00EA7935" w:rsidRPr="00D3179A">
        <w:rPr>
          <w:rFonts w:ascii="Times New Roman" w:hAnsi="Times New Roman"/>
          <w:sz w:val="28"/>
          <w:szCs w:val="28"/>
        </w:rPr>
        <w:t xml:space="preserve"> </w:t>
      </w:r>
      <w:r w:rsidRPr="00D3179A">
        <w:rPr>
          <w:rFonts w:ascii="Times New Roman" w:hAnsi="Times New Roman"/>
          <w:sz w:val="28"/>
          <w:szCs w:val="28"/>
        </w:rPr>
        <w:t xml:space="preserve">% потребления таких приборов было связано с сегментом базовых станций сотовой связи. </w:t>
      </w:r>
    </w:p>
    <w:p w:rsidR="00BB32F5" w:rsidRPr="00D3179A" w:rsidRDefault="00BB32F5" w:rsidP="006D5B20">
      <w:pPr>
        <w:pStyle w:val="aff3"/>
        <w:spacing w:line="20" w:lineRule="atLeast"/>
        <w:ind w:firstLine="709"/>
        <w:jc w:val="both"/>
        <w:rPr>
          <w:rFonts w:ascii="Times New Roman" w:hAnsi="Times New Roman"/>
          <w:sz w:val="28"/>
          <w:szCs w:val="28"/>
        </w:rPr>
      </w:pPr>
      <w:r w:rsidRPr="00D3179A">
        <w:rPr>
          <w:rFonts w:ascii="Times New Roman" w:hAnsi="Times New Roman"/>
          <w:sz w:val="28"/>
          <w:szCs w:val="28"/>
        </w:rPr>
        <w:t>На мировом рынке микроволновых устройств прогнозируется показатель CAGR на уровне 3,4 %, объем рынка - 1,2 млрд. Долл. к 2019 году (</w:t>
      </w:r>
      <w:proofErr w:type="spellStart"/>
      <w:r w:rsidRPr="00D3179A">
        <w:rPr>
          <w:rFonts w:ascii="Times New Roman" w:hAnsi="Times New Roman"/>
          <w:sz w:val="28"/>
          <w:szCs w:val="28"/>
          <w:lang w:val="en-US"/>
        </w:rPr>
        <w:t>MarketsandMarkets</w:t>
      </w:r>
      <w:proofErr w:type="spellEnd"/>
      <w:r w:rsidRPr="00D3179A">
        <w:rPr>
          <w:rFonts w:ascii="Times New Roman" w:hAnsi="Times New Roman"/>
          <w:sz w:val="28"/>
          <w:szCs w:val="28"/>
        </w:rPr>
        <w:t>).</w:t>
      </w:r>
      <w:r w:rsidR="00D3179A" w:rsidRPr="00D3179A">
        <w:rPr>
          <w:rFonts w:ascii="Times New Roman" w:hAnsi="Times New Roman"/>
          <w:sz w:val="28"/>
          <w:szCs w:val="28"/>
        </w:rPr>
        <w:t xml:space="preserve"> Объем </w:t>
      </w:r>
      <w:r w:rsidR="00C9407E">
        <w:rPr>
          <w:rFonts w:ascii="Times New Roman" w:hAnsi="Times New Roman"/>
          <w:sz w:val="28"/>
          <w:szCs w:val="28"/>
        </w:rPr>
        <w:t xml:space="preserve">глобального </w:t>
      </w:r>
      <w:r w:rsidR="00D3179A" w:rsidRPr="00D3179A">
        <w:rPr>
          <w:rFonts w:ascii="Times New Roman" w:hAnsi="Times New Roman"/>
          <w:sz w:val="28"/>
          <w:szCs w:val="28"/>
        </w:rPr>
        <w:t>рынка СВЧ-устройств в 2015 год</w:t>
      </w:r>
      <w:r w:rsidR="00C9407E">
        <w:rPr>
          <w:rFonts w:ascii="Times New Roman" w:hAnsi="Times New Roman"/>
          <w:sz w:val="28"/>
          <w:szCs w:val="28"/>
        </w:rPr>
        <w:t xml:space="preserve">у </w:t>
      </w:r>
      <w:r w:rsidR="00C9407E">
        <w:rPr>
          <w:rFonts w:ascii="Times New Roman" w:hAnsi="Times New Roman"/>
          <w:sz w:val="28"/>
          <w:szCs w:val="28"/>
        </w:rPr>
        <w:lastRenderedPageBreak/>
        <w:t>оценивался в 7,46 млрд. Долл.,</w:t>
      </w:r>
      <w:r w:rsidR="00D3179A" w:rsidRPr="00D3179A">
        <w:rPr>
          <w:rFonts w:ascii="Times New Roman" w:hAnsi="Times New Roman"/>
          <w:sz w:val="28"/>
          <w:szCs w:val="28"/>
        </w:rPr>
        <w:t xml:space="preserve"> и ожидается, что в прогнозируем</w:t>
      </w:r>
      <w:r w:rsidR="00C9407E">
        <w:rPr>
          <w:rFonts w:ascii="Times New Roman" w:hAnsi="Times New Roman"/>
          <w:sz w:val="28"/>
          <w:szCs w:val="28"/>
        </w:rPr>
        <w:t>ый период он будет только расти</w:t>
      </w:r>
      <w:r w:rsidR="00C9407E" w:rsidRPr="00C9407E">
        <w:rPr>
          <w:rFonts w:ascii="Times New Roman" w:hAnsi="Times New Roman"/>
          <w:sz w:val="28"/>
          <w:szCs w:val="28"/>
        </w:rPr>
        <w:t xml:space="preserve"> – </w:t>
      </w:r>
      <w:r w:rsidR="00C9407E">
        <w:rPr>
          <w:rFonts w:ascii="Times New Roman" w:hAnsi="Times New Roman"/>
          <w:sz w:val="28"/>
          <w:szCs w:val="28"/>
        </w:rPr>
        <w:t>до</w:t>
      </w:r>
      <w:r w:rsidR="00C9407E" w:rsidRPr="00C9407E">
        <w:rPr>
          <w:rFonts w:ascii="Times New Roman" w:hAnsi="Times New Roman"/>
          <w:sz w:val="28"/>
          <w:szCs w:val="28"/>
        </w:rPr>
        <w:t xml:space="preserve"> </w:t>
      </w:r>
      <w:r w:rsidR="00C9407E">
        <w:rPr>
          <w:rFonts w:ascii="Times New Roman" w:hAnsi="Times New Roman"/>
          <w:sz w:val="28"/>
          <w:szCs w:val="28"/>
        </w:rPr>
        <w:t>11,</w:t>
      </w:r>
      <w:r w:rsidR="00C9407E" w:rsidRPr="00C9407E">
        <w:rPr>
          <w:rFonts w:ascii="Times New Roman" w:hAnsi="Times New Roman"/>
          <w:sz w:val="28"/>
          <w:szCs w:val="28"/>
        </w:rPr>
        <w:t xml:space="preserve">86 </w:t>
      </w:r>
      <w:r w:rsidR="00C9407E">
        <w:rPr>
          <w:rFonts w:ascii="Times New Roman" w:hAnsi="Times New Roman"/>
          <w:sz w:val="28"/>
          <w:szCs w:val="28"/>
        </w:rPr>
        <w:t>млрд. к 2024 году</w:t>
      </w:r>
      <w:r w:rsidR="00C9407E" w:rsidRPr="00C9407E">
        <w:rPr>
          <w:rFonts w:ascii="Times New Roman" w:hAnsi="Times New Roman"/>
          <w:sz w:val="28"/>
          <w:szCs w:val="28"/>
        </w:rPr>
        <w:t xml:space="preserve"> (</w:t>
      </w:r>
      <w:proofErr w:type="spellStart"/>
      <w:r w:rsidR="00C9407E" w:rsidRPr="00C9407E">
        <w:rPr>
          <w:rFonts w:ascii="Times New Roman" w:hAnsi="Times New Roman"/>
          <w:sz w:val="28"/>
          <w:szCs w:val="28"/>
        </w:rPr>
        <w:t>Grand</w:t>
      </w:r>
      <w:proofErr w:type="spellEnd"/>
      <w:r w:rsidR="00C9407E" w:rsidRPr="00C9407E">
        <w:rPr>
          <w:rFonts w:ascii="Times New Roman" w:hAnsi="Times New Roman"/>
          <w:sz w:val="28"/>
          <w:szCs w:val="28"/>
        </w:rPr>
        <w:t xml:space="preserve"> </w:t>
      </w:r>
      <w:proofErr w:type="spellStart"/>
      <w:r w:rsidR="00C9407E" w:rsidRPr="00C9407E">
        <w:rPr>
          <w:rFonts w:ascii="Times New Roman" w:hAnsi="Times New Roman"/>
          <w:sz w:val="28"/>
          <w:szCs w:val="28"/>
        </w:rPr>
        <w:t>View</w:t>
      </w:r>
      <w:proofErr w:type="spellEnd"/>
      <w:r w:rsidR="00C9407E" w:rsidRPr="00C9407E">
        <w:rPr>
          <w:rFonts w:ascii="Times New Roman" w:hAnsi="Times New Roman"/>
          <w:sz w:val="28"/>
          <w:szCs w:val="28"/>
        </w:rPr>
        <w:t xml:space="preserve"> </w:t>
      </w:r>
      <w:proofErr w:type="spellStart"/>
      <w:r w:rsidR="00C9407E" w:rsidRPr="00C9407E">
        <w:rPr>
          <w:rFonts w:ascii="Times New Roman" w:hAnsi="Times New Roman"/>
          <w:sz w:val="28"/>
          <w:szCs w:val="28"/>
        </w:rPr>
        <w:t>Research</w:t>
      </w:r>
      <w:proofErr w:type="spellEnd"/>
      <w:r w:rsidR="00C9407E" w:rsidRPr="00C9407E">
        <w:rPr>
          <w:rFonts w:ascii="Times New Roman" w:hAnsi="Times New Roman"/>
          <w:sz w:val="28"/>
          <w:szCs w:val="28"/>
        </w:rPr>
        <w:t>)</w:t>
      </w:r>
      <w:r w:rsidR="00D3179A" w:rsidRPr="00D3179A">
        <w:rPr>
          <w:rFonts w:ascii="Times New Roman" w:hAnsi="Times New Roman"/>
          <w:sz w:val="28"/>
          <w:szCs w:val="28"/>
        </w:rPr>
        <w:t xml:space="preserve">. </w:t>
      </w:r>
    </w:p>
    <w:p w:rsidR="009E4943" w:rsidRPr="009E4943" w:rsidRDefault="00C9407E"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Д</w:t>
      </w:r>
      <w:r w:rsidR="00FE3B9F" w:rsidRPr="00D3179A">
        <w:rPr>
          <w:rFonts w:ascii="Times New Roman" w:hAnsi="Times New Roman"/>
          <w:sz w:val="28"/>
          <w:szCs w:val="28"/>
        </w:rPr>
        <w:t>оля рынка военных систем составляет 4,7</w:t>
      </w:r>
      <w:r w:rsidR="00EA7935" w:rsidRPr="00D3179A">
        <w:rPr>
          <w:rFonts w:ascii="Times New Roman" w:hAnsi="Times New Roman"/>
          <w:sz w:val="28"/>
          <w:szCs w:val="28"/>
        </w:rPr>
        <w:t xml:space="preserve"> </w:t>
      </w:r>
      <w:r w:rsidR="00FE3B9F" w:rsidRPr="00D3179A">
        <w:rPr>
          <w:rFonts w:ascii="Times New Roman" w:hAnsi="Times New Roman"/>
          <w:sz w:val="28"/>
          <w:szCs w:val="28"/>
        </w:rPr>
        <w:t>%. Доминирует рынок систем сотовой связи (65,9</w:t>
      </w:r>
      <w:r w:rsidR="00EA7935" w:rsidRPr="00D3179A">
        <w:rPr>
          <w:rFonts w:ascii="Times New Roman" w:hAnsi="Times New Roman"/>
          <w:sz w:val="28"/>
          <w:szCs w:val="28"/>
        </w:rPr>
        <w:t xml:space="preserve"> </w:t>
      </w:r>
      <w:r w:rsidR="00FE3B9F" w:rsidRPr="00D3179A">
        <w:rPr>
          <w:rFonts w:ascii="Times New Roman" w:hAnsi="Times New Roman"/>
          <w:sz w:val="28"/>
          <w:szCs w:val="28"/>
        </w:rPr>
        <w:t>%) и других беспроводных телекоммуникационных систем (20,5</w:t>
      </w:r>
      <w:r w:rsidR="00EA7935" w:rsidRPr="00D3179A">
        <w:rPr>
          <w:rFonts w:ascii="Times New Roman" w:hAnsi="Times New Roman"/>
          <w:sz w:val="28"/>
          <w:szCs w:val="28"/>
        </w:rPr>
        <w:t xml:space="preserve"> </w:t>
      </w:r>
      <w:r w:rsidR="00FE3B9F" w:rsidRPr="00D3179A">
        <w:rPr>
          <w:rFonts w:ascii="Times New Roman" w:hAnsi="Times New Roman"/>
          <w:sz w:val="28"/>
          <w:szCs w:val="28"/>
        </w:rPr>
        <w:t>%). Другие значимые рынки - ВОЛС (3,7</w:t>
      </w:r>
      <w:r w:rsidR="00C61802" w:rsidRPr="00D3179A">
        <w:rPr>
          <w:rFonts w:ascii="Times New Roman" w:hAnsi="Times New Roman"/>
          <w:sz w:val="28"/>
          <w:szCs w:val="28"/>
        </w:rPr>
        <w:t xml:space="preserve"> </w:t>
      </w:r>
      <w:r w:rsidR="00FE3B9F" w:rsidRPr="00D3179A">
        <w:rPr>
          <w:rFonts w:ascii="Times New Roman" w:hAnsi="Times New Roman"/>
          <w:sz w:val="28"/>
          <w:szCs w:val="28"/>
        </w:rPr>
        <w:t>%), бытовая электроника (3,9</w:t>
      </w:r>
      <w:r w:rsidR="00EA7935" w:rsidRPr="00D3179A">
        <w:rPr>
          <w:rFonts w:ascii="Times New Roman" w:hAnsi="Times New Roman"/>
          <w:sz w:val="28"/>
          <w:szCs w:val="28"/>
        </w:rPr>
        <w:t xml:space="preserve"> </w:t>
      </w:r>
      <w:r w:rsidR="00FE3B9F" w:rsidRPr="00D3179A">
        <w:rPr>
          <w:rFonts w:ascii="Times New Roman" w:hAnsi="Times New Roman"/>
          <w:sz w:val="28"/>
          <w:szCs w:val="28"/>
        </w:rPr>
        <w:t>%). В самом начале развития находится</w:t>
      </w:r>
      <w:r w:rsidR="00FE3B9F">
        <w:rPr>
          <w:rFonts w:ascii="Times New Roman" w:hAnsi="Times New Roman"/>
          <w:sz w:val="28"/>
          <w:szCs w:val="28"/>
        </w:rPr>
        <w:t xml:space="preserve"> рынок СВЧ-технологий для автомобильной промышленности - менее 1,8</w:t>
      </w:r>
      <w:r w:rsidR="00EA7935">
        <w:rPr>
          <w:rFonts w:ascii="Times New Roman" w:hAnsi="Times New Roman"/>
          <w:sz w:val="28"/>
          <w:szCs w:val="28"/>
        </w:rPr>
        <w:t xml:space="preserve"> </w:t>
      </w:r>
      <w:r w:rsidR="0072372F">
        <w:rPr>
          <w:rFonts w:ascii="Times New Roman" w:hAnsi="Times New Roman"/>
          <w:sz w:val="28"/>
          <w:szCs w:val="28"/>
        </w:rPr>
        <w:t xml:space="preserve">%. Наиболее перспективными материалами являются </w:t>
      </w:r>
      <w:proofErr w:type="spellStart"/>
      <w:r w:rsidR="009E4943" w:rsidRPr="009E4943">
        <w:rPr>
          <w:rFonts w:ascii="Times New Roman" w:hAnsi="Times New Roman"/>
          <w:sz w:val="28"/>
          <w:szCs w:val="28"/>
        </w:rPr>
        <w:t>SiC</w:t>
      </w:r>
      <w:proofErr w:type="spellEnd"/>
      <w:r w:rsidR="009E4943" w:rsidRPr="009E4943">
        <w:rPr>
          <w:rFonts w:ascii="Times New Roman" w:hAnsi="Times New Roman"/>
          <w:sz w:val="28"/>
          <w:szCs w:val="28"/>
        </w:rPr>
        <w:t xml:space="preserve"> и </w:t>
      </w:r>
      <w:proofErr w:type="spellStart"/>
      <w:r w:rsidR="009E4943" w:rsidRPr="009E4943">
        <w:rPr>
          <w:rFonts w:ascii="Times New Roman" w:hAnsi="Times New Roman"/>
          <w:sz w:val="28"/>
          <w:szCs w:val="28"/>
        </w:rPr>
        <w:t>GaN</w:t>
      </w:r>
      <w:proofErr w:type="spellEnd"/>
      <w:r w:rsidR="0072372F">
        <w:rPr>
          <w:rFonts w:ascii="Times New Roman" w:hAnsi="Times New Roman"/>
          <w:sz w:val="28"/>
          <w:szCs w:val="28"/>
        </w:rPr>
        <w:t>,</w:t>
      </w:r>
      <w:r w:rsidR="009E4943" w:rsidRPr="009E4943">
        <w:rPr>
          <w:rFonts w:ascii="Times New Roman" w:hAnsi="Times New Roman"/>
          <w:sz w:val="28"/>
          <w:szCs w:val="28"/>
        </w:rPr>
        <w:t xml:space="preserve"> технологии </w:t>
      </w:r>
      <w:r w:rsidR="0072372F">
        <w:rPr>
          <w:rFonts w:ascii="Times New Roman" w:hAnsi="Times New Roman"/>
          <w:sz w:val="28"/>
          <w:szCs w:val="28"/>
        </w:rPr>
        <w:t>создания устройств на их основе</w:t>
      </w:r>
      <w:r w:rsidR="009E4943" w:rsidRPr="009E4943">
        <w:rPr>
          <w:rFonts w:ascii="Times New Roman" w:hAnsi="Times New Roman"/>
          <w:sz w:val="28"/>
          <w:szCs w:val="28"/>
        </w:rPr>
        <w:t xml:space="preserve"> будет стимулировать рост отрасли. Они обес</w:t>
      </w:r>
      <w:r w:rsidR="0072372F">
        <w:rPr>
          <w:rFonts w:ascii="Times New Roman" w:hAnsi="Times New Roman"/>
          <w:sz w:val="28"/>
          <w:szCs w:val="28"/>
        </w:rPr>
        <w:t>печивают высокую эффективность,</w:t>
      </w:r>
      <w:r w:rsidR="009E4943" w:rsidRPr="009E4943">
        <w:rPr>
          <w:rFonts w:ascii="Times New Roman" w:hAnsi="Times New Roman"/>
          <w:sz w:val="28"/>
          <w:szCs w:val="28"/>
        </w:rPr>
        <w:t xml:space="preserve"> теплостойкость</w:t>
      </w:r>
      <w:r w:rsidR="0072372F">
        <w:rPr>
          <w:rFonts w:ascii="Times New Roman" w:hAnsi="Times New Roman"/>
          <w:sz w:val="28"/>
          <w:szCs w:val="28"/>
        </w:rPr>
        <w:t xml:space="preserve">, </w:t>
      </w:r>
      <w:r w:rsidR="009E4943" w:rsidRPr="009E4943">
        <w:rPr>
          <w:rFonts w:ascii="Times New Roman" w:hAnsi="Times New Roman"/>
          <w:sz w:val="28"/>
          <w:szCs w:val="28"/>
        </w:rPr>
        <w:t>могут хорошо работать в суровых условиях</w:t>
      </w:r>
      <w:r w:rsidR="0072372F">
        <w:rPr>
          <w:rFonts w:ascii="Times New Roman" w:hAnsi="Times New Roman"/>
          <w:sz w:val="28"/>
          <w:szCs w:val="28"/>
        </w:rPr>
        <w:t xml:space="preserve">, в </w:t>
      </w:r>
      <w:proofErr w:type="spellStart"/>
      <w:r w:rsidR="0072372F">
        <w:rPr>
          <w:rFonts w:ascii="Times New Roman" w:hAnsi="Times New Roman"/>
          <w:sz w:val="28"/>
          <w:szCs w:val="28"/>
        </w:rPr>
        <w:t>т.ч</w:t>
      </w:r>
      <w:proofErr w:type="spellEnd"/>
      <w:r w:rsidR="0072372F">
        <w:rPr>
          <w:rFonts w:ascii="Times New Roman" w:hAnsi="Times New Roman"/>
          <w:sz w:val="28"/>
          <w:szCs w:val="28"/>
        </w:rPr>
        <w:t>. в условиях повышенного радиационного фона</w:t>
      </w:r>
      <w:r w:rsidR="009E4943" w:rsidRPr="009E4943">
        <w:rPr>
          <w:rFonts w:ascii="Times New Roman" w:hAnsi="Times New Roman"/>
          <w:sz w:val="28"/>
          <w:szCs w:val="28"/>
        </w:rPr>
        <w:t>.</w:t>
      </w:r>
    </w:p>
    <w:p w:rsidR="00FE3B9F" w:rsidRDefault="00E929FA" w:rsidP="006D5B20">
      <w:pPr>
        <w:pStyle w:val="aff3"/>
        <w:spacing w:line="20" w:lineRule="atLeast"/>
        <w:ind w:firstLine="0"/>
        <w:jc w:val="center"/>
        <w:rPr>
          <w:rFonts w:ascii="Times New Roman" w:hAnsi="Times New Roman"/>
          <w:sz w:val="28"/>
          <w:szCs w:val="28"/>
        </w:rPr>
      </w:pPr>
      <w:r>
        <w:rPr>
          <w:noProof/>
        </w:rPr>
        <w:drawing>
          <wp:inline distT="0" distB="0" distL="0" distR="0" wp14:anchorId="1399DEC8" wp14:editId="6DAD3593">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3B9F" w:rsidRPr="00E929FA" w:rsidRDefault="00FE3B9F" w:rsidP="006D5B20">
      <w:pPr>
        <w:pStyle w:val="aff3"/>
        <w:spacing w:line="20" w:lineRule="atLeast"/>
        <w:ind w:firstLine="709"/>
        <w:jc w:val="center"/>
        <w:rPr>
          <w:rFonts w:ascii="Times New Roman" w:hAnsi="Times New Roman"/>
          <w:sz w:val="14"/>
          <w:szCs w:val="14"/>
        </w:rPr>
      </w:pPr>
    </w:p>
    <w:p w:rsidR="005E57ED" w:rsidRDefault="005E57ED" w:rsidP="006D5B20">
      <w:pPr>
        <w:pStyle w:val="aff3"/>
        <w:spacing w:line="20" w:lineRule="atLeast"/>
        <w:ind w:firstLine="0"/>
        <w:jc w:val="center"/>
        <w:rPr>
          <w:rFonts w:ascii="Times New Roman" w:hAnsi="Times New Roman"/>
          <w:sz w:val="28"/>
          <w:szCs w:val="28"/>
        </w:rPr>
      </w:pPr>
      <w:r>
        <w:rPr>
          <w:rFonts w:ascii="Times New Roman" w:hAnsi="Times New Roman"/>
          <w:sz w:val="28"/>
          <w:szCs w:val="28"/>
        </w:rPr>
        <w:t>Рисунок 1.1</w:t>
      </w:r>
      <w:r w:rsidR="0068604E">
        <w:rPr>
          <w:rFonts w:ascii="Times New Roman" w:hAnsi="Times New Roman"/>
          <w:sz w:val="28"/>
          <w:szCs w:val="28"/>
        </w:rPr>
        <w:t xml:space="preserve"> -</w:t>
      </w:r>
      <w:r>
        <w:rPr>
          <w:rFonts w:ascii="Times New Roman" w:hAnsi="Times New Roman"/>
          <w:sz w:val="28"/>
          <w:szCs w:val="28"/>
        </w:rPr>
        <w:t xml:space="preserve"> Доли рынков в СВЧ электронике</w:t>
      </w:r>
    </w:p>
    <w:p w:rsidR="00A43850" w:rsidRDefault="00A43850" w:rsidP="006D5B20">
      <w:pPr>
        <w:pStyle w:val="aff3"/>
        <w:spacing w:line="20" w:lineRule="atLeast"/>
        <w:ind w:firstLine="709"/>
        <w:jc w:val="center"/>
        <w:rPr>
          <w:rFonts w:ascii="Times New Roman" w:hAnsi="Times New Roman"/>
          <w:sz w:val="28"/>
          <w:szCs w:val="28"/>
        </w:rPr>
      </w:pPr>
    </w:p>
    <w:p w:rsidR="001B1DC5" w:rsidRDefault="001B1DC5"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Основные игроки:</w:t>
      </w:r>
    </w:p>
    <w:p w:rsidR="001B1DC5" w:rsidRDefault="001B1DC5" w:rsidP="006D5B20">
      <w:pPr>
        <w:pStyle w:val="aff3"/>
        <w:numPr>
          <w:ilvl w:val="0"/>
          <w:numId w:val="21"/>
        </w:numPr>
        <w:spacing w:line="20" w:lineRule="atLeast"/>
        <w:jc w:val="both"/>
        <w:rPr>
          <w:rFonts w:ascii="Times New Roman" w:hAnsi="Times New Roman"/>
          <w:sz w:val="28"/>
          <w:szCs w:val="28"/>
        </w:rPr>
      </w:pPr>
      <w:r w:rsidRPr="001B1DC5">
        <w:rPr>
          <w:rFonts w:ascii="Times New Roman" w:hAnsi="Times New Roman"/>
          <w:sz w:val="28"/>
          <w:szCs w:val="28"/>
          <w:lang w:val="en-US"/>
        </w:rPr>
        <w:t xml:space="preserve">Communications &amp; Power Industries (CPI) </w:t>
      </w:r>
    </w:p>
    <w:p w:rsidR="001B1DC5" w:rsidRDefault="001B1DC5" w:rsidP="006D5B20">
      <w:pPr>
        <w:pStyle w:val="aff3"/>
        <w:numPr>
          <w:ilvl w:val="0"/>
          <w:numId w:val="21"/>
        </w:numPr>
        <w:spacing w:line="20" w:lineRule="atLeast"/>
        <w:jc w:val="both"/>
        <w:rPr>
          <w:rFonts w:ascii="Times New Roman" w:hAnsi="Times New Roman"/>
          <w:sz w:val="28"/>
          <w:szCs w:val="28"/>
        </w:rPr>
      </w:pPr>
      <w:r w:rsidRPr="001B1DC5">
        <w:rPr>
          <w:rFonts w:ascii="Times New Roman" w:hAnsi="Times New Roman"/>
          <w:sz w:val="28"/>
          <w:szCs w:val="28"/>
          <w:lang w:val="en-US"/>
        </w:rPr>
        <w:t xml:space="preserve">Cytec Corporation </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Pr>
          <w:rFonts w:ascii="Times New Roman" w:hAnsi="Times New Roman"/>
          <w:sz w:val="28"/>
          <w:szCs w:val="28"/>
          <w:lang w:val="en-US"/>
        </w:rPr>
        <w:t>e2V</w:t>
      </w:r>
    </w:p>
    <w:p w:rsidR="001B1DC5" w:rsidRDefault="001B1DC5" w:rsidP="006D5B20">
      <w:pPr>
        <w:pStyle w:val="aff3"/>
        <w:numPr>
          <w:ilvl w:val="0"/>
          <w:numId w:val="21"/>
        </w:numPr>
        <w:spacing w:line="20" w:lineRule="atLeast"/>
        <w:jc w:val="both"/>
        <w:rPr>
          <w:rFonts w:ascii="Times New Roman" w:hAnsi="Times New Roman"/>
          <w:sz w:val="28"/>
          <w:szCs w:val="28"/>
        </w:rPr>
      </w:pPr>
      <w:r w:rsidRPr="001B1DC5">
        <w:rPr>
          <w:rFonts w:ascii="Times New Roman" w:hAnsi="Times New Roman"/>
          <w:sz w:val="28"/>
          <w:szCs w:val="28"/>
          <w:lang w:val="en-US"/>
        </w:rPr>
        <w:t xml:space="preserve">L-3 Communications </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proofErr w:type="spellStart"/>
      <w:r>
        <w:rPr>
          <w:rFonts w:ascii="Times New Roman" w:hAnsi="Times New Roman"/>
          <w:sz w:val="28"/>
          <w:szCs w:val="28"/>
          <w:lang w:val="en-US"/>
        </w:rPr>
        <w:t>MicroWave</w:t>
      </w:r>
      <w:proofErr w:type="spellEnd"/>
      <w:r>
        <w:rPr>
          <w:rFonts w:ascii="Times New Roman" w:hAnsi="Times New Roman"/>
          <w:sz w:val="28"/>
          <w:szCs w:val="28"/>
          <w:lang w:val="en-US"/>
        </w:rPr>
        <w:t xml:space="preserve"> Technology, Inc.</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Pr>
          <w:rFonts w:ascii="Times New Roman" w:hAnsi="Times New Roman"/>
          <w:sz w:val="28"/>
          <w:szCs w:val="28"/>
          <w:lang w:val="en-US"/>
        </w:rPr>
        <w:t>RF Microwave Devices</w:t>
      </w:r>
    </w:p>
    <w:p w:rsidR="001B1DC5" w:rsidRDefault="001B1DC5" w:rsidP="006D5B20">
      <w:pPr>
        <w:pStyle w:val="aff3"/>
        <w:numPr>
          <w:ilvl w:val="0"/>
          <w:numId w:val="21"/>
        </w:numPr>
        <w:spacing w:line="20" w:lineRule="atLeast"/>
        <w:jc w:val="both"/>
        <w:rPr>
          <w:rFonts w:ascii="Times New Roman" w:hAnsi="Times New Roman"/>
          <w:sz w:val="28"/>
          <w:szCs w:val="28"/>
        </w:rPr>
      </w:pPr>
      <w:r w:rsidRPr="001B1DC5">
        <w:rPr>
          <w:rFonts w:ascii="Times New Roman" w:hAnsi="Times New Roman"/>
          <w:sz w:val="28"/>
          <w:szCs w:val="28"/>
          <w:lang w:val="en-US"/>
        </w:rPr>
        <w:t xml:space="preserve">Richardson Electronic, Ltd. </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Pr>
          <w:rFonts w:ascii="Times New Roman" w:hAnsi="Times New Roman"/>
          <w:sz w:val="28"/>
          <w:szCs w:val="28"/>
          <w:lang w:val="en-US"/>
        </w:rPr>
        <w:t>Teledyne Technologies, Inc.</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Pr>
          <w:rFonts w:ascii="Times New Roman" w:hAnsi="Times New Roman"/>
          <w:sz w:val="28"/>
          <w:szCs w:val="28"/>
          <w:lang w:val="en-US"/>
        </w:rPr>
        <w:t>Thales Group</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Pr>
          <w:rFonts w:ascii="Times New Roman" w:hAnsi="Times New Roman"/>
          <w:sz w:val="28"/>
          <w:szCs w:val="28"/>
          <w:lang w:val="en-US"/>
        </w:rPr>
        <w:t>TMD Technologies, Ltd.</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Pr>
          <w:rFonts w:ascii="Times New Roman" w:hAnsi="Times New Roman"/>
          <w:sz w:val="28"/>
          <w:szCs w:val="28"/>
          <w:lang w:val="en-US"/>
        </w:rPr>
        <w:t>Toshiba Corporation</w:t>
      </w:r>
    </w:p>
    <w:p w:rsidR="001B1DC5" w:rsidRPr="001B1DC5" w:rsidRDefault="001B1DC5" w:rsidP="006D5B20">
      <w:pPr>
        <w:pStyle w:val="aff3"/>
        <w:numPr>
          <w:ilvl w:val="0"/>
          <w:numId w:val="21"/>
        </w:numPr>
        <w:spacing w:line="20" w:lineRule="atLeast"/>
        <w:jc w:val="both"/>
        <w:rPr>
          <w:rFonts w:ascii="Times New Roman" w:hAnsi="Times New Roman"/>
          <w:sz w:val="28"/>
          <w:szCs w:val="28"/>
        </w:rPr>
      </w:pPr>
      <w:r w:rsidRPr="001B1DC5">
        <w:rPr>
          <w:rFonts w:ascii="Times New Roman" w:hAnsi="Times New Roman"/>
          <w:sz w:val="28"/>
          <w:szCs w:val="28"/>
          <w:lang w:val="en-US"/>
        </w:rPr>
        <w:t>Sum</w:t>
      </w:r>
      <w:r>
        <w:rPr>
          <w:rFonts w:ascii="Times New Roman" w:hAnsi="Times New Roman"/>
          <w:sz w:val="28"/>
          <w:szCs w:val="28"/>
          <w:lang w:val="en-US"/>
        </w:rPr>
        <w:t>itomo Electric Industries, Ltd.</w:t>
      </w:r>
    </w:p>
    <w:p w:rsidR="001B1DC5" w:rsidRDefault="001B1DC5" w:rsidP="006D5B20">
      <w:pPr>
        <w:pStyle w:val="aff3"/>
        <w:numPr>
          <w:ilvl w:val="0"/>
          <w:numId w:val="21"/>
        </w:numPr>
        <w:spacing w:line="20" w:lineRule="atLeast"/>
        <w:jc w:val="both"/>
        <w:rPr>
          <w:rFonts w:ascii="Times New Roman" w:hAnsi="Times New Roman"/>
          <w:sz w:val="28"/>
          <w:szCs w:val="28"/>
        </w:rPr>
      </w:pPr>
      <w:proofErr w:type="spellStart"/>
      <w:r>
        <w:rPr>
          <w:rFonts w:ascii="Times New Roman" w:hAnsi="Times New Roman"/>
          <w:sz w:val="28"/>
          <w:szCs w:val="28"/>
        </w:rPr>
        <w:t>Mitsubishi</w:t>
      </w:r>
      <w:proofErr w:type="spellEnd"/>
      <w:r>
        <w:rPr>
          <w:rFonts w:ascii="Times New Roman" w:hAnsi="Times New Roman"/>
          <w:sz w:val="28"/>
          <w:szCs w:val="28"/>
        </w:rPr>
        <w:t xml:space="preserve"> </w:t>
      </w:r>
      <w:proofErr w:type="spellStart"/>
      <w:r>
        <w:rPr>
          <w:rFonts w:ascii="Times New Roman" w:hAnsi="Times New Roman"/>
          <w:sz w:val="28"/>
          <w:szCs w:val="28"/>
        </w:rPr>
        <w:t>Electric</w:t>
      </w:r>
      <w:proofErr w:type="spellEnd"/>
      <w:r>
        <w:rPr>
          <w:rFonts w:ascii="Times New Roman" w:hAnsi="Times New Roman"/>
          <w:sz w:val="28"/>
          <w:szCs w:val="28"/>
        </w:rPr>
        <w:t xml:space="preserve"> </w:t>
      </w:r>
      <w:proofErr w:type="spellStart"/>
      <w:r>
        <w:rPr>
          <w:rFonts w:ascii="Times New Roman" w:hAnsi="Times New Roman"/>
          <w:sz w:val="28"/>
          <w:szCs w:val="28"/>
        </w:rPr>
        <w:t>Corporation</w:t>
      </w:r>
      <w:proofErr w:type="spellEnd"/>
    </w:p>
    <w:p w:rsidR="001B1DC5" w:rsidRPr="001B1DC5" w:rsidRDefault="001B1DC5" w:rsidP="006D5B20">
      <w:pPr>
        <w:pStyle w:val="aff3"/>
        <w:numPr>
          <w:ilvl w:val="0"/>
          <w:numId w:val="21"/>
        </w:numPr>
        <w:spacing w:line="20" w:lineRule="atLeast"/>
        <w:jc w:val="both"/>
        <w:rPr>
          <w:rFonts w:ascii="Times New Roman" w:hAnsi="Times New Roman"/>
          <w:sz w:val="28"/>
          <w:szCs w:val="28"/>
        </w:rPr>
      </w:pPr>
      <w:proofErr w:type="spellStart"/>
      <w:r w:rsidRPr="001B1DC5">
        <w:rPr>
          <w:rFonts w:ascii="Times New Roman" w:hAnsi="Times New Roman"/>
          <w:sz w:val="28"/>
          <w:szCs w:val="28"/>
        </w:rPr>
        <w:t>Wolfspeed</w:t>
      </w:r>
      <w:proofErr w:type="spellEnd"/>
      <w:r w:rsidRPr="001B1DC5">
        <w:rPr>
          <w:rFonts w:ascii="Times New Roman" w:hAnsi="Times New Roman"/>
          <w:sz w:val="28"/>
          <w:szCs w:val="28"/>
        </w:rPr>
        <w:t xml:space="preserve"> </w:t>
      </w:r>
      <w:proofErr w:type="spellStart"/>
      <w:r w:rsidRPr="001B1DC5">
        <w:rPr>
          <w:rFonts w:ascii="Times New Roman" w:hAnsi="Times New Roman"/>
          <w:sz w:val="28"/>
          <w:szCs w:val="28"/>
        </w:rPr>
        <w:t>Cree</w:t>
      </w:r>
      <w:proofErr w:type="spellEnd"/>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Современные полупроводниковых СВЧ-приборы зачастую полностью определяют технические характеристики и конкурентные преимущества </w:t>
      </w:r>
      <w:r>
        <w:rPr>
          <w:rFonts w:ascii="Times New Roman" w:hAnsi="Times New Roman"/>
          <w:sz w:val="28"/>
          <w:szCs w:val="28"/>
        </w:rPr>
        <w:lastRenderedPageBreak/>
        <w:t xml:space="preserve">финишной продукции, поэтому при относительно небольшой доле рынка собственно полупроводниковых приборов они играют важнейшую роль для успеха на других рынках. Например, компания </w:t>
      </w:r>
      <w:proofErr w:type="spellStart"/>
      <w:r>
        <w:rPr>
          <w:rFonts w:ascii="Times New Roman" w:hAnsi="Times New Roman"/>
          <w:sz w:val="28"/>
          <w:szCs w:val="28"/>
          <w:lang w:val="en-US"/>
        </w:rPr>
        <w:t>Keysight</w:t>
      </w:r>
      <w:proofErr w:type="spellEnd"/>
      <w:r>
        <w:rPr>
          <w:rFonts w:ascii="Times New Roman" w:hAnsi="Times New Roman"/>
          <w:sz w:val="28"/>
          <w:szCs w:val="28"/>
        </w:rPr>
        <w:t xml:space="preserve"> </w:t>
      </w:r>
      <w:r>
        <w:rPr>
          <w:rFonts w:ascii="Times New Roman" w:hAnsi="Times New Roman"/>
          <w:sz w:val="28"/>
          <w:szCs w:val="28"/>
          <w:lang w:val="en-US"/>
        </w:rPr>
        <w:t>Technologies</w:t>
      </w:r>
      <w:r>
        <w:rPr>
          <w:rFonts w:ascii="Times New Roman" w:hAnsi="Times New Roman"/>
          <w:sz w:val="28"/>
          <w:szCs w:val="28"/>
        </w:rPr>
        <w:t xml:space="preserve"> (</w:t>
      </w:r>
      <w:r w:rsidR="00282E39">
        <w:rPr>
          <w:rFonts w:ascii="Times New Roman" w:hAnsi="Times New Roman"/>
          <w:sz w:val="28"/>
          <w:szCs w:val="28"/>
        </w:rPr>
        <w:t>входила в состав</w:t>
      </w:r>
      <w:r>
        <w:rPr>
          <w:rFonts w:ascii="Times New Roman" w:hAnsi="Times New Roman"/>
          <w:sz w:val="28"/>
          <w:szCs w:val="28"/>
        </w:rPr>
        <w:t xml:space="preserve"> </w:t>
      </w:r>
      <w:r>
        <w:rPr>
          <w:rFonts w:ascii="Times New Roman" w:hAnsi="Times New Roman"/>
          <w:sz w:val="28"/>
          <w:szCs w:val="28"/>
          <w:lang w:val="en-US"/>
        </w:rPr>
        <w:t>Agilent</w:t>
      </w:r>
      <w:r w:rsidR="00282E39">
        <w:rPr>
          <w:rFonts w:ascii="Times New Roman" w:hAnsi="Times New Roman"/>
          <w:sz w:val="28"/>
          <w:szCs w:val="28"/>
        </w:rPr>
        <w:t xml:space="preserve"> </w:t>
      </w:r>
      <w:r w:rsidR="00282E39">
        <w:rPr>
          <w:rFonts w:ascii="Times New Roman" w:hAnsi="Times New Roman"/>
          <w:sz w:val="28"/>
          <w:szCs w:val="28"/>
          <w:lang w:val="en-US"/>
        </w:rPr>
        <w:t>Technologies</w:t>
      </w:r>
      <w:r w:rsidR="00282E39">
        <w:rPr>
          <w:rFonts w:ascii="Times New Roman" w:hAnsi="Times New Roman"/>
          <w:sz w:val="28"/>
          <w:szCs w:val="28"/>
        </w:rPr>
        <w:t>, с 2017 г. -</w:t>
      </w:r>
      <w:r w:rsidR="00282E39" w:rsidRPr="00282E39">
        <w:rPr>
          <w:rFonts w:ascii="Times New Roman" w:hAnsi="Times New Roman"/>
          <w:sz w:val="28"/>
          <w:szCs w:val="28"/>
        </w:rPr>
        <w:t xml:space="preserve"> </w:t>
      </w:r>
      <w:r w:rsidR="00282E39">
        <w:rPr>
          <w:rFonts w:ascii="Times New Roman" w:hAnsi="Times New Roman"/>
          <w:sz w:val="28"/>
          <w:szCs w:val="28"/>
          <w:lang w:val="en-US"/>
        </w:rPr>
        <w:t>Ixia</w:t>
      </w:r>
      <w:r>
        <w:rPr>
          <w:rFonts w:ascii="Times New Roman" w:hAnsi="Times New Roman"/>
          <w:sz w:val="28"/>
          <w:szCs w:val="28"/>
        </w:rPr>
        <w:t>) - ведущий мировой производитель электро</w:t>
      </w:r>
      <w:r w:rsidR="00282E39">
        <w:rPr>
          <w:rFonts w:ascii="Times New Roman" w:hAnsi="Times New Roman"/>
          <w:sz w:val="28"/>
          <w:szCs w:val="28"/>
        </w:rPr>
        <w:t xml:space="preserve">нного контрольно-измерительного и тестового </w:t>
      </w:r>
      <w:r>
        <w:rPr>
          <w:rFonts w:ascii="Times New Roman" w:hAnsi="Times New Roman"/>
          <w:sz w:val="28"/>
          <w:szCs w:val="28"/>
        </w:rPr>
        <w:t>оборудования</w:t>
      </w:r>
      <w:r w:rsidR="00282E39" w:rsidRPr="00282E39">
        <w:t xml:space="preserve"> </w:t>
      </w:r>
      <w:r w:rsidR="00282E39" w:rsidRPr="00282E39">
        <w:rPr>
          <w:rFonts w:ascii="Times New Roman" w:hAnsi="Times New Roman"/>
          <w:sz w:val="28"/>
          <w:szCs w:val="28"/>
        </w:rPr>
        <w:t>и программно</w:t>
      </w:r>
      <w:r w:rsidR="00282E39">
        <w:rPr>
          <w:rFonts w:ascii="Times New Roman" w:hAnsi="Times New Roman"/>
          <w:sz w:val="28"/>
          <w:szCs w:val="28"/>
        </w:rPr>
        <w:t>го</w:t>
      </w:r>
      <w:r w:rsidR="00282E39" w:rsidRPr="00282E39">
        <w:rPr>
          <w:rFonts w:ascii="Times New Roman" w:hAnsi="Times New Roman"/>
          <w:sz w:val="28"/>
          <w:szCs w:val="28"/>
        </w:rPr>
        <w:t xml:space="preserve"> обеспечени</w:t>
      </w:r>
      <w:r w:rsidR="00282E39">
        <w:rPr>
          <w:rFonts w:ascii="Times New Roman" w:hAnsi="Times New Roman"/>
          <w:sz w:val="28"/>
          <w:szCs w:val="28"/>
        </w:rPr>
        <w:t>я</w:t>
      </w:r>
      <w:r>
        <w:rPr>
          <w:rFonts w:ascii="Times New Roman" w:hAnsi="Times New Roman"/>
          <w:sz w:val="28"/>
          <w:szCs w:val="28"/>
        </w:rPr>
        <w:t xml:space="preserve"> с объемом продаж 2,</w:t>
      </w:r>
      <w:r w:rsidR="00282E39">
        <w:rPr>
          <w:rFonts w:ascii="Times New Roman" w:hAnsi="Times New Roman"/>
          <w:sz w:val="28"/>
          <w:szCs w:val="28"/>
        </w:rPr>
        <w:t>91</w:t>
      </w:r>
      <w:r>
        <w:rPr>
          <w:rFonts w:ascii="Times New Roman" w:hAnsi="Times New Roman"/>
          <w:sz w:val="28"/>
          <w:szCs w:val="28"/>
        </w:rPr>
        <w:t xml:space="preserve"> млрд. долл. (201</w:t>
      </w:r>
      <w:r w:rsidR="00282E39">
        <w:rPr>
          <w:rFonts w:ascii="Times New Roman" w:hAnsi="Times New Roman"/>
          <w:sz w:val="28"/>
          <w:szCs w:val="28"/>
        </w:rPr>
        <w:t>6</w:t>
      </w:r>
      <w:r>
        <w:rPr>
          <w:rFonts w:ascii="Times New Roman" w:hAnsi="Times New Roman"/>
          <w:sz w:val="28"/>
          <w:szCs w:val="28"/>
        </w:rPr>
        <w:t xml:space="preserve"> г.) -  содержит собственный полупроводниковый завод, выпускающий СВЧ МИС (на основе </w:t>
      </w:r>
      <w:r>
        <w:rPr>
          <w:rFonts w:ascii="Times New Roman" w:hAnsi="Times New Roman"/>
          <w:sz w:val="28"/>
          <w:szCs w:val="28"/>
          <w:lang w:val="en-US"/>
        </w:rPr>
        <w:t>GaAs</w:t>
      </w:r>
      <w:r>
        <w:rPr>
          <w:rFonts w:ascii="Times New Roman" w:hAnsi="Times New Roman"/>
          <w:sz w:val="28"/>
          <w:szCs w:val="28"/>
        </w:rPr>
        <w:t xml:space="preserve"> и </w:t>
      </w:r>
      <w:proofErr w:type="spellStart"/>
      <w:r>
        <w:rPr>
          <w:rFonts w:ascii="Times New Roman" w:hAnsi="Times New Roman"/>
          <w:sz w:val="28"/>
          <w:szCs w:val="28"/>
          <w:lang w:val="en-US"/>
        </w:rPr>
        <w:t>InP</w:t>
      </w:r>
      <w:proofErr w:type="spellEnd"/>
      <w:r>
        <w:rPr>
          <w:rFonts w:ascii="Times New Roman" w:hAnsi="Times New Roman"/>
          <w:sz w:val="28"/>
          <w:szCs w:val="28"/>
        </w:rPr>
        <w:t xml:space="preserve">) и модули на их основе исключительно для собственного потребления, поскольку именно эти МИС полностью определяют выдающиеся технические характеристики их продукции.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Конечно, СВЧ-электроника - как в России, так и за рубежом - в огромной степени определяет и ТТХ современных систем ВВСТ. Поэтому технологии создания изделий СВЧ-электроники отнесены к критичным технологиям. Важность этого направления едва ли уместно измерять долей рынка, поскольку идет речь о безопасности государства. Однако концентрация только на военном применении СВЧ-электроники означает ровно тот факт, что остальные области применения (сегодня - более 95</w:t>
      </w:r>
      <w:r w:rsidR="00EA7935">
        <w:rPr>
          <w:rFonts w:ascii="Times New Roman" w:hAnsi="Times New Roman"/>
          <w:sz w:val="28"/>
          <w:szCs w:val="28"/>
        </w:rPr>
        <w:t xml:space="preserve"> </w:t>
      </w:r>
      <w:r>
        <w:rPr>
          <w:rFonts w:ascii="Times New Roman" w:hAnsi="Times New Roman"/>
          <w:sz w:val="28"/>
          <w:szCs w:val="28"/>
        </w:rPr>
        <w:t xml:space="preserve">%) оказываются просто неохваченными, т.е. отданными на откуп зарубежным производителям. Кроме того, специфика микроэлектронных технологий такова, что стабильные характеристики элементной базы, ее качество и </w:t>
      </w:r>
      <w:r w:rsidR="00D05C51">
        <w:rPr>
          <w:rFonts w:ascii="Times New Roman" w:hAnsi="Times New Roman"/>
          <w:sz w:val="28"/>
          <w:szCs w:val="28"/>
        </w:rPr>
        <w:t>надежность можно</w:t>
      </w:r>
      <w:r>
        <w:rPr>
          <w:rFonts w:ascii="Times New Roman" w:hAnsi="Times New Roman"/>
          <w:sz w:val="28"/>
          <w:szCs w:val="28"/>
        </w:rPr>
        <w:t xml:space="preserve"> обеспечить только при массовом выпуске - штучное производство здесь невозможно.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Поэтому при развитии СВЧ-электроники необходимо в равной степени ориентироваться как на потребности коммерческого рынка, так и на требования создания современных ВВСТ, диктуемые государством. При этом целесообразно использовать государственные программы, связанные с созданием ВВСТ (помимо выполнения основной задачи), именно как инвестиции в НИКОР, и концентрироваться на получении прибыли на массовых коммерческих рынках. Причем речь идет именно о массовых рынках (связь, вычислительная техника, бытовая электроника и т.д.), но не о гражданских рынках, в основном контролируемых государством - просто в силу несопоставимости размеров этих рынков. Сегодня эти российские рынки в основном заняты продукцией зарубежных производителей, и конкурировать в рамках уже ставшей массовой продукции с ними практически невозможно. </w:t>
      </w:r>
      <w:r>
        <w:rPr>
          <w:rFonts w:ascii="Times New Roman" w:hAnsi="Times New Roman"/>
          <w:b/>
          <w:bCs/>
          <w:sz w:val="28"/>
          <w:szCs w:val="28"/>
        </w:rPr>
        <w:t xml:space="preserve">Поэтому именно развивающаяся СВЧ-электроника, формирующая сегодня новые направления, новые продукты и новые рынки, позволяет новым игрокам (в данном случае - российским компаниям) занять на них достойное место, что и явилось причиной и целью создания технологической платформы </w:t>
      </w:r>
      <w:r w:rsidR="007D54EC">
        <w:rPr>
          <w:rFonts w:ascii="Times New Roman" w:hAnsi="Times New Roman"/>
          <w:b/>
          <w:bCs/>
          <w:sz w:val="28"/>
          <w:szCs w:val="28"/>
        </w:rPr>
        <w:t>«</w:t>
      </w:r>
      <w:r>
        <w:rPr>
          <w:rFonts w:ascii="Times New Roman" w:hAnsi="Times New Roman"/>
          <w:b/>
          <w:bCs/>
          <w:sz w:val="28"/>
          <w:szCs w:val="28"/>
        </w:rPr>
        <w:t>СВЧ</w:t>
      </w:r>
      <w:r w:rsidR="005C7151">
        <w:rPr>
          <w:rFonts w:ascii="Times New Roman" w:hAnsi="Times New Roman"/>
          <w:b/>
          <w:bCs/>
          <w:sz w:val="28"/>
          <w:szCs w:val="28"/>
        </w:rPr>
        <w:t xml:space="preserve"> технологии</w:t>
      </w:r>
      <w:r w:rsidR="007D54EC">
        <w:rPr>
          <w:rFonts w:ascii="Times New Roman" w:hAnsi="Times New Roman"/>
          <w:b/>
          <w:bCs/>
          <w:sz w:val="28"/>
          <w:szCs w:val="28"/>
        </w:rPr>
        <w:t>»</w:t>
      </w:r>
      <w:r>
        <w:rPr>
          <w:rFonts w:ascii="Times New Roman" w:hAnsi="Times New Roman"/>
          <w:b/>
          <w:bCs/>
          <w:sz w:val="28"/>
          <w:szCs w:val="28"/>
        </w:rPr>
        <w:t>.</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Именно возможности новых микроэлектронных СВЧ-технологий и тесно связанных с ними цифровых микроэлектронных технологий (которые сегодня по существу тоже являются </w:t>
      </w:r>
      <w:r w:rsidR="007D54EC">
        <w:rPr>
          <w:rFonts w:ascii="Times New Roman" w:hAnsi="Times New Roman"/>
          <w:sz w:val="28"/>
          <w:szCs w:val="28"/>
        </w:rPr>
        <w:t>«</w:t>
      </w:r>
      <w:r>
        <w:rPr>
          <w:rFonts w:ascii="Times New Roman" w:hAnsi="Times New Roman"/>
          <w:sz w:val="28"/>
          <w:szCs w:val="28"/>
        </w:rPr>
        <w:t>сверхвысокочастотными</w:t>
      </w:r>
      <w:r w:rsidR="007D54EC">
        <w:rPr>
          <w:rFonts w:ascii="Times New Roman" w:hAnsi="Times New Roman"/>
          <w:sz w:val="28"/>
          <w:szCs w:val="28"/>
        </w:rPr>
        <w:t>»</w:t>
      </w:r>
      <w:r>
        <w:rPr>
          <w:rFonts w:ascii="Times New Roman" w:hAnsi="Times New Roman"/>
          <w:sz w:val="28"/>
          <w:szCs w:val="28"/>
        </w:rPr>
        <w:t xml:space="preserve">, но оперируют не аналоговыми сигналами, а информационными потоками) позволили развиться многим направлениям электроники, машиностроения, аналитического приборостроения, биомедицины и др. областей.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lastRenderedPageBreak/>
        <w:t xml:space="preserve">В свою очередь, развивающиеся на базе СВЧ-электроники направления диктуют все новые требования к СВЧ-элементной базе - по частотам, </w:t>
      </w:r>
      <w:proofErr w:type="spellStart"/>
      <w:r>
        <w:rPr>
          <w:rFonts w:ascii="Times New Roman" w:hAnsi="Times New Roman"/>
          <w:sz w:val="28"/>
          <w:szCs w:val="28"/>
        </w:rPr>
        <w:t>широкополосности</w:t>
      </w:r>
      <w:proofErr w:type="spellEnd"/>
      <w:r>
        <w:rPr>
          <w:rFonts w:ascii="Times New Roman" w:hAnsi="Times New Roman"/>
          <w:sz w:val="28"/>
          <w:szCs w:val="28"/>
        </w:rPr>
        <w:t xml:space="preserve">, мощности, КПД, уровню шумов, массогабаритным и стоимостным характеристикам. Это неразрывный взаимосвязанный процесс - от конечных массовых применений до исследований в области материалов и технологий СВЧ-электроники. Поэтому говоря о развитии СВЧ-электроники, нужно говорить именно о комплексном подходе, о кооперации разработчиков материалов, создателей приборных структур, разработчиков элементной базы, производителей РЭА, создателей и эксплуататоров различных систем на их основе (телекоммуникационных, телеметрических, медицинских, оборонных и т.п.). Поскольку СВЧ-электроника в России, как и во всем мире, является критически важной технологией (не только с военной точки зрения, но и с позиции экономического развития и технологической независимости), необходима тесная работа </w:t>
      </w:r>
      <w:r w:rsidR="00D05C51">
        <w:rPr>
          <w:rFonts w:ascii="Times New Roman" w:hAnsi="Times New Roman"/>
          <w:sz w:val="28"/>
          <w:szCs w:val="28"/>
        </w:rPr>
        <w:t>с государственными структурами</w:t>
      </w:r>
      <w:r>
        <w:rPr>
          <w:rFonts w:ascii="Times New Roman" w:hAnsi="Times New Roman"/>
          <w:sz w:val="28"/>
          <w:szCs w:val="28"/>
        </w:rPr>
        <w:t xml:space="preserve"> - регуляторами, законодателями, институтами инвестиционного развития и т.д. </w:t>
      </w:r>
    </w:p>
    <w:p w:rsidR="00A43850" w:rsidRPr="00981739" w:rsidRDefault="00981739" w:rsidP="006D5B20">
      <w:pPr>
        <w:pStyle w:val="aff3"/>
        <w:spacing w:line="20" w:lineRule="atLeast"/>
        <w:ind w:firstLine="709"/>
        <w:jc w:val="both"/>
        <w:rPr>
          <w:rFonts w:ascii="Times New Roman" w:hAnsi="Times New Roman"/>
          <w:bCs/>
          <w:sz w:val="28"/>
          <w:szCs w:val="28"/>
        </w:rPr>
      </w:pPr>
      <w:r w:rsidRPr="00981739">
        <w:rPr>
          <w:rFonts w:ascii="Times New Roman" w:hAnsi="Times New Roman"/>
          <w:bCs/>
          <w:sz w:val="28"/>
          <w:szCs w:val="28"/>
        </w:rPr>
        <w:t>Крайне актуальной задачей, которую необходимо решить в ближайшее время (по состоянию на январь 201</w:t>
      </w:r>
      <w:r w:rsidR="00D72754">
        <w:rPr>
          <w:rFonts w:ascii="Times New Roman" w:hAnsi="Times New Roman"/>
          <w:bCs/>
          <w:sz w:val="28"/>
          <w:szCs w:val="28"/>
        </w:rPr>
        <w:t>8</w:t>
      </w:r>
      <w:r w:rsidRPr="00981739">
        <w:rPr>
          <w:rFonts w:ascii="Times New Roman" w:hAnsi="Times New Roman"/>
          <w:bCs/>
          <w:sz w:val="28"/>
          <w:szCs w:val="28"/>
        </w:rPr>
        <w:t xml:space="preserve"> года) - это создание отечественных фабрик (</w:t>
      </w:r>
      <w:proofErr w:type="spellStart"/>
      <w:r w:rsidRPr="00981739">
        <w:rPr>
          <w:rFonts w:ascii="Times New Roman" w:hAnsi="Times New Roman"/>
          <w:bCs/>
          <w:sz w:val="28"/>
          <w:szCs w:val="28"/>
        </w:rPr>
        <w:t>foundries</w:t>
      </w:r>
      <w:proofErr w:type="spellEnd"/>
      <w:r w:rsidRPr="00981739">
        <w:rPr>
          <w:rFonts w:ascii="Times New Roman" w:hAnsi="Times New Roman"/>
          <w:bCs/>
          <w:sz w:val="28"/>
          <w:szCs w:val="28"/>
        </w:rPr>
        <w:t>) с полным циклом изготовления специализированных СВЧ МИС с п</w:t>
      </w:r>
      <w:r>
        <w:rPr>
          <w:rFonts w:ascii="Times New Roman" w:hAnsi="Times New Roman"/>
          <w:bCs/>
          <w:sz w:val="28"/>
          <w:szCs w:val="28"/>
        </w:rPr>
        <w:t>р</w:t>
      </w:r>
      <w:r w:rsidRPr="00981739">
        <w:rPr>
          <w:rFonts w:ascii="Times New Roman" w:hAnsi="Times New Roman"/>
          <w:bCs/>
          <w:sz w:val="28"/>
          <w:szCs w:val="28"/>
        </w:rPr>
        <w:t xml:space="preserve">иемкой </w:t>
      </w:r>
      <w:r>
        <w:rPr>
          <w:rFonts w:ascii="Times New Roman" w:hAnsi="Times New Roman"/>
          <w:bCs/>
          <w:sz w:val="28"/>
          <w:szCs w:val="28"/>
        </w:rPr>
        <w:t>«5»</w:t>
      </w:r>
      <w:r w:rsidRPr="00981739">
        <w:rPr>
          <w:rFonts w:ascii="Times New Roman" w:hAnsi="Times New Roman"/>
          <w:bCs/>
          <w:sz w:val="28"/>
          <w:szCs w:val="28"/>
        </w:rPr>
        <w:t xml:space="preserve"> по заказам дизайн-центров</w:t>
      </w:r>
      <w:r>
        <w:rPr>
          <w:rFonts w:ascii="Times New Roman" w:hAnsi="Times New Roman"/>
          <w:bCs/>
          <w:sz w:val="28"/>
          <w:szCs w:val="28"/>
        </w:rPr>
        <w:t>.</w:t>
      </w:r>
    </w:p>
    <w:p w:rsidR="00A43850" w:rsidRDefault="00A43850" w:rsidP="006D5B20">
      <w:pPr>
        <w:pStyle w:val="aff3"/>
        <w:spacing w:line="20" w:lineRule="atLeast"/>
        <w:ind w:firstLine="709"/>
        <w:jc w:val="both"/>
        <w:rPr>
          <w:rFonts w:ascii="Times New Roman" w:hAnsi="Times New Roman"/>
          <w:b/>
          <w:bCs/>
          <w:sz w:val="28"/>
          <w:szCs w:val="28"/>
        </w:rPr>
      </w:pPr>
    </w:p>
    <w:p w:rsidR="00A43850" w:rsidRDefault="00A43850" w:rsidP="006D5B20">
      <w:pPr>
        <w:pStyle w:val="aff3"/>
        <w:spacing w:line="20" w:lineRule="atLeast"/>
        <w:ind w:firstLine="709"/>
        <w:jc w:val="both"/>
        <w:rPr>
          <w:rFonts w:ascii="Times New Roman" w:hAnsi="Times New Roman"/>
          <w:b/>
          <w:bCs/>
          <w:sz w:val="28"/>
          <w:szCs w:val="28"/>
        </w:rPr>
      </w:pPr>
    </w:p>
    <w:p w:rsidR="00A43850" w:rsidRDefault="00A43850" w:rsidP="006D5B20">
      <w:pPr>
        <w:pStyle w:val="aff3"/>
        <w:spacing w:line="20" w:lineRule="atLeast"/>
        <w:ind w:firstLine="709"/>
        <w:jc w:val="both"/>
        <w:rPr>
          <w:rFonts w:ascii="Times New Roman" w:hAnsi="Times New Roman"/>
          <w:b/>
          <w:bCs/>
          <w:sz w:val="28"/>
          <w:szCs w:val="28"/>
        </w:rPr>
      </w:pPr>
    </w:p>
    <w:p w:rsidR="00FE3B9F" w:rsidRDefault="00FE3B9F" w:rsidP="006D5B20">
      <w:pPr>
        <w:pStyle w:val="afa"/>
        <w:spacing w:line="20" w:lineRule="atLeast"/>
        <w:jc w:val="center"/>
        <w:outlineLvl w:val="1"/>
        <w:rPr>
          <w:rFonts w:ascii="Times New Roman" w:hAnsi="Times New Roman"/>
          <w:b/>
          <w:sz w:val="28"/>
          <w:szCs w:val="28"/>
        </w:rPr>
      </w:pPr>
      <w:bookmarkStart w:id="2" w:name="_Toc536777324"/>
      <w:r>
        <w:rPr>
          <w:rFonts w:ascii="Times New Roman" w:hAnsi="Times New Roman"/>
          <w:b/>
          <w:sz w:val="28"/>
          <w:szCs w:val="28"/>
        </w:rPr>
        <w:t>1.2. Описание основных технических и технологических решений, в целом характеризующих текущий уровень развития рынков и технологий</w:t>
      </w:r>
      <w:bookmarkEnd w:id="2"/>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СВЧ-</w:t>
      </w:r>
      <w:r w:rsidR="00D05C51">
        <w:rPr>
          <w:rFonts w:ascii="Times New Roman" w:hAnsi="Times New Roman"/>
          <w:sz w:val="28"/>
          <w:szCs w:val="28"/>
        </w:rPr>
        <w:t>электроника включает</w:t>
      </w:r>
      <w:r>
        <w:rPr>
          <w:rFonts w:ascii="Times New Roman" w:hAnsi="Times New Roman"/>
          <w:sz w:val="28"/>
          <w:szCs w:val="28"/>
        </w:rPr>
        <w:t xml:space="preserve"> широкий спектр различных направлений, связанных с разработкой, производством и внедрением СВЧ элементной базы, конечных устройств и систем. </w:t>
      </w:r>
    </w:p>
    <w:p w:rsidR="00FE3B9F" w:rsidRDefault="00FE3B9F" w:rsidP="006D5B20">
      <w:pPr>
        <w:spacing w:before="40" w:line="20" w:lineRule="atLeast"/>
        <w:ind w:firstLine="709"/>
        <w:rPr>
          <w:rFonts w:ascii="Times New Roman" w:hAnsi="Times New Roman"/>
          <w:snapToGrid w:val="0"/>
          <w:kern w:val="20"/>
          <w:sz w:val="28"/>
          <w:szCs w:val="28"/>
        </w:rPr>
      </w:pPr>
      <w:r>
        <w:rPr>
          <w:rFonts w:ascii="Times New Roman" w:hAnsi="Times New Roman"/>
          <w:snapToGrid w:val="0"/>
          <w:kern w:val="20"/>
          <w:sz w:val="28"/>
          <w:szCs w:val="28"/>
        </w:rPr>
        <w:t>В области элементной базы можно назвать широкую группу приборов, отличающихся по назначению, физическому принципу действия, конструкции и технологии изготовления. Это</w:t>
      </w:r>
      <w:r w:rsidR="00EA7935">
        <w:rPr>
          <w:rFonts w:ascii="Times New Roman" w:hAnsi="Times New Roman"/>
          <w:snapToGrid w:val="0"/>
          <w:kern w:val="20"/>
          <w:sz w:val="28"/>
          <w:szCs w:val="28"/>
        </w:rPr>
        <w:t>:</w:t>
      </w:r>
      <w:r>
        <w:rPr>
          <w:rFonts w:ascii="Times New Roman" w:hAnsi="Times New Roman"/>
          <w:snapToGrid w:val="0"/>
          <w:kern w:val="20"/>
          <w:sz w:val="28"/>
          <w:szCs w:val="28"/>
        </w:rPr>
        <w:t xml:space="preserve"> </w:t>
      </w:r>
    </w:p>
    <w:p w:rsidR="00FE3B9F" w:rsidRDefault="00FE3B9F" w:rsidP="006D5B20">
      <w:pPr>
        <w:spacing w:before="40" w:line="20" w:lineRule="atLeast"/>
        <w:ind w:firstLine="709"/>
        <w:rPr>
          <w:rFonts w:ascii="Times New Roman" w:hAnsi="Times New Roman"/>
          <w:snapToGrid w:val="0"/>
          <w:kern w:val="20"/>
          <w:sz w:val="28"/>
          <w:szCs w:val="28"/>
        </w:rPr>
      </w:pPr>
      <w:r>
        <w:rPr>
          <w:rFonts w:ascii="Times New Roman" w:hAnsi="Times New Roman"/>
          <w:snapToGrid w:val="0"/>
          <w:kern w:val="20"/>
          <w:sz w:val="28"/>
          <w:szCs w:val="28"/>
        </w:rPr>
        <w:t xml:space="preserve">- электровакуумные приборы СВЧ (ЭВП СВЧ): магнетроны, усилители М-типа, лампы бегущей и обратной волны, клистроны, </w:t>
      </w:r>
      <w:proofErr w:type="spellStart"/>
      <w:r>
        <w:rPr>
          <w:rFonts w:ascii="Times New Roman" w:hAnsi="Times New Roman"/>
          <w:snapToGrid w:val="0"/>
          <w:kern w:val="20"/>
          <w:sz w:val="28"/>
          <w:szCs w:val="28"/>
        </w:rPr>
        <w:t>клистроды</w:t>
      </w:r>
      <w:proofErr w:type="spellEnd"/>
      <w:r>
        <w:rPr>
          <w:rFonts w:ascii="Times New Roman" w:hAnsi="Times New Roman"/>
          <w:snapToGrid w:val="0"/>
          <w:kern w:val="20"/>
          <w:sz w:val="28"/>
          <w:szCs w:val="28"/>
        </w:rPr>
        <w:t xml:space="preserve">, </w:t>
      </w:r>
      <w:proofErr w:type="spellStart"/>
      <w:r>
        <w:rPr>
          <w:rFonts w:ascii="Times New Roman" w:hAnsi="Times New Roman"/>
          <w:snapToGrid w:val="0"/>
          <w:kern w:val="20"/>
          <w:sz w:val="28"/>
          <w:szCs w:val="28"/>
        </w:rPr>
        <w:t>гироприборы</w:t>
      </w:r>
      <w:proofErr w:type="spellEnd"/>
      <w:r>
        <w:rPr>
          <w:rFonts w:ascii="Times New Roman" w:hAnsi="Times New Roman"/>
          <w:snapToGrid w:val="0"/>
          <w:kern w:val="20"/>
          <w:sz w:val="28"/>
          <w:szCs w:val="28"/>
        </w:rPr>
        <w:t xml:space="preserve">; </w:t>
      </w:r>
    </w:p>
    <w:p w:rsidR="00FE3B9F" w:rsidRDefault="00FE3B9F" w:rsidP="006D5B20">
      <w:pPr>
        <w:spacing w:before="40" w:line="20" w:lineRule="atLeast"/>
        <w:ind w:firstLine="709"/>
        <w:rPr>
          <w:rFonts w:ascii="Times New Roman" w:hAnsi="Times New Roman"/>
          <w:snapToGrid w:val="0"/>
          <w:kern w:val="20"/>
          <w:sz w:val="28"/>
          <w:szCs w:val="28"/>
        </w:rPr>
      </w:pPr>
      <w:r>
        <w:rPr>
          <w:rFonts w:ascii="Times New Roman" w:hAnsi="Times New Roman"/>
          <w:snapToGrid w:val="0"/>
          <w:kern w:val="20"/>
          <w:sz w:val="28"/>
          <w:szCs w:val="28"/>
        </w:rPr>
        <w:t xml:space="preserve">- твердотельные приборы СВЧ в дискретном, монолитном, гибридном и гибридно-монолитном исполнении: СВЧ транзисторы и диоды, малошумящие усилители, усилители мощности, генераторы, синтезаторы частот, </w:t>
      </w:r>
      <w:r w:rsidR="005A6346">
        <w:rPr>
          <w:rFonts w:ascii="Times New Roman" w:hAnsi="Times New Roman"/>
          <w:snapToGrid w:val="0"/>
          <w:kern w:val="20"/>
          <w:sz w:val="28"/>
          <w:szCs w:val="28"/>
        </w:rPr>
        <w:t xml:space="preserve">фильтры, </w:t>
      </w:r>
      <w:proofErr w:type="spellStart"/>
      <w:r>
        <w:rPr>
          <w:rFonts w:ascii="Times New Roman" w:hAnsi="Times New Roman"/>
          <w:snapToGrid w:val="0"/>
          <w:kern w:val="20"/>
          <w:sz w:val="28"/>
          <w:szCs w:val="28"/>
        </w:rPr>
        <w:t>фазовращатели</w:t>
      </w:r>
      <w:proofErr w:type="spellEnd"/>
      <w:r>
        <w:rPr>
          <w:rFonts w:ascii="Times New Roman" w:hAnsi="Times New Roman"/>
          <w:snapToGrid w:val="0"/>
          <w:kern w:val="20"/>
          <w:sz w:val="28"/>
          <w:szCs w:val="28"/>
        </w:rPr>
        <w:t>, аттенюаторы, переключатели, модуляторы, преобразователи частот (умножители, делители, смесители),</w:t>
      </w:r>
    </w:p>
    <w:p w:rsidR="00FE3B9F" w:rsidRDefault="00FE3B9F" w:rsidP="006D5B20">
      <w:pPr>
        <w:spacing w:before="40" w:line="20" w:lineRule="atLeast"/>
        <w:ind w:firstLine="709"/>
        <w:rPr>
          <w:rFonts w:ascii="Times New Roman" w:hAnsi="Times New Roman"/>
          <w:snapToGrid w:val="0"/>
          <w:kern w:val="20"/>
          <w:sz w:val="28"/>
          <w:szCs w:val="28"/>
        </w:rPr>
      </w:pPr>
      <w:r>
        <w:rPr>
          <w:rFonts w:ascii="Times New Roman" w:hAnsi="Times New Roman"/>
          <w:snapToGrid w:val="0"/>
          <w:kern w:val="20"/>
          <w:sz w:val="28"/>
          <w:szCs w:val="28"/>
        </w:rPr>
        <w:t xml:space="preserve"> </w:t>
      </w:r>
      <w:r w:rsidRPr="005E57ED">
        <w:rPr>
          <w:rFonts w:ascii="Times New Roman" w:hAnsi="Times New Roman"/>
          <w:snapToGrid w:val="0"/>
          <w:kern w:val="20"/>
          <w:sz w:val="28"/>
          <w:szCs w:val="28"/>
        </w:rPr>
        <w:t>- модули СВЧ: приёмные, передающие, приемо-передающие;</w:t>
      </w:r>
      <w:r>
        <w:rPr>
          <w:rFonts w:ascii="Times New Roman" w:hAnsi="Times New Roman"/>
          <w:snapToGrid w:val="0"/>
          <w:kern w:val="20"/>
          <w:sz w:val="28"/>
          <w:szCs w:val="28"/>
        </w:rPr>
        <w:t xml:space="preserve"> </w:t>
      </w:r>
    </w:p>
    <w:p w:rsidR="00FE3B9F" w:rsidRDefault="00FE3B9F" w:rsidP="006D5B20">
      <w:pPr>
        <w:spacing w:before="40" w:line="20" w:lineRule="atLeast"/>
        <w:ind w:firstLine="709"/>
        <w:rPr>
          <w:rFonts w:ascii="Times New Roman" w:hAnsi="Times New Roman"/>
          <w:snapToGrid w:val="0"/>
          <w:kern w:val="20"/>
          <w:sz w:val="28"/>
          <w:szCs w:val="28"/>
        </w:rPr>
      </w:pPr>
      <w:r>
        <w:rPr>
          <w:rFonts w:ascii="Times New Roman" w:hAnsi="Times New Roman"/>
          <w:snapToGrid w:val="0"/>
          <w:kern w:val="20"/>
          <w:sz w:val="28"/>
          <w:szCs w:val="28"/>
        </w:rPr>
        <w:t xml:space="preserve">- ферритовые приборы СВЧ (вентили, </w:t>
      </w:r>
      <w:proofErr w:type="spellStart"/>
      <w:r>
        <w:rPr>
          <w:rFonts w:ascii="Times New Roman" w:hAnsi="Times New Roman"/>
          <w:snapToGrid w:val="0"/>
          <w:kern w:val="20"/>
          <w:sz w:val="28"/>
          <w:szCs w:val="28"/>
        </w:rPr>
        <w:t>фазовращатели</w:t>
      </w:r>
      <w:proofErr w:type="spellEnd"/>
      <w:r>
        <w:rPr>
          <w:rFonts w:ascii="Times New Roman" w:hAnsi="Times New Roman"/>
          <w:snapToGrid w:val="0"/>
          <w:kern w:val="20"/>
          <w:sz w:val="28"/>
          <w:szCs w:val="28"/>
        </w:rPr>
        <w:t xml:space="preserve">, фильтры, </w:t>
      </w:r>
      <w:proofErr w:type="spellStart"/>
      <w:r>
        <w:rPr>
          <w:rFonts w:ascii="Times New Roman" w:hAnsi="Times New Roman"/>
          <w:snapToGrid w:val="0"/>
          <w:kern w:val="20"/>
          <w:sz w:val="28"/>
          <w:szCs w:val="28"/>
        </w:rPr>
        <w:t>циркуляторы</w:t>
      </w:r>
      <w:proofErr w:type="spellEnd"/>
      <w:r>
        <w:rPr>
          <w:rFonts w:ascii="Times New Roman" w:hAnsi="Times New Roman"/>
          <w:snapToGrid w:val="0"/>
          <w:kern w:val="20"/>
          <w:sz w:val="28"/>
          <w:szCs w:val="28"/>
        </w:rPr>
        <w:t xml:space="preserve"> и пр.); </w:t>
      </w:r>
    </w:p>
    <w:p w:rsidR="00FE3B9F" w:rsidRDefault="00FE3B9F" w:rsidP="006D5B20">
      <w:pPr>
        <w:spacing w:before="40" w:line="20" w:lineRule="atLeast"/>
        <w:ind w:firstLine="709"/>
        <w:rPr>
          <w:rFonts w:ascii="Times New Roman" w:hAnsi="Times New Roman"/>
          <w:snapToGrid w:val="0"/>
          <w:kern w:val="20"/>
          <w:sz w:val="28"/>
          <w:szCs w:val="28"/>
        </w:rPr>
      </w:pPr>
      <w:r>
        <w:rPr>
          <w:rFonts w:ascii="Times New Roman" w:hAnsi="Times New Roman"/>
          <w:snapToGrid w:val="0"/>
          <w:kern w:val="20"/>
          <w:sz w:val="28"/>
          <w:szCs w:val="28"/>
        </w:rPr>
        <w:t xml:space="preserve"> - </w:t>
      </w:r>
      <w:proofErr w:type="spellStart"/>
      <w:r>
        <w:rPr>
          <w:rFonts w:ascii="Times New Roman" w:hAnsi="Times New Roman"/>
          <w:snapToGrid w:val="0"/>
          <w:kern w:val="20"/>
          <w:sz w:val="28"/>
          <w:szCs w:val="28"/>
        </w:rPr>
        <w:t>комплексированные</w:t>
      </w:r>
      <w:proofErr w:type="spellEnd"/>
      <w:r>
        <w:rPr>
          <w:rFonts w:ascii="Times New Roman" w:hAnsi="Times New Roman"/>
          <w:snapToGrid w:val="0"/>
          <w:kern w:val="20"/>
          <w:sz w:val="28"/>
          <w:szCs w:val="28"/>
        </w:rPr>
        <w:t xml:space="preserve"> изделия СВЧ: электровакуумные, твердотельные и вакуумно-твердотельные, с применением в своём составе ЭВП СВЧ, твердотельных дискретных приборов и модулей СВЧ, ферритовых приборов СВЧ, изделий силовой и микроэлектроники.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lastRenderedPageBreak/>
        <w:t xml:space="preserve">Сегодня можно говорить о появлении нового класса элементной базы СВЧ-электроники - </w:t>
      </w:r>
      <w:proofErr w:type="spellStart"/>
      <w:r>
        <w:rPr>
          <w:rFonts w:ascii="Times New Roman" w:hAnsi="Times New Roman"/>
          <w:sz w:val="28"/>
          <w:szCs w:val="28"/>
        </w:rPr>
        <w:t>высокоинтегрированной</w:t>
      </w:r>
      <w:proofErr w:type="spellEnd"/>
      <w:r>
        <w:rPr>
          <w:rFonts w:ascii="Times New Roman" w:hAnsi="Times New Roman"/>
          <w:sz w:val="28"/>
          <w:szCs w:val="28"/>
        </w:rPr>
        <w:t xml:space="preserve">, совмещающей аналоговую и цифровую часть и даже фазированные антенные решетки в рамках одной монолитной микросхемы. Это - один из прорывов в области элементной базы, в корне меняющий принципы конструирования и построения радиоэлектронных устройств. Основная проблема работы с СВЧ-компонентами - особые требования к материалам подложек, объединительных плат, сложность конструирования СВЧ-узлов из-за необходимости учета СВЧ-эффектов, необходимость в волноводах, потребность в дорогостоящем контрольно-измерительном оборудовании, средствах САПР и т.д. С появлением новой СВЧ элементной базы все эти проблемы отпадают, поскольку инженер получает в свое распоряжение законченный функциональный СВЧ-модуль с цифровым интерфейсом и аналоговым СВЧ-портом для работы с полностью сформированным СВЧ-сигналом. Более того, появляются компоненты с интегрированными антеннами, в том числе - с динамически перестраиваемыми диаграммами направленности, что вообще исключает необходимость работы с аналоговыми СВЧ-трактами.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Подобная интеграция означает примерно то же, что и появление планарной технологии для всей электроники в целом, а затем - и создание на ее основе </w:t>
      </w:r>
      <w:proofErr w:type="spellStart"/>
      <w:r>
        <w:rPr>
          <w:rFonts w:ascii="Times New Roman" w:hAnsi="Times New Roman"/>
          <w:sz w:val="28"/>
          <w:szCs w:val="28"/>
        </w:rPr>
        <w:t>высокоинтегрированных</w:t>
      </w:r>
      <w:proofErr w:type="spellEnd"/>
      <w:r>
        <w:rPr>
          <w:rFonts w:ascii="Times New Roman" w:hAnsi="Times New Roman"/>
          <w:sz w:val="28"/>
          <w:szCs w:val="28"/>
        </w:rPr>
        <w:t xml:space="preserve"> микросхем, прежде всего - микропроцессоров и микроконтроллеров. Причем сегодня развиваются программы (например, </w:t>
      </w:r>
      <w:r>
        <w:rPr>
          <w:rFonts w:ascii="Times New Roman" w:hAnsi="Times New Roman"/>
          <w:sz w:val="28"/>
          <w:szCs w:val="28"/>
          <w:lang w:val="en-US"/>
        </w:rPr>
        <w:t>DAHI</w:t>
      </w:r>
      <w:r>
        <w:rPr>
          <w:rFonts w:ascii="Times New Roman" w:hAnsi="Times New Roman"/>
          <w:sz w:val="28"/>
          <w:szCs w:val="28"/>
        </w:rPr>
        <w:t xml:space="preserve"> под управлением </w:t>
      </w:r>
      <w:r>
        <w:rPr>
          <w:rFonts w:ascii="Times New Roman" w:hAnsi="Times New Roman"/>
          <w:sz w:val="28"/>
          <w:szCs w:val="28"/>
          <w:lang w:val="en-US"/>
        </w:rPr>
        <w:t>DARPA</w:t>
      </w:r>
      <w:r>
        <w:rPr>
          <w:rFonts w:ascii="Times New Roman" w:hAnsi="Times New Roman"/>
          <w:sz w:val="28"/>
          <w:szCs w:val="28"/>
        </w:rPr>
        <w:t>), направленные на 3</w:t>
      </w:r>
      <w:r>
        <w:rPr>
          <w:rFonts w:ascii="Times New Roman" w:hAnsi="Times New Roman"/>
          <w:sz w:val="28"/>
          <w:szCs w:val="28"/>
          <w:lang w:val="en-US"/>
        </w:rPr>
        <w:t>D</w:t>
      </w:r>
      <w:r>
        <w:rPr>
          <w:rFonts w:ascii="Times New Roman" w:hAnsi="Times New Roman"/>
          <w:sz w:val="28"/>
          <w:szCs w:val="28"/>
        </w:rPr>
        <w:t xml:space="preserve">-интеграцию в рамках одного кристалла функциональных элементов, созданных на основе различных технологий и материалов (например, кремниевый КМОП-процессор и СВЧ-трансивер на основе </w:t>
      </w:r>
      <w:proofErr w:type="spellStart"/>
      <w:r>
        <w:rPr>
          <w:rFonts w:ascii="Times New Roman" w:hAnsi="Times New Roman"/>
          <w:sz w:val="28"/>
          <w:szCs w:val="28"/>
          <w:lang w:val="en-US"/>
        </w:rPr>
        <w:t>GaN</w:t>
      </w:r>
      <w:proofErr w:type="spellEnd"/>
      <w:r>
        <w:rPr>
          <w:rFonts w:ascii="Times New Roman" w:hAnsi="Times New Roman"/>
          <w:sz w:val="28"/>
          <w:szCs w:val="28"/>
        </w:rPr>
        <w:t xml:space="preserve"> и/или </w:t>
      </w:r>
      <w:proofErr w:type="spellStart"/>
      <w:r>
        <w:rPr>
          <w:rFonts w:ascii="Times New Roman" w:hAnsi="Times New Roman"/>
          <w:sz w:val="28"/>
          <w:szCs w:val="28"/>
          <w:lang w:val="en-US"/>
        </w:rPr>
        <w:t>InP</w:t>
      </w:r>
      <w:proofErr w:type="spellEnd"/>
      <w:r>
        <w:rPr>
          <w:rFonts w:ascii="Times New Roman" w:hAnsi="Times New Roman"/>
          <w:sz w:val="28"/>
          <w:szCs w:val="28"/>
        </w:rPr>
        <w:t xml:space="preserve">). </w:t>
      </w:r>
    </w:p>
    <w:p w:rsidR="00FE3B9F" w:rsidRDefault="00FE3B9F" w:rsidP="006D5B20">
      <w:pPr>
        <w:spacing w:before="40" w:line="20" w:lineRule="atLeast"/>
        <w:ind w:firstLine="709"/>
        <w:rPr>
          <w:rFonts w:ascii="Times New Roman" w:eastAsia="Calibri" w:hAnsi="Times New Roman"/>
          <w:b/>
          <w:sz w:val="28"/>
          <w:szCs w:val="28"/>
        </w:rPr>
      </w:pPr>
    </w:p>
    <w:p w:rsidR="00FE3B9F" w:rsidRPr="00D05C51" w:rsidRDefault="00D05C51" w:rsidP="006D5B20">
      <w:pPr>
        <w:pStyle w:val="3"/>
        <w:numPr>
          <w:ilvl w:val="0"/>
          <w:numId w:val="0"/>
        </w:numPr>
        <w:spacing w:line="20" w:lineRule="atLeast"/>
        <w:jc w:val="center"/>
        <w:rPr>
          <w:i w:val="0"/>
          <w:sz w:val="28"/>
          <w:szCs w:val="28"/>
        </w:rPr>
      </w:pPr>
      <w:bookmarkStart w:id="3" w:name="_Toc536777325"/>
      <w:r w:rsidRPr="00D05C51">
        <w:rPr>
          <w:i w:val="0"/>
          <w:sz w:val="28"/>
          <w:szCs w:val="28"/>
        </w:rPr>
        <w:t xml:space="preserve">1.2.1. </w:t>
      </w:r>
      <w:r w:rsidR="00FE3B9F" w:rsidRPr="00D05C51">
        <w:rPr>
          <w:i w:val="0"/>
          <w:sz w:val="28"/>
          <w:szCs w:val="28"/>
        </w:rPr>
        <w:t>Описание технологий в сфере деятельности платформ</w:t>
      </w:r>
      <w:r w:rsidR="00A43850" w:rsidRPr="00D05C51">
        <w:rPr>
          <w:i w:val="0"/>
          <w:sz w:val="28"/>
          <w:szCs w:val="28"/>
        </w:rPr>
        <w:t>ы</w:t>
      </w:r>
      <w:bookmarkEnd w:id="3"/>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За рубежом (США, Франция, Япония и др.) при сохранении общего потенциала СВЧ-электроники в последние годы особенно бурное развитие получила твердотельная СВЧ-электроника и мощные вакуумные СВЧ приборы миллиметрового и </w:t>
      </w:r>
      <w:proofErr w:type="spellStart"/>
      <w:r>
        <w:rPr>
          <w:rFonts w:ascii="Times New Roman" w:eastAsia="Calibri" w:hAnsi="Times New Roman"/>
          <w:sz w:val="28"/>
          <w:szCs w:val="28"/>
        </w:rPr>
        <w:t>террагерцового</w:t>
      </w:r>
      <w:proofErr w:type="spellEnd"/>
      <w:r>
        <w:rPr>
          <w:rFonts w:ascii="Times New Roman" w:eastAsia="Calibri" w:hAnsi="Times New Roman"/>
          <w:sz w:val="28"/>
          <w:szCs w:val="28"/>
        </w:rPr>
        <w:t xml:space="preserve"> диапазона.</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В США в результате реализации программ MIMIC, MASFET и др. технология МИС СВЧ с длиной затвора 0,25 мкм (для МИС, работающих на частотах до 30-40 ГГц) стала стандартом, многие фирмы освоили технологии </w:t>
      </w:r>
      <w:r>
        <w:rPr>
          <w:rFonts w:ascii="Times New Roman" w:eastAsia="Calibri" w:hAnsi="Times New Roman"/>
          <w:sz w:val="28"/>
          <w:szCs w:val="28"/>
        </w:rPr>
        <w:br/>
        <w:t>0,1…0,15 мкм для МИС миллиметрового диапазона. Промышленные сверхширокополосные монолитные усилители достигли коэффициента шума менее 3 дБ в полосе 2-18 ГГц, выпускаются широкополосные монолитные усилители с частотами до 100 ГГц, созданы монолитные усилители мощности с выходной мощностью до 5 Вт с кристалла в полосе 6-18 ГГц и КПД до 60%. Перешли в стадию испытаний гибридные вакуумно-твердотельные усилители с удельной мощностью свыше 80-100 Вт/кг в полосе 6-18 ГГц и КПД 25-40%. Освоен выпуск многофункциональных МИС с площадью 20-40 мм</w:t>
      </w:r>
      <w:r>
        <w:rPr>
          <w:rFonts w:ascii="Times New Roman" w:eastAsia="Calibri" w:hAnsi="Times New Roman"/>
          <w:sz w:val="28"/>
          <w:szCs w:val="28"/>
          <w:vertAlign w:val="superscript"/>
        </w:rPr>
        <w:t>2</w:t>
      </w:r>
      <w:r>
        <w:rPr>
          <w:rFonts w:ascii="Times New Roman" w:eastAsia="Calibri" w:hAnsi="Times New Roman"/>
          <w:sz w:val="28"/>
          <w:szCs w:val="28"/>
        </w:rPr>
        <w:t xml:space="preserve"> при выходе годных 50-75%. Многими фирмами освоена технология выпуска МИС на базе </w:t>
      </w:r>
      <w:proofErr w:type="spellStart"/>
      <w:r>
        <w:rPr>
          <w:rFonts w:ascii="Times New Roman" w:eastAsia="Calibri" w:hAnsi="Times New Roman"/>
          <w:sz w:val="28"/>
          <w:szCs w:val="28"/>
        </w:rPr>
        <w:t>гетероструктурных</w:t>
      </w:r>
      <w:proofErr w:type="spellEnd"/>
      <w:r>
        <w:rPr>
          <w:rFonts w:ascii="Times New Roman" w:eastAsia="Calibri" w:hAnsi="Times New Roman"/>
          <w:sz w:val="28"/>
          <w:szCs w:val="28"/>
        </w:rPr>
        <w:t xml:space="preserve"> биполярных транзисторов, обеспечивающих 1,5…2-кратное увеличение КПД и удельной мощности широкополосных МИС. Промышленно </w:t>
      </w:r>
      <w:r>
        <w:rPr>
          <w:rFonts w:ascii="Times New Roman" w:eastAsia="Calibri" w:hAnsi="Times New Roman"/>
          <w:sz w:val="28"/>
          <w:szCs w:val="28"/>
        </w:rPr>
        <w:lastRenderedPageBreak/>
        <w:t xml:space="preserve">выпускаются </w:t>
      </w:r>
      <w:proofErr w:type="spellStart"/>
      <w:r>
        <w:rPr>
          <w:rFonts w:ascii="Times New Roman" w:eastAsia="Calibri" w:hAnsi="Times New Roman"/>
          <w:sz w:val="28"/>
          <w:szCs w:val="28"/>
        </w:rPr>
        <w:t>псевдоморфные</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гетероструктурные</w:t>
      </w:r>
      <w:proofErr w:type="spellEnd"/>
      <w:r>
        <w:rPr>
          <w:rFonts w:ascii="Times New Roman" w:eastAsia="Calibri" w:hAnsi="Times New Roman"/>
          <w:sz w:val="28"/>
          <w:szCs w:val="28"/>
        </w:rPr>
        <w:t xml:space="preserve"> полевые транзисторы с мощностью до 1,5 Вт на частоте 18 ГГц при КПД 50% и усилении 9,5 дБ. Заканчивается переход на серийный выпуск пластин арсенида галлия диаметром 150-200 мм. Практически стандартизованы системы САПР МИС СВЧ, включающие средства объемного электродинамического моделирования, нелинейного анализа и подготовки шаблонов, реализованные на мощных рабочих станциях.</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В результате реализации ряда программ в США и в Европе по созданию бортовых РЛС с АФАР (URR - </w:t>
      </w:r>
      <w:proofErr w:type="spellStart"/>
      <w:r>
        <w:rPr>
          <w:rFonts w:ascii="Times New Roman" w:eastAsia="Calibri" w:hAnsi="Times New Roman"/>
          <w:sz w:val="28"/>
          <w:szCs w:val="28"/>
        </w:rPr>
        <w:t>Ultra</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Reliable</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Radar</w:t>
      </w:r>
      <w:proofErr w:type="spellEnd"/>
      <w:r>
        <w:rPr>
          <w:rFonts w:ascii="Times New Roman" w:eastAsia="Calibri" w:hAnsi="Times New Roman"/>
          <w:sz w:val="28"/>
          <w:szCs w:val="28"/>
        </w:rPr>
        <w:t xml:space="preserve">, AMSAR - </w:t>
      </w:r>
      <w:proofErr w:type="spellStart"/>
      <w:r>
        <w:rPr>
          <w:rFonts w:ascii="Times New Roman" w:eastAsia="Calibri" w:hAnsi="Times New Roman"/>
          <w:sz w:val="28"/>
          <w:szCs w:val="28"/>
        </w:rPr>
        <w:t>Airborne</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Multirole</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multifunction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Solid-state</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Active</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array</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Radar</w:t>
      </w:r>
      <w:proofErr w:type="spellEnd"/>
      <w:r>
        <w:rPr>
          <w:rFonts w:ascii="Times New Roman" w:eastAsia="Calibri" w:hAnsi="Times New Roman"/>
          <w:sz w:val="28"/>
          <w:szCs w:val="28"/>
        </w:rPr>
        <w:t xml:space="preserve">, GTAR - GAC </w:t>
      </w:r>
      <w:proofErr w:type="spellStart"/>
      <w:r>
        <w:rPr>
          <w:rFonts w:ascii="Times New Roman" w:eastAsia="Calibri" w:hAnsi="Times New Roman"/>
          <w:sz w:val="28"/>
          <w:szCs w:val="28"/>
        </w:rPr>
        <w:t>Thomson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Airborn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Radar</w:t>
      </w:r>
      <w:proofErr w:type="spellEnd"/>
      <w:r>
        <w:rPr>
          <w:rFonts w:ascii="Times New Roman" w:eastAsia="Calibri" w:hAnsi="Times New Roman"/>
          <w:sz w:val="28"/>
          <w:szCs w:val="28"/>
        </w:rPr>
        <w:t xml:space="preserve">, HDMP – </w:t>
      </w:r>
      <w:proofErr w:type="spellStart"/>
      <w:r>
        <w:rPr>
          <w:rFonts w:ascii="Times New Roman" w:eastAsia="Calibri" w:hAnsi="Times New Roman"/>
          <w:sz w:val="28"/>
          <w:szCs w:val="28"/>
        </w:rPr>
        <w:t>High</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Density</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Microwave</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Packaging</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Program</w:t>
      </w:r>
      <w:proofErr w:type="spellEnd"/>
      <w:r>
        <w:rPr>
          <w:rFonts w:ascii="Times New Roman" w:eastAsia="Calibri" w:hAnsi="Times New Roman"/>
          <w:sz w:val="28"/>
          <w:szCs w:val="28"/>
        </w:rPr>
        <w:t xml:space="preserve">, AVIP – «интеграция </w:t>
      </w:r>
      <w:proofErr w:type="spellStart"/>
      <w:r>
        <w:rPr>
          <w:rFonts w:ascii="Times New Roman" w:eastAsia="Calibri" w:hAnsi="Times New Roman"/>
          <w:sz w:val="28"/>
          <w:szCs w:val="28"/>
        </w:rPr>
        <w:t>авионики</w:t>
      </w:r>
      <w:proofErr w:type="spellEnd"/>
      <w:r>
        <w:rPr>
          <w:rFonts w:ascii="Times New Roman" w:eastAsia="Calibri" w:hAnsi="Times New Roman"/>
          <w:sz w:val="28"/>
          <w:szCs w:val="28"/>
        </w:rPr>
        <w:t>» и др.) в рамках проектов F-22, YF-23, JSF проведен комплекс работ по созданию технологий и разработке T/R СВЧ приемо-передающих модулей для АФАР высокой плотности компоновки с применением керамики высокотемпературного (HTCC) и низкотемпературного (LTCC) обжига для создания многослойных плат, согласования, разводки и компоновки пассивных и активных (МИС) элементов СВЧ схем. В своей основе АФАР состоит из сотен, иногда тысяч (в зависимости от задач) отдельных приемо-передающих элементов, выполненных в виде приемопередающих модулей (ППМ). Управление данными, получаемыми от такого большого количества элементов, оказалось возможным благодаря большим вычислительным мощностям, которые стали доступны при небольших габаритах бортовых вычислителей. Поскольку стоимость самой антенны составляет около 52</w:t>
      </w:r>
      <w:r w:rsidR="00EA7935">
        <w:rPr>
          <w:rFonts w:ascii="Times New Roman" w:eastAsia="Calibri" w:hAnsi="Times New Roman"/>
          <w:sz w:val="28"/>
          <w:szCs w:val="28"/>
        </w:rPr>
        <w:t xml:space="preserve"> </w:t>
      </w:r>
      <w:r>
        <w:rPr>
          <w:rFonts w:ascii="Times New Roman" w:eastAsia="Calibri" w:hAnsi="Times New Roman"/>
          <w:sz w:val="28"/>
          <w:szCs w:val="28"/>
        </w:rPr>
        <w:t xml:space="preserve">% от стоимости всей РЛС, фирмы-разработчики делают основные инвестиции именно в технологию изготовления ППМ. Начиная с 1994 г., к настоящему времени толщина ППМ фирмы </w:t>
      </w:r>
      <w:proofErr w:type="spellStart"/>
      <w:r>
        <w:rPr>
          <w:rFonts w:ascii="Times New Roman" w:eastAsia="Calibri" w:hAnsi="Times New Roman"/>
          <w:sz w:val="28"/>
          <w:szCs w:val="28"/>
        </w:rPr>
        <w:t>Raytheon</w:t>
      </w:r>
      <w:proofErr w:type="spellEnd"/>
      <w:r>
        <w:rPr>
          <w:rFonts w:ascii="Times New Roman" w:eastAsia="Calibri" w:hAnsi="Times New Roman"/>
          <w:sz w:val="28"/>
          <w:szCs w:val="28"/>
        </w:rPr>
        <w:t xml:space="preserve"> (США) уменьшилась на 90</w:t>
      </w:r>
      <w:r w:rsidR="00EA7935">
        <w:rPr>
          <w:rFonts w:ascii="Times New Roman" w:eastAsia="Calibri" w:hAnsi="Times New Roman"/>
          <w:sz w:val="28"/>
          <w:szCs w:val="28"/>
        </w:rPr>
        <w:t xml:space="preserve"> </w:t>
      </w:r>
      <w:r>
        <w:rPr>
          <w:rFonts w:ascii="Times New Roman" w:eastAsia="Calibri" w:hAnsi="Times New Roman"/>
          <w:sz w:val="28"/>
          <w:szCs w:val="28"/>
        </w:rPr>
        <w:t>% и составляет 8 мм, масса снизилась на 83</w:t>
      </w:r>
      <w:r w:rsidR="00EA7935">
        <w:rPr>
          <w:rFonts w:ascii="Times New Roman" w:eastAsia="Calibri" w:hAnsi="Times New Roman"/>
          <w:sz w:val="28"/>
          <w:szCs w:val="28"/>
        </w:rPr>
        <w:t xml:space="preserve"> </w:t>
      </w:r>
      <w:r>
        <w:rPr>
          <w:rFonts w:ascii="Times New Roman" w:eastAsia="Calibri" w:hAnsi="Times New Roman"/>
          <w:sz w:val="28"/>
          <w:szCs w:val="28"/>
        </w:rPr>
        <w:t>%, а стоимость упала на 82</w:t>
      </w:r>
      <w:r w:rsidR="00EA7935">
        <w:rPr>
          <w:rFonts w:ascii="Times New Roman" w:eastAsia="Calibri" w:hAnsi="Times New Roman"/>
          <w:sz w:val="28"/>
          <w:szCs w:val="28"/>
        </w:rPr>
        <w:t xml:space="preserve"> </w:t>
      </w:r>
      <w:r>
        <w:rPr>
          <w:rFonts w:ascii="Times New Roman" w:eastAsia="Calibri" w:hAnsi="Times New Roman"/>
          <w:sz w:val="28"/>
          <w:szCs w:val="28"/>
        </w:rPr>
        <w:t xml:space="preserve">%. Это обусловлено архитектурными изменениями в ППМ, а также автоматизированной сборкой и испытаниями, которые сократили время производства.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Снижение стоимости является мощным стимулом применения технологии HDMP в начале 2000-х гг. Динамика снижения стоимости модуля такова, что при стоимости в начале 90-</w:t>
      </w:r>
      <w:r w:rsidR="00D05C51">
        <w:rPr>
          <w:rFonts w:ascii="Times New Roman" w:eastAsia="Calibri" w:hAnsi="Times New Roman"/>
          <w:sz w:val="28"/>
          <w:szCs w:val="28"/>
        </w:rPr>
        <w:t>х годов</w:t>
      </w:r>
      <w:r>
        <w:rPr>
          <w:rFonts w:ascii="Times New Roman" w:eastAsia="Calibri" w:hAnsi="Times New Roman"/>
          <w:sz w:val="28"/>
          <w:szCs w:val="28"/>
        </w:rPr>
        <w:t xml:space="preserve"> приблизительно несколько тыс. долл., сегодня стоимость T/R-модуля находится в пределах 600 - 800 долл. и продолжает снижаться, и через несколько лет снизится до порога в 200 долл. за модуль, после которого усовершенствования, по оценкам некоторых специалистов в аэрокосмической области, будут дороже ожидаемой экономии. В то же время, уже представлены первые образцы ППМ, реализованные в виде отдельной МИС (например, </w:t>
      </w:r>
      <w:r>
        <w:rPr>
          <w:rFonts w:ascii="Times New Roman" w:eastAsia="Calibri" w:hAnsi="Times New Roman"/>
          <w:sz w:val="28"/>
          <w:szCs w:val="28"/>
          <w:lang w:val="en-US"/>
        </w:rPr>
        <w:t>MAMF</w:t>
      </w:r>
      <w:r>
        <w:rPr>
          <w:rFonts w:ascii="Times New Roman" w:eastAsia="Calibri" w:hAnsi="Times New Roman"/>
          <w:sz w:val="28"/>
          <w:szCs w:val="28"/>
        </w:rPr>
        <w:t xml:space="preserve"> 011015 компании </w:t>
      </w:r>
      <w:r>
        <w:rPr>
          <w:rFonts w:ascii="Times New Roman" w:eastAsia="Calibri" w:hAnsi="Times New Roman"/>
          <w:sz w:val="28"/>
          <w:szCs w:val="28"/>
          <w:lang w:val="en-US"/>
        </w:rPr>
        <w:t>MACOM</w:t>
      </w:r>
      <w:r>
        <w:rPr>
          <w:rFonts w:ascii="Times New Roman" w:eastAsia="Calibri" w:hAnsi="Times New Roman"/>
          <w:sz w:val="28"/>
          <w:szCs w:val="28"/>
        </w:rPr>
        <w:t xml:space="preserve"> - ППМ-модуль Х-диапазона в пластиковом корпусе </w:t>
      </w:r>
      <w:r>
        <w:rPr>
          <w:rFonts w:ascii="Times New Roman" w:eastAsia="Calibri" w:hAnsi="Times New Roman"/>
          <w:sz w:val="28"/>
          <w:szCs w:val="28"/>
          <w:lang w:val="en-US"/>
        </w:rPr>
        <w:t>PQFN</w:t>
      </w:r>
      <w:r>
        <w:rPr>
          <w:rFonts w:ascii="Times New Roman" w:eastAsia="Calibri" w:hAnsi="Times New Roman"/>
          <w:sz w:val="28"/>
          <w:szCs w:val="28"/>
        </w:rPr>
        <w:t>-44. Усиление по приему 9 дБ, по передаче - 26 дБ, мощность насыщения 23 дБм, диапазон сдвига фазы - 5,6</w:t>
      </w:r>
      <w:r>
        <w:rPr>
          <w:rFonts w:ascii="Times New Roman" w:eastAsia="Calibri" w:hAnsi="Times New Roman"/>
          <w:sz w:val="28"/>
          <w:szCs w:val="28"/>
        </w:rPr>
        <w:sym w:font="Symbol" w:char="F0B0"/>
      </w:r>
      <w:r>
        <w:rPr>
          <w:rFonts w:ascii="Times New Roman" w:eastAsia="Calibri" w:hAnsi="Times New Roman"/>
          <w:sz w:val="28"/>
          <w:szCs w:val="28"/>
        </w:rPr>
        <w:t xml:space="preserve">), это направление будет интенсивно развиваться в ближайшие годы, поэтому мы вправе ожидать появления МИС ППМ с ценой ниже 100 долл. </w:t>
      </w:r>
    </w:p>
    <w:p w:rsidR="00FE3B9F" w:rsidRDefault="00FE3B9F" w:rsidP="006D5B20">
      <w:pPr>
        <w:spacing w:before="40" w:line="20" w:lineRule="atLeast"/>
        <w:ind w:firstLine="709"/>
        <w:rPr>
          <w:rFonts w:ascii="Times New Roman" w:hAnsi="Times New Roman"/>
          <w:sz w:val="28"/>
          <w:szCs w:val="28"/>
        </w:rPr>
      </w:pPr>
      <w:r>
        <w:rPr>
          <w:rFonts w:ascii="Times New Roman" w:eastAsia="Calibri" w:hAnsi="Times New Roman"/>
          <w:sz w:val="28"/>
          <w:szCs w:val="28"/>
        </w:rPr>
        <w:t xml:space="preserve">Основные материалы, используемые сегодня для чипов интегральных схем СВЧ, – кремний (для низкочастотных или маломощный высокочастотных), арсенид галлия, (для высокочастотных), фосфид индия, нитрид галлия (для МИС </w:t>
      </w:r>
      <w:r>
        <w:rPr>
          <w:rFonts w:ascii="Times New Roman" w:eastAsia="Calibri" w:hAnsi="Times New Roman"/>
          <w:sz w:val="28"/>
          <w:szCs w:val="28"/>
        </w:rPr>
        <w:lastRenderedPageBreak/>
        <w:t xml:space="preserve">мм диапазонов), кремний-германий (для низкочастотных МИС, включающих в свой состав схемы цифрового управления и обработки). </w:t>
      </w:r>
      <w:r>
        <w:rPr>
          <w:rFonts w:ascii="Times New Roman" w:hAnsi="Times New Roman"/>
          <w:sz w:val="28"/>
          <w:szCs w:val="28"/>
        </w:rPr>
        <w:t xml:space="preserve">При этом в количественном соотношении наиболее массовыми являются СВЧ приборы на основе арсенида галлия. В самой емкой рыночной нише (усилители мощности сотовых телефонов) – им принадлежит 80% всего мирового рынка. </w:t>
      </w:r>
      <w:r w:rsidR="00D05C51">
        <w:rPr>
          <w:rFonts w:ascii="Times New Roman" w:hAnsi="Times New Roman"/>
          <w:sz w:val="28"/>
          <w:szCs w:val="28"/>
        </w:rPr>
        <w:t>Причем,</w:t>
      </w:r>
      <w:r>
        <w:rPr>
          <w:rFonts w:ascii="Times New Roman" w:hAnsi="Times New Roman"/>
          <w:sz w:val="28"/>
          <w:szCs w:val="28"/>
        </w:rPr>
        <w:t xml:space="preserve"> когда сегодня говорят о </w:t>
      </w:r>
      <w:r>
        <w:rPr>
          <w:rFonts w:ascii="Times New Roman" w:hAnsi="Times New Roman"/>
          <w:sz w:val="28"/>
          <w:szCs w:val="28"/>
          <w:lang w:val="en-US"/>
        </w:rPr>
        <w:t>GaAs</w:t>
      </w:r>
      <w:r>
        <w:rPr>
          <w:rFonts w:ascii="Times New Roman" w:hAnsi="Times New Roman"/>
          <w:sz w:val="28"/>
          <w:szCs w:val="28"/>
        </w:rPr>
        <w:t xml:space="preserve">, имеют в виду прежде всего гетероструктуры – </w:t>
      </w:r>
      <w:proofErr w:type="spellStart"/>
      <w:r>
        <w:rPr>
          <w:rFonts w:ascii="Times New Roman" w:hAnsi="Times New Roman"/>
          <w:sz w:val="28"/>
          <w:szCs w:val="28"/>
          <w:lang w:val="en-US"/>
        </w:rPr>
        <w:t>AlGaAs</w:t>
      </w:r>
      <w:proofErr w:type="spellEnd"/>
      <w:r>
        <w:rPr>
          <w:rFonts w:ascii="Times New Roman" w:hAnsi="Times New Roman"/>
          <w:sz w:val="28"/>
          <w:szCs w:val="28"/>
        </w:rPr>
        <w:t>/</w:t>
      </w:r>
      <w:r>
        <w:rPr>
          <w:rFonts w:ascii="Times New Roman" w:hAnsi="Times New Roman"/>
          <w:sz w:val="28"/>
          <w:szCs w:val="28"/>
          <w:lang w:val="en-US"/>
        </w:rPr>
        <w:t>GaAs</w:t>
      </w:r>
      <w:r>
        <w:rPr>
          <w:rFonts w:ascii="Times New Roman" w:hAnsi="Times New Roman"/>
          <w:sz w:val="28"/>
          <w:szCs w:val="28"/>
        </w:rPr>
        <w:t xml:space="preserve">, </w:t>
      </w:r>
      <w:proofErr w:type="spellStart"/>
      <w:r>
        <w:rPr>
          <w:rFonts w:ascii="Times New Roman" w:hAnsi="Times New Roman"/>
          <w:sz w:val="28"/>
          <w:szCs w:val="28"/>
          <w:lang w:val="en-US"/>
        </w:rPr>
        <w:t>InGaAs</w:t>
      </w:r>
      <w:proofErr w:type="spellEnd"/>
      <w:r>
        <w:rPr>
          <w:rFonts w:ascii="Times New Roman" w:hAnsi="Times New Roman"/>
          <w:sz w:val="28"/>
          <w:szCs w:val="28"/>
        </w:rPr>
        <w:t>/</w:t>
      </w:r>
      <w:r>
        <w:rPr>
          <w:rFonts w:ascii="Times New Roman" w:hAnsi="Times New Roman"/>
          <w:sz w:val="28"/>
          <w:szCs w:val="28"/>
          <w:lang w:val="en-US"/>
        </w:rPr>
        <w:t>GaAs</w:t>
      </w:r>
      <w:r>
        <w:rPr>
          <w:rFonts w:ascii="Times New Roman" w:hAnsi="Times New Roman"/>
          <w:sz w:val="28"/>
          <w:szCs w:val="28"/>
        </w:rPr>
        <w:t xml:space="preserve"> и т.д. – и созданные на их базе транзисторы − биполярные и полевые с барьером </w:t>
      </w:r>
      <w:proofErr w:type="spellStart"/>
      <w:r>
        <w:rPr>
          <w:rFonts w:ascii="Times New Roman" w:hAnsi="Times New Roman"/>
          <w:sz w:val="28"/>
          <w:szCs w:val="28"/>
        </w:rPr>
        <w:t>Шоттки</w:t>
      </w:r>
      <w:proofErr w:type="spellEnd"/>
      <w:r>
        <w:rPr>
          <w:rFonts w:ascii="Times New Roman" w:hAnsi="Times New Roman"/>
          <w:sz w:val="28"/>
          <w:szCs w:val="28"/>
        </w:rPr>
        <w:t xml:space="preserve"> (</w:t>
      </w:r>
      <w:r>
        <w:rPr>
          <w:rFonts w:ascii="Times New Roman" w:hAnsi="Times New Roman"/>
          <w:sz w:val="28"/>
          <w:szCs w:val="28"/>
          <w:lang w:val="en-US"/>
        </w:rPr>
        <w:t>HEMT</w:t>
      </w:r>
      <w:r>
        <w:rPr>
          <w:rFonts w:ascii="Times New Roman" w:hAnsi="Times New Roman"/>
          <w:sz w:val="28"/>
          <w:szCs w:val="28"/>
        </w:rPr>
        <w:t>). Арсенид галлия традиционно рассматривался как основной материал для СВЧ-приборов. Подвижность электронов (8500 см</w:t>
      </w:r>
      <w:r>
        <w:rPr>
          <w:rFonts w:ascii="Times New Roman" w:hAnsi="Times New Roman"/>
          <w:sz w:val="28"/>
          <w:szCs w:val="28"/>
          <w:vertAlign w:val="superscript"/>
        </w:rPr>
        <w:t>2</w:t>
      </w:r>
      <w:r>
        <w:rPr>
          <w:rFonts w:ascii="Times New Roman" w:hAnsi="Times New Roman"/>
          <w:sz w:val="28"/>
          <w:szCs w:val="28"/>
        </w:rPr>
        <w:t>/(</w:t>
      </w:r>
      <w:proofErr w:type="spellStart"/>
      <w:r>
        <w:rPr>
          <w:rFonts w:ascii="Times New Roman" w:hAnsi="Times New Roman"/>
          <w:sz w:val="28"/>
          <w:szCs w:val="28"/>
        </w:rPr>
        <w:t>В·с</w:t>
      </w:r>
      <w:proofErr w:type="spellEnd"/>
      <w:r>
        <w:rPr>
          <w:rFonts w:ascii="Times New Roman" w:hAnsi="Times New Roman"/>
          <w:sz w:val="28"/>
          <w:szCs w:val="28"/>
        </w:rPr>
        <w:t>)), ширина запрещенной зоны и напряженность поля пробоя (1,42 эВ и 4·10</w:t>
      </w:r>
      <w:r>
        <w:rPr>
          <w:rFonts w:ascii="Times New Roman" w:hAnsi="Times New Roman"/>
          <w:sz w:val="28"/>
          <w:szCs w:val="28"/>
          <w:vertAlign w:val="superscript"/>
        </w:rPr>
        <w:t>5</w:t>
      </w:r>
      <w:r>
        <w:rPr>
          <w:rFonts w:ascii="Times New Roman" w:hAnsi="Times New Roman"/>
          <w:sz w:val="28"/>
          <w:szCs w:val="28"/>
        </w:rPr>
        <w:t xml:space="preserve"> В/см, соответственно) – делают </w:t>
      </w:r>
      <w:r>
        <w:rPr>
          <w:rFonts w:ascii="Times New Roman" w:hAnsi="Times New Roman"/>
          <w:sz w:val="28"/>
          <w:szCs w:val="28"/>
          <w:lang w:val="en-US"/>
        </w:rPr>
        <w:t>GaAs</w:t>
      </w:r>
      <w:r>
        <w:rPr>
          <w:rFonts w:ascii="Times New Roman" w:hAnsi="Times New Roman"/>
          <w:sz w:val="28"/>
          <w:szCs w:val="28"/>
        </w:rPr>
        <w:t xml:space="preserve"> предпочтительнее кремния в области СВЧ. Это был первый освоенный промышленностью материал из группы полупроводников </w:t>
      </w:r>
      <w:r>
        <w:rPr>
          <w:rFonts w:ascii="Times New Roman" w:hAnsi="Times New Roman"/>
          <w:sz w:val="28"/>
          <w:szCs w:val="28"/>
          <w:lang w:val="en-US"/>
        </w:rPr>
        <w:t>A</w:t>
      </w:r>
      <w:r>
        <w:rPr>
          <w:rFonts w:ascii="Times New Roman" w:hAnsi="Times New Roman"/>
          <w:sz w:val="28"/>
          <w:szCs w:val="28"/>
          <w:vertAlign w:val="superscript"/>
          <w:lang w:val="en-US"/>
        </w:rPr>
        <w:t>III</w:t>
      </w:r>
      <w:r>
        <w:rPr>
          <w:rFonts w:ascii="Times New Roman" w:hAnsi="Times New Roman"/>
          <w:sz w:val="28"/>
          <w:szCs w:val="28"/>
          <w:lang w:val="en-US"/>
        </w:rPr>
        <w:t>B</w:t>
      </w:r>
      <w:r>
        <w:rPr>
          <w:rFonts w:ascii="Times New Roman" w:hAnsi="Times New Roman"/>
          <w:sz w:val="28"/>
          <w:szCs w:val="28"/>
          <w:vertAlign w:val="superscript"/>
          <w:lang w:val="en-US"/>
        </w:rPr>
        <w:t>V</w:t>
      </w:r>
      <w:r>
        <w:rPr>
          <w:rFonts w:ascii="Times New Roman" w:hAnsi="Times New Roman"/>
          <w:sz w:val="28"/>
          <w:szCs w:val="28"/>
        </w:rPr>
        <w:t>, с которыми и сегодня связаны многие перспективы СВЧ-электроники.</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t>Более 95</w:t>
      </w:r>
      <w:r w:rsidR="00471E4A">
        <w:rPr>
          <w:rFonts w:ascii="Times New Roman" w:hAnsi="Times New Roman"/>
          <w:sz w:val="28"/>
          <w:szCs w:val="28"/>
        </w:rPr>
        <w:t xml:space="preserve"> </w:t>
      </w:r>
      <w:r>
        <w:rPr>
          <w:rFonts w:ascii="Times New Roman" w:hAnsi="Times New Roman"/>
          <w:sz w:val="28"/>
          <w:szCs w:val="28"/>
        </w:rPr>
        <w:t xml:space="preserve">% рынка монокристаллов </w:t>
      </w:r>
      <w:r>
        <w:rPr>
          <w:rFonts w:ascii="Times New Roman" w:hAnsi="Times New Roman"/>
          <w:sz w:val="28"/>
          <w:szCs w:val="28"/>
          <w:lang w:val="en-US"/>
        </w:rPr>
        <w:t>GaAs</w:t>
      </w:r>
      <w:r>
        <w:rPr>
          <w:rFonts w:ascii="Times New Roman" w:hAnsi="Times New Roman"/>
          <w:sz w:val="28"/>
          <w:szCs w:val="28"/>
        </w:rPr>
        <w:t xml:space="preserve"> составляют два типа материалов, приблизительно одинаковых по объему производства: </w:t>
      </w:r>
      <w:proofErr w:type="spellStart"/>
      <w:r>
        <w:rPr>
          <w:rFonts w:ascii="Times New Roman" w:hAnsi="Times New Roman"/>
          <w:sz w:val="28"/>
          <w:szCs w:val="28"/>
        </w:rPr>
        <w:t>полуизолирующий</w:t>
      </w:r>
      <w:proofErr w:type="spellEnd"/>
      <w:r>
        <w:rPr>
          <w:rFonts w:ascii="Times New Roman" w:hAnsi="Times New Roman"/>
          <w:sz w:val="28"/>
          <w:szCs w:val="28"/>
        </w:rPr>
        <w:t xml:space="preserve"> (ПИ) </w:t>
      </w:r>
      <w:r>
        <w:rPr>
          <w:rFonts w:ascii="Times New Roman" w:hAnsi="Times New Roman"/>
          <w:sz w:val="28"/>
          <w:szCs w:val="28"/>
          <w:lang w:val="en-US"/>
        </w:rPr>
        <w:t>GaAs</w:t>
      </w:r>
      <w:r>
        <w:rPr>
          <w:rFonts w:ascii="Times New Roman" w:hAnsi="Times New Roman"/>
          <w:sz w:val="28"/>
          <w:szCs w:val="28"/>
        </w:rPr>
        <w:t xml:space="preserve"> с удельным электросопротивлением &gt;10</w:t>
      </w:r>
      <w:r>
        <w:rPr>
          <w:rFonts w:ascii="Times New Roman" w:hAnsi="Times New Roman"/>
          <w:sz w:val="28"/>
          <w:szCs w:val="28"/>
          <w:vertAlign w:val="superscript"/>
        </w:rPr>
        <w:t>7</w:t>
      </w:r>
      <w:r>
        <w:rPr>
          <w:rFonts w:ascii="Times New Roman" w:hAnsi="Times New Roman"/>
          <w:sz w:val="28"/>
          <w:szCs w:val="28"/>
        </w:rPr>
        <w:t xml:space="preserve"> </w:t>
      </w:r>
      <w:proofErr w:type="spellStart"/>
      <w:r>
        <w:rPr>
          <w:rFonts w:ascii="Times New Roman" w:hAnsi="Times New Roman"/>
          <w:sz w:val="28"/>
          <w:szCs w:val="28"/>
        </w:rPr>
        <w:t>Ом·см</w:t>
      </w:r>
      <w:proofErr w:type="spellEnd"/>
      <w:r>
        <w:rPr>
          <w:rFonts w:ascii="Times New Roman" w:hAnsi="Times New Roman"/>
          <w:sz w:val="28"/>
          <w:szCs w:val="28"/>
        </w:rPr>
        <w:t>, используемый при производстве СВЧ ИС и дискретных приборов и сильно легированный кремнием (10</w:t>
      </w:r>
      <w:r>
        <w:rPr>
          <w:rFonts w:ascii="Times New Roman" w:hAnsi="Times New Roman"/>
          <w:sz w:val="28"/>
          <w:szCs w:val="28"/>
          <w:vertAlign w:val="superscript"/>
        </w:rPr>
        <w:t>17</w:t>
      </w:r>
      <w:r>
        <w:rPr>
          <w:rFonts w:ascii="Times New Roman" w:hAnsi="Times New Roman"/>
          <w:sz w:val="28"/>
          <w:szCs w:val="28"/>
        </w:rPr>
        <w:t>-10</w:t>
      </w:r>
      <w:r>
        <w:rPr>
          <w:rFonts w:ascii="Times New Roman" w:hAnsi="Times New Roman"/>
          <w:sz w:val="28"/>
          <w:szCs w:val="28"/>
          <w:vertAlign w:val="superscript"/>
        </w:rPr>
        <w:t>18</w:t>
      </w:r>
      <w:r>
        <w:rPr>
          <w:rFonts w:ascii="Times New Roman" w:hAnsi="Times New Roman"/>
          <w:sz w:val="28"/>
          <w:szCs w:val="28"/>
        </w:rPr>
        <w:t xml:space="preserve"> см</w:t>
      </w:r>
      <w:r>
        <w:rPr>
          <w:rFonts w:ascii="Times New Roman" w:hAnsi="Times New Roman"/>
          <w:sz w:val="28"/>
          <w:szCs w:val="28"/>
          <w:vertAlign w:val="superscript"/>
        </w:rPr>
        <w:t>-3</w:t>
      </w:r>
      <w:r>
        <w:rPr>
          <w:rFonts w:ascii="Times New Roman" w:hAnsi="Times New Roman"/>
          <w:sz w:val="28"/>
          <w:szCs w:val="28"/>
        </w:rPr>
        <w:t xml:space="preserve">) </w:t>
      </w:r>
      <w:r>
        <w:rPr>
          <w:rFonts w:ascii="Times New Roman" w:hAnsi="Times New Roman"/>
          <w:sz w:val="28"/>
          <w:szCs w:val="28"/>
          <w:lang w:val="en-US"/>
        </w:rPr>
        <w:t>GaAs</w:t>
      </w:r>
      <w:r>
        <w:rPr>
          <w:rFonts w:ascii="Times New Roman" w:hAnsi="Times New Roman"/>
          <w:sz w:val="28"/>
          <w:szCs w:val="28"/>
        </w:rPr>
        <w:t xml:space="preserve"> с низкой плотностью дислокаций, применяемый при изго</w:t>
      </w:r>
      <w:r w:rsidR="005E57ED">
        <w:rPr>
          <w:rFonts w:ascii="Times New Roman" w:hAnsi="Times New Roman"/>
          <w:sz w:val="28"/>
          <w:szCs w:val="28"/>
        </w:rPr>
        <w:t>товлении светодиодов</w:t>
      </w:r>
      <w:r>
        <w:rPr>
          <w:rFonts w:ascii="Times New Roman" w:hAnsi="Times New Roman"/>
          <w:sz w:val="28"/>
          <w:szCs w:val="28"/>
        </w:rPr>
        <w:t xml:space="preserve"> и лазеров.</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t xml:space="preserve">Несмотря на опережающий рост эпитаксиальных технологий, основным методом изготовления активных слоев СВЧ приборов пока остается ионная имплантация непосредственно в подложку </w:t>
      </w:r>
      <w:r>
        <w:rPr>
          <w:rFonts w:ascii="Times New Roman" w:hAnsi="Times New Roman"/>
          <w:sz w:val="28"/>
          <w:szCs w:val="28"/>
          <w:lang w:val="en-US"/>
        </w:rPr>
        <w:t>GaAs</w:t>
      </w:r>
      <w:r>
        <w:rPr>
          <w:rFonts w:ascii="Times New Roman" w:hAnsi="Times New Roman"/>
          <w:sz w:val="28"/>
          <w:szCs w:val="28"/>
        </w:rPr>
        <w:t>. Именно эта технология задает основные требования к ПИ материалу: высокое удельное сопротивление, обеспечивающее надежную изоляцию активных областей (&gt;10</w:t>
      </w:r>
      <w:r>
        <w:rPr>
          <w:rFonts w:ascii="Times New Roman" w:hAnsi="Times New Roman"/>
          <w:sz w:val="28"/>
          <w:szCs w:val="28"/>
          <w:vertAlign w:val="superscript"/>
        </w:rPr>
        <w:t>7</w:t>
      </w:r>
      <w:r>
        <w:rPr>
          <w:rFonts w:ascii="Times New Roman" w:hAnsi="Times New Roman"/>
          <w:sz w:val="28"/>
          <w:szCs w:val="28"/>
        </w:rPr>
        <w:t xml:space="preserve"> </w:t>
      </w:r>
      <w:proofErr w:type="spellStart"/>
      <w:r>
        <w:rPr>
          <w:rFonts w:ascii="Times New Roman" w:hAnsi="Times New Roman"/>
          <w:sz w:val="28"/>
          <w:szCs w:val="28"/>
        </w:rPr>
        <w:t>Ом·см</w:t>
      </w:r>
      <w:proofErr w:type="spellEnd"/>
      <w:r>
        <w:rPr>
          <w:rFonts w:ascii="Times New Roman" w:hAnsi="Times New Roman"/>
          <w:sz w:val="28"/>
          <w:szCs w:val="28"/>
        </w:rPr>
        <w:t xml:space="preserve">); низкое содержание фоновых примесей, присутствие которых может снижать концентрацию носителей заряда в активном слое; высокая однородность распределения электрофизических параметров по поперечному сечению слитка, выращенного в кристаллографическом направлении. </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t xml:space="preserve">В объемном материале удовлетворить этим требованиям трудно, поэтому была предложена технология создания буферных слоев, при использовании которой на </w:t>
      </w:r>
      <w:proofErr w:type="spellStart"/>
      <w:r>
        <w:rPr>
          <w:rFonts w:ascii="Times New Roman" w:hAnsi="Times New Roman"/>
          <w:sz w:val="28"/>
          <w:szCs w:val="28"/>
        </w:rPr>
        <w:t>полуизолирующей</w:t>
      </w:r>
      <w:proofErr w:type="spellEnd"/>
      <w:r>
        <w:rPr>
          <w:rFonts w:ascii="Times New Roman" w:hAnsi="Times New Roman"/>
          <w:sz w:val="28"/>
          <w:szCs w:val="28"/>
        </w:rPr>
        <w:t xml:space="preserve"> подложке выращивается относительно толстый эпитаксиальный слой с высоким удельным сопротивлением. Активный слой создается либо дальнейшим эпитаксиальным наращиванием, либо методом ионной имплантации в буферном слое. Данная методика позволяет маскировать нежелательные свойства подложки, но при этом усложняется процесс и увеличивается стоимость изготовления. Практической целью исследований </w:t>
      </w:r>
      <w:proofErr w:type="spellStart"/>
      <w:r>
        <w:rPr>
          <w:rFonts w:ascii="Times New Roman" w:hAnsi="Times New Roman"/>
          <w:sz w:val="28"/>
          <w:szCs w:val="28"/>
        </w:rPr>
        <w:t>полуизолирующего</w:t>
      </w:r>
      <w:proofErr w:type="spellEnd"/>
      <w:r>
        <w:rPr>
          <w:rFonts w:ascii="Times New Roman" w:hAnsi="Times New Roman"/>
          <w:sz w:val="28"/>
          <w:szCs w:val="28"/>
        </w:rPr>
        <w:t xml:space="preserve"> </w:t>
      </w:r>
      <w:r>
        <w:rPr>
          <w:rFonts w:ascii="Times New Roman" w:hAnsi="Times New Roman"/>
          <w:sz w:val="28"/>
          <w:szCs w:val="28"/>
          <w:lang w:val="en-US"/>
        </w:rPr>
        <w:t>GaAs</w:t>
      </w:r>
      <w:r>
        <w:rPr>
          <w:rFonts w:ascii="Times New Roman" w:hAnsi="Times New Roman"/>
          <w:sz w:val="28"/>
          <w:szCs w:val="28"/>
        </w:rPr>
        <w:t xml:space="preserve"> является возможность образования активного слоя непосредственно на подложке, удовлетворяющего всем требованиям.</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t xml:space="preserve">Помимо этого, экономические соображения производства ИС требуют использования пластин большой площади. Поэтому в середине 90-х годов в мировом производстве произошел переход на использование пластин ПИ </w:t>
      </w:r>
      <w:r>
        <w:rPr>
          <w:rFonts w:ascii="Times New Roman" w:hAnsi="Times New Roman"/>
          <w:sz w:val="28"/>
          <w:szCs w:val="28"/>
          <w:lang w:val="en-US"/>
        </w:rPr>
        <w:t>GaAs</w:t>
      </w:r>
      <w:r>
        <w:rPr>
          <w:rFonts w:ascii="Times New Roman" w:hAnsi="Times New Roman"/>
          <w:sz w:val="28"/>
          <w:szCs w:val="28"/>
        </w:rPr>
        <w:t xml:space="preserve"> диаметром 100 мм, а с конца 90-х годов начался переход на использование пластин диаметром 150 - 200 мм. Кристаллы такого диаметра и массой до 30 кг производятся с использованием промышленных технологий.</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lastRenderedPageBreak/>
        <w:t xml:space="preserve">Прогресс в изучении электрических свойств </w:t>
      </w:r>
      <w:proofErr w:type="spellStart"/>
      <w:r>
        <w:rPr>
          <w:rFonts w:ascii="Times New Roman" w:hAnsi="Times New Roman"/>
          <w:sz w:val="28"/>
          <w:szCs w:val="28"/>
        </w:rPr>
        <w:t>полуизолирующего</w:t>
      </w:r>
      <w:proofErr w:type="spellEnd"/>
      <w:r>
        <w:rPr>
          <w:rFonts w:ascii="Times New Roman" w:hAnsi="Times New Roman"/>
          <w:sz w:val="28"/>
          <w:szCs w:val="28"/>
        </w:rPr>
        <w:t xml:space="preserve"> </w:t>
      </w:r>
      <w:r>
        <w:rPr>
          <w:rFonts w:ascii="Times New Roman" w:hAnsi="Times New Roman"/>
          <w:sz w:val="28"/>
          <w:szCs w:val="28"/>
          <w:lang w:val="en-US"/>
        </w:rPr>
        <w:t>GaAs</w:t>
      </w:r>
      <w:r>
        <w:rPr>
          <w:rFonts w:ascii="Times New Roman" w:hAnsi="Times New Roman"/>
          <w:sz w:val="28"/>
          <w:szCs w:val="28"/>
        </w:rPr>
        <w:t xml:space="preserve"> сдерживается трудностями, связанными с проведением измерений и интерпретацией результатов для </w:t>
      </w:r>
      <w:proofErr w:type="spellStart"/>
      <w:r>
        <w:rPr>
          <w:rFonts w:ascii="Times New Roman" w:hAnsi="Times New Roman"/>
          <w:sz w:val="28"/>
          <w:szCs w:val="28"/>
        </w:rPr>
        <w:t>высокоомных</w:t>
      </w:r>
      <w:proofErr w:type="spellEnd"/>
      <w:r>
        <w:rPr>
          <w:rFonts w:ascii="Times New Roman" w:hAnsi="Times New Roman"/>
          <w:sz w:val="28"/>
          <w:szCs w:val="28"/>
        </w:rPr>
        <w:t xml:space="preserve"> материалов. Даже сегодня еще существуют противоречия, касающиеся механизма проводимости в этих материалах и роли собственных дефектов или комплексов, связанных с примесями.</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Материалы группы </w:t>
      </w:r>
      <w:proofErr w:type="spellStart"/>
      <w:r>
        <w:rPr>
          <w:rFonts w:ascii="Times New Roman" w:eastAsia="Calibri" w:hAnsi="Times New Roman"/>
          <w:sz w:val="28"/>
          <w:szCs w:val="28"/>
        </w:rPr>
        <w:t>GaN</w:t>
      </w:r>
      <w:proofErr w:type="spellEnd"/>
      <w:r>
        <w:rPr>
          <w:rFonts w:ascii="Times New Roman" w:eastAsia="Calibri" w:hAnsi="Times New Roman"/>
          <w:sz w:val="28"/>
          <w:szCs w:val="28"/>
        </w:rPr>
        <w:t xml:space="preserve"> со своими уникальными характеристиками - это серьезное научно техническое завоевание конца 20 – начала 21 века, которое помимо оптоэлектронных приборов (светодиодов, лазеров, ультрафиолетовых фотоприемников) открыло потенциальные возможности для создания высокочастотных, высокомощных и высокотемпературных электронных приборов. Речь идет, прежде всего, о полевых транзисторах на </w:t>
      </w:r>
      <w:proofErr w:type="spellStart"/>
      <w:r>
        <w:rPr>
          <w:rFonts w:ascii="Times New Roman" w:eastAsia="Calibri" w:hAnsi="Times New Roman"/>
          <w:sz w:val="28"/>
          <w:szCs w:val="28"/>
        </w:rPr>
        <w:t>AlGaN</w:t>
      </w:r>
      <w:proofErr w:type="spellEnd"/>
      <w:r>
        <w:rPr>
          <w:rFonts w:ascii="Times New Roman" w:eastAsia="Calibri" w:hAnsi="Times New Roman"/>
          <w:sz w:val="28"/>
          <w:szCs w:val="28"/>
        </w:rPr>
        <w:t>/</w:t>
      </w:r>
      <w:proofErr w:type="spellStart"/>
      <w:r>
        <w:rPr>
          <w:rFonts w:ascii="Times New Roman" w:eastAsia="Calibri" w:hAnsi="Times New Roman"/>
          <w:sz w:val="28"/>
          <w:szCs w:val="28"/>
        </w:rPr>
        <w:t>GaN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гетероструктурах</w:t>
      </w:r>
      <w:proofErr w:type="spellEnd"/>
      <w:r>
        <w:rPr>
          <w:rFonts w:ascii="Times New Roman" w:eastAsia="Calibri" w:hAnsi="Times New Roman"/>
          <w:sz w:val="28"/>
          <w:szCs w:val="28"/>
        </w:rPr>
        <w:t xml:space="preserve">. </w:t>
      </w:r>
    </w:p>
    <w:p w:rsidR="00FE3B9F" w:rsidRDefault="00FE3B9F" w:rsidP="006D5B20">
      <w:pPr>
        <w:pStyle w:val="af8"/>
        <w:spacing w:before="40" w:after="0" w:line="20" w:lineRule="atLeast"/>
        <w:ind w:left="0" w:firstLine="709"/>
        <w:rPr>
          <w:rFonts w:ascii="Times New Roman" w:hAnsi="Times New Roman"/>
          <w:sz w:val="28"/>
          <w:szCs w:val="28"/>
        </w:rPr>
      </w:pPr>
      <w:r>
        <w:rPr>
          <w:rStyle w:val="norm"/>
          <w:rFonts w:ascii="Times New Roman" w:hAnsi="Times New Roman" w:cs="Times New Roman"/>
          <w:sz w:val="28"/>
          <w:szCs w:val="28"/>
        </w:rPr>
        <w:t xml:space="preserve">Транзисторы на нитриде галлия, созданные впервые в 1993 году, существенно расширили возможности приборов CВЧ-диапазона. Эти приборы способны работать в значительно более широком диапазоне частот и при более высоких температурах, а также с большей выходной мощностью по сравнению с приборами на кремнии, арсениде галлия, карбиде кремния или на любом другом освоенном в производстве полупроводниковом материале. </w:t>
      </w:r>
      <w:r>
        <w:rPr>
          <w:rFonts w:ascii="Times New Roman" w:hAnsi="Times New Roman"/>
          <w:sz w:val="28"/>
          <w:szCs w:val="28"/>
        </w:rPr>
        <w:t xml:space="preserve">Максимальная ширина запрещенной зоны обуславливает возможность работы транзистора при высоких уровнях активирующих воздействий (температуры, радиации). Очень высокая концентрация электронов в области двумерного электронного газа в сочетании с приемлемой подвижностью электронов дает возможность реализации большой плотности тока в сечении канала транзистора и высокого коэффициента усиления. Максимальная критическая напряженность электрического поля в сочетании с высокой плотностью тока обеспечивает удельную выходную мощность промышленных </w:t>
      </w:r>
      <w:proofErr w:type="spellStart"/>
      <w:r>
        <w:rPr>
          <w:rFonts w:ascii="Times New Roman" w:hAnsi="Times New Roman"/>
          <w:sz w:val="28"/>
          <w:szCs w:val="28"/>
        </w:rPr>
        <w:t>GaN</w:t>
      </w:r>
      <w:proofErr w:type="spellEnd"/>
      <w:r>
        <w:rPr>
          <w:rFonts w:ascii="Times New Roman" w:hAnsi="Times New Roman"/>
          <w:sz w:val="28"/>
          <w:szCs w:val="28"/>
        </w:rPr>
        <w:t xml:space="preserve">-транзисторов на порядок превышающую удельную выходную мощность </w:t>
      </w:r>
      <w:proofErr w:type="spellStart"/>
      <w:r>
        <w:rPr>
          <w:rFonts w:ascii="Times New Roman" w:hAnsi="Times New Roman"/>
          <w:sz w:val="28"/>
          <w:szCs w:val="28"/>
        </w:rPr>
        <w:t>арсенидгаллиевых</w:t>
      </w:r>
      <w:proofErr w:type="spellEnd"/>
      <w:r>
        <w:rPr>
          <w:rFonts w:ascii="Times New Roman" w:hAnsi="Times New Roman"/>
          <w:sz w:val="28"/>
          <w:szCs w:val="28"/>
        </w:rPr>
        <w:t xml:space="preserve"> транзисторов. По сравнению с серийно выпускаемыми </w:t>
      </w:r>
      <w:proofErr w:type="spellStart"/>
      <w:r>
        <w:rPr>
          <w:rFonts w:ascii="Times New Roman" w:hAnsi="Times New Roman"/>
          <w:sz w:val="28"/>
          <w:szCs w:val="28"/>
        </w:rPr>
        <w:t>GaAs</w:t>
      </w:r>
      <w:proofErr w:type="spellEnd"/>
      <w:r>
        <w:rPr>
          <w:rFonts w:ascii="Times New Roman" w:hAnsi="Times New Roman"/>
          <w:sz w:val="28"/>
          <w:szCs w:val="28"/>
        </w:rPr>
        <w:t xml:space="preserve"> МИС новые изделия на основе </w:t>
      </w:r>
      <w:proofErr w:type="spellStart"/>
      <w:r>
        <w:rPr>
          <w:rFonts w:ascii="Times New Roman" w:hAnsi="Times New Roman"/>
          <w:sz w:val="28"/>
          <w:szCs w:val="28"/>
        </w:rPr>
        <w:t>GaN</w:t>
      </w:r>
      <w:proofErr w:type="spellEnd"/>
      <w:r>
        <w:rPr>
          <w:rFonts w:ascii="Times New Roman" w:hAnsi="Times New Roman"/>
          <w:sz w:val="28"/>
          <w:szCs w:val="28"/>
        </w:rPr>
        <w:t xml:space="preserve">-транзисторов имеют в 2-10 раз большую выходную мощность и сравнимый, либо больший КПД при одинаковых или меньших размерах кристалла. Номенклатура выпускаемых </w:t>
      </w:r>
      <w:proofErr w:type="spellStart"/>
      <w:r>
        <w:rPr>
          <w:rFonts w:ascii="Times New Roman" w:hAnsi="Times New Roman"/>
          <w:sz w:val="28"/>
          <w:szCs w:val="28"/>
        </w:rPr>
        <w:t>GaN</w:t>
      </w:r>
      <w:proofErr w:type="spellEnd"/>
      <w:r>
        <w:rPr>
          <w:rFonts w:ascii="Times New Roman" w:hAnsi="Times New Roman"/>
          <w:sz w:val="28"/>
          <w:szCs w:val="28"/>
        </w:rPr>
        <w:t xml:space="preserve"> усилительных МИС пока в десятки (если не в сотни) раз меньше, чем </w:t>
      </w:r>
      <w:proofErr w:type="spellStart"/>
      <w:r>
        <w:rPr>
          <w:rFonts w:ascii="Times New Roman" w:hAnsi="Times New Roman"/>
          <w:sz w:val="28"/>
          <w:szCs w:val="28"/>
        </w:rPr>
        <w:t>GaAs</w:t>
      </w:r>
      <w:proofErr w:type="spellEnd"/>
      <w:r>
        <w:rPr>
          <w:rFonts w:ascii="Times New Roman" w:hAnsi="Times New Roman"/>
          <w:sz w:val="28"/>
          <w:szCs w:val="28"/>
        </w:rPr>
        <w:t xml:space="preserve"> МИС, однако, фаза промышленного освоения этой технологии только началась и в ближайшие годы предложения на этом рынке должны резко расшириться. Проблемными моментами, сдерживающими развитие </w:t>
      </w:r>
      <w:proofErr w:type="spellStart"/>
      <w:r>
        <w:rPr>
          <w:rFonts w:ascii="Times New Roman" w:hAnsi="Times New Roman"/>
          <w:sz w:val="28"/>
          <w:szCs w:val="28"/>
        </w:rPr>
        <w:t>GaN</w:t>
      </w:r>
      <w:proofErr w:type="spellEnd"/>
      <w:r>
        <w:rPr>
          <w:rFonts w:ascii="Times New Roman" w:hAnsi="Times New Roman"/>
          <w:sz w:val="28"/>
          <w:szCs w:val="28"/>
        </w:rPr>
        <w:t xml:space="preserve">-приборов, являются задача обеспечения адекватного теплоотвода от активной структуры и необходимость выращивания эпитаксиальных структур </w:t>
      </w:r>
      <w:proofErr w:type="spellStart"/>
      <w:r>
        <w:rPr>
          <w:rFonts w:ascii="Times New Roman" w:hAnsi="Times New Roman"/>
          <w:sz w:val="28"/>
          <w:szCs w:val="28"/>
        </w:rPr>
        <w:t>GaN</w:t>
      </w:r>
      <w:proofErr w:type="spellEnd"/>
      <w:r>
        <w:rPr>
          <w:rFonts w:ascii="Times New Roman" w:hAnsi="Times New Roman"/>
          <w:sz w:val="28"/>
          <w:szCs w:val="28"/>
        </w:rPr>
        <w:t xml:space="preserve"> на чужеродных (отличающихся по параметрам кристаллической решетки, тепловому расширению и т.д.) подложках, из-за невозможности реализации </w:t>
      </w:r>
      <w:proofErr w:type="spellStart"/>
      <w:r>
        <w:rPr>
          <w:rFonts w:ascii="Times New Roman" w:hAnsi="Times New Roman"/>
          <w:sz w:val="28"/>
          <w:szCs w:val="28"/>
        </w:rPr>
        <w:t>высокоомной</w:t>
      </w:r>
      <w:proofErr w:type="spellEnd"/>
      <w:r>
        <w:rPr>
          <w:rFonts w:ascii="Times New Roman" w:hAnsi="Times New Roman"/>
          <w:sz w:val="28"/>
          <w:szCs w:val="28"/>
        </w:rPr>
        <w:t xml:space="preserve"> подложки собственно </w:t>
      </w:r>
      <w:proofErr w:type="spellStart"/>
      <w:r>
        <w:rPr>
          <w:rFonts w:ascii="Times New Roman" w:hAnsi="Times New Roman"/>
          <w:sz w:val="28"/>
          <w:szCs w:val="28"/>
        </w:rPr>
        <w:t>GaN</w:t>
      </w:r>
      <w:proofErr w:type="spellEnd"/>
      <w:r>
        <w:rPr>
          <w:rFonts w:ascii="Times New Roman" w:hAnsi="Times New Roman"/>
          <w:sz w:val="28"/>
          <w:szCs w:val="28"/>
        </w:rPr>
        <w:t>.</w:t>
      </w:r>
    </w:p>
    <w:p w:rsidR="00FE3B9F" w:rsidRDefault="00FE3B9F" w:rsidP="006D5B20">
      <w:pPr>
        <w:pStyle w:val="af8"/>
        <w:spacing w:before="40" w:after="0" w:line="20" w:lineRule="atLeast"/>
        <w:ind w:left="0" w:firstLine="709"/>
        <w:rPr>
          <w:rStyle w:val="norm"/>
          <w:rFonts w:ascii="Times New Roman" w:hAnsi="Times New Roman" w:cs="Times New Roman"/>
          <w:sz w:val="28"/>
          <w:szCs w:val="28"/>
        </w:rPr>
      </w:pPr>
      <w:r>
        <w:rPr>
          <w:rStyle w:val="norm"/>
          <w:rFonts w:ascii="Times New Roman" w:hAnsi="Times New Roman" w:cs="Times New Roman"/>
          <w:sz w:val="28"/>
          <w:szCs w:val="28"/>
        </w:rPr>
        <w:t xml:space="preserve">Все перечисленные характеристики </w:t>
      </w:r>
      <w:proofErr w:type="spellStart"/>
      <w:r>
        <w:rPr>
          <w:rStyle w:val="norm"/>
          <w:rFonts w:ascii="Times New Roman" w:hAnsi="Times New Roman" w:cs="Times New Roman"/>
          <w:sz w:val="28"/>
          <w:szCs w:val="28"/>
        </w:rPr>
        <w:t>GaN</w:t>
      </w:r>
      <w:proofErr w:type="spellEnd"/>
      <w:r>
        <w:rPr>
          <w:rStyle w:val="norm"/>
          <w:rFonts w:ascii="Times New Roman" w:hAnsi="Times New Roman" w:cs="Times New Roman"/>
          <w:sz w:val="28"/>
          <w:szCs w:val="28"/>
        </w:rPr>
        <w:t xml:space="preserve">-приборов были достигнуты главным образом благодаря большому объему работ по исследованию и совершенствованию эпитаксиальных структур на подложках из сапфира, </w:t>
      </w:r>
      <w:proofErr w:type="spellStart"/>
      <w:r>
        <w:rPr>
          <w:rStyle w:val="norm"/>
          <w:rFonts w:ascii="Times New Roman" w:hAnsi="Times New Roman" w:cs="Times New Roman"/>
          <w:sz w:val="28"/>
          <w:szCs w:val="28"/>
        </w:rPr>
        <w:t>SiC</w:t>
      </w:r>
      <w:proofErr w:type="spellEnd"/>
      <w:r>
        <w:rPr>
          <w:rStyle w:val="norm"/>
          <w:rFonts w:ascii="Times New Roman" w:hAnsi="Times New Roman" w:cs="Times New Roman"/>
          <w:sz w:val="28"/>
          <w:szCs w:val="28"/>
        </w:rPr>
        <w:t xml:space="preserve">, </w:t>
      </w:r>
      <w:proofErr w:type="spellStart"/>
      <w:r>
        <w:rPr>
          <w:rStyle w:val="norm"/>
          <w:rFonts w:ascii="Times New Roman" w:hAnsi="Times New Roman" w:cs="Times New Roman"/>
          <w:sz w:val="28"/>
          <w:szCs w:val="28"/>
        </w:rPr>
        <w:t>Si</w:t>
      </w:r>
      <w:proofErr w:type="spellEnd"/>
      <w:r>
        <w:rPr>
          <w:rStyle w:val="norm"/>
          <w:rFonts w:ascii="Times New Roman" w:hAnsi="Times New Roman" w:cs="Times New Roman"/>
          <w:sz w:val="28"/>
          <w:szCs w:val="28"/>
        </w:rPr>
        <w:t xml:space="preserve"> (111), выращиваемых методами осаждения из паровой фазы металлоорганических соединений (MOCVD), молекулярно-лучевой эпитаксии </w:t>
      </w:r>
      <w:r>
        <w:rPr>
          <w:rStyle w:val="norm"/>
          <w:rFonts w:ascii="Times New Roman" w:hAnsi="Times New Roman" w:cs="Times New Roman"/>
          <w:sz w:val="28"/>
          <w:szCs w:val="28"/>
        </w:rPr>
        <w:lastRenderedPageBreak/>
        <w:t>(MBE) и хлоридно-</w:t>
      </w:r>
      <w:proofErr w:type="spellStart"/>
      <w:r>
        <w:rPr>
          <w:rStyle w:val="norm"/>
          <w:rFonts w:ascii="Times New Roman" w:hAnsi="Times New Roman" w:cs="Times New Roman"/>
          <w:sz w:val="28"/>
          <w:szCs w:val="28"/>
        </w:rPr>
        <w:t>гидридной</w:t>
      </w:r>
      <w:proofErr w:type="spellEnd"/>
      <w:r>
        <w:rPr>
          <w:rStyle w:val="norm"/>
          <w:rFonts w:ascii="Times New Roman" w:hAnsi="Times New Roman" w:cs="Times New Roman"/>
          <w:sz w:val="28"/>
          <w:szCs w:val="28"/>
        </w:rPr>
        <w:t xml:space="preserve"> эпитаксии (HVPE). Однако, несмотря на впечатляющие результаты, достигнутые к настоящему времени, технология формирования исходных эпитаксиальных структур </w:t>
      </w:r>
      <w:proofErr w:type="spellStart"/>
      <w:r>
        <w:rPr>
          <w:rStyle w:val="norm"/>
          <w:rFonts w:ascii="Times New Roman" w:hAnsi="Times New Roman" w:cs="Times New Roman"/>
          <w:sz w:val="28"/>
          <w:szCs w:val="28"/>
        </w:rPr>
        <w:t>AlGaN</w:t>
      </w:r>
      <w:proofErr w:type="spellEnd"/>
      <w:r>
        <w:rPr>
          <w:rStyle w:val="norm"/>
          <w:rFonts w:ascii="Times New Roman" w:hAnsi="Times New Roman" w:cs="Times New Roman"/>
          <w:sz w:val="28"/>
          <w:szCs w:val="28"/>
        </w:rPr>
        <w:t>/</w:t>
      </w:r>
      <w:proofErr w:type="spellStart"/>
      <w:r>
        <w:rPr>
          <w:rStyle w:val="norm"/>
          <w:rFonts w:ascii="Times New Roman" w:hAnsi="Times New Roman" w:cs="Times New Roman"/>
          <w:sz w:val="28"/>
          <w:szCs w:val="28"/>
        </w:rPr>
        <w:t>GaN</w:t>
      </w:r>
      <w:proofErr w:type="spellEnd"/>
      <w:r>
        <w:rPr>
          <w:rStyle w:val="norm"/>
          <w:rFonts w:ascii="Times New Roman" w:hAnsi="Times New Roman" w:cs="Times New Roman"/>
          <w:sz w:val="28"/>
          <w:szCs w:val="28"/>
        </w:rPr>
        <w:t xml:space="preserve"> на подложках сапфира, </w:t>
      </w:r>
      <w:proofErr w:type="spellStart"/>
      <w:r>
        <w:rPr>
          <w:rStyle w:val="norm"/>
          <w:rFonts w:ascii="Times New Roman" w:hAnsi="Times New Roman" w:cs="Times New Roman"/>
          <w:sz w:val="28"/>
          <w:szCs w:val="28"/>
        </w:rPr>
        <w:t>SiC</w:t>
      </w:r>
      <w:proofErr w:type="spellEnd"/>
      <w:r>
        <w:rPr>
          <w:rStyle w:val="norm"/>
          <w:rFonts w:ascii="Times New Roman" w:hAnsi="Times New Roman" w:cs="Times New Roman"/>
          <w:sz w:val="28"/>
          <w:szCs w:val="28"/>
        </w:rPr>
        <w:t xml:space="preserve"> и </w:t>
      </w:r>
      <w:proofErr w:type="spellStart"/>
      <w:r>
        <w:rPr>
          <w:rStyle w:val="norm"/>
          <w:rFonts w:ascii="Times New Roman" w:hAnsi="Times New Roman" w:cs="Times New Roman"/>
          <w:sz w:val="28"/>
          <w:szCs w:val="28"/>
        </w:rPr>
        <w:t>Si</w:t>
      </w:r>
      <w:proofErr w:type="spellEnd"/>
      <w:r>
        <w:rPr>
          <w:rStyle w:val="norm"/>
          <w:rFonts w:ascii="Times New Roman" w:hAnsi="Times New Roman" w:cs="Times New Roman"/>
          <w:sz w:val="28"/>
          <w:szCs w:val="28"/>
        </w:rPr>
        <w:t xml:space="preserve"> (111) методами </w:t>
      </w:r>
      <w:proofErr w:type="spellStart"/>
      <w:r>
        <w:rPr>
          <w:rStyle w:val="norm"/>
          <w:rFonts w:ascii="Times New Roman" w:hAnsi="Times New Roman" w:cs="Times New Roman"/>
          <w:sz w:val="28"/>
          <w:szCs w:val="28"/>
        </w:rPr>
        <w:t>гетероэпитаксии</w:t>
      </w:r>
      <w:proofErr w:type="spellEnd"/>
      <w:r>
        <w:rPr>
          <w:rStyle w:val="norm"/>
          <w:rFonts w:ascii="Times New Roman" w:hAnsi="Times New Roman" w:cs="Times New Roman"/>
          <w:sz w:val="28"/>
          <w:szCs w:val="28"/>
        </w:rPr>
        <w:t xml:space="preserve"> еще далека от совершенства. Структуры, выращенные методами MOCVD, MBE и HVPE, имеют большую плотность дефектов (10</w:t>
      </w:r>
      <w:r>
        <w:rPr>
          <w:rStyle w:val="norm"/>
          <w:rFonts w:ascii="Times New Roman" w:hAnsi="Times New Roman" w:cs="Times New Roman"/>
          <w:sz w:val="28"/>
          <w:szCs w:val="28"/>
          <w:vertAlign w:val="superscript"/>
        </w:rPr>
        <w:t>6</w:t>
      </w:r>
      <w:r>
        <w:rPr>
          <w:rStyle w:val="norm"/>
          <w:rFonts w:ascii="Times New Roman" w:hAnsi="Times New Roman" w:cs="Times New Roman"/>
          <w:sz w:val="28"/>
          <w:szCs w:val="28"/>
        </w:rPr>
        <w:t>–10</w:t>
      </w:r>
      <w:r>
        <w:rPr>
          <w:rStyle w:val="norm"/>
          <w:rFonts w:ascii="Times New Roman" w:hAnsi="Times New Roman" w:cs="Times New Roman"/>
          <w:sz w:val="28"/>
          <w:szCs w:val="28"/>
          <w:vertAlign w:val="superscript"/>
        </w:rPr>
        <w:t>9</w:t>
      </w:r>
      <w:r>
        <w:rPr>
          <w:rStyle w:val="norm"/>
          <w:rFonts w:ascii="Times New Roman" w:hAnsi="Times New Roman" w:cs="Times New Roman"/>
          <w:sz w:val="28"/>
          <w:szCs w:val="28"/>
        </w:rPr>
        <w:t xml:space="preserve"> см</w:t>
      </w:r>
      <w:r>
        <w:rPr>
          <w:rStyle w:val="norm"/>
          <w:rFonts w:ascii="Times New Roman" w:hAnsi="Times New Roman" w:cs="Times New Roman"/>
          <w:sz w:val="28"/>
          <w:szCs w:val="28"/>
          <w:vertAlign w:val="superscript"/>
        </w:rPr>
        <w:t>-2</w:t>
      </w:r>
      <w:r>
        <w:rPr>
          <w:rStyle w:val="norm"/>
          <w:rFonts w:ascii="Times New Roman" w:hAnsi="Times New Roman" w:cs="Times New Roman"/>
          <w:sz w:val="28"/>
          <w:szCs w:val="28"/>
        </w:rPr>
        <w:t>). Правда, дефекты в III-нитридах в силу своей природы значительно слабее влияют на параметры, чем дефекты в полупроводниковых соединениях типа А</w:t>
      </w:r>
      <w:r>
        <w:rPr>
          <w:rStyle w:val="norm"/>
          <w:rFonts w:ascii="Times New Roman" w:hAnsi="Times New Roman" w:cs="Times New Roman"/>
          <w:sz w:val="28"/>
          <w:szCs w:val="28"/>
          <w:vertAlign w:val="superscript"/>
        </w:rPr>
        <w:t>III</w:t>
      </w:r>
      <w:r>
        <w:rPr>
          <w:rStyle w:val="norm"/>
          <w:rFonts w:ascii="Times New Roman" w:hAnsi="Times New Roman" w:cs="Times New Roman"/>
          <w:sz w:val="28"/>
          <w:szCs w:val="28"/>
        </w:rPr>
        <w:t>B</w:t>
      </w:r>
      <w:r>
        <w:rPr>
          <w:rStyle w:val="norm"/>
          <w:rFonts w:ascii="Times New Roman" w:hAnsi="Times New Roman" w:cs="Times New Roman"/>
          <w:sz w:val="28"/>
          <w:szCs w:val="28"/>
          <w:vertAlign w:val="superscript"/>
        </w:rPr>
        <w:t>V</w:t>
      </w:r>
      <w:r>
        <w:rPr>
          <w:rStyle w:val="norm"/>
          <w:rFonts w:ascii="Times New Roman" w:hAnsi="Times New Roman" w:cs="Times New Roman"/>
          <w:sz w:val="28"/>
          <w:szCs w:val="28"/>
        </w:rPr>
        <w:t xml:space="preserve"> (</w:t>
      </w:r>
      <w:proofErr w:type="spellStart"/>
      <w:r>
        <w:rPr>
          <w:rStyle w:val="norm"/>
          <w:rFonts w:ascii="Times New Roman" w:hAnsi="Times New Roman" w:cs="Times New Roman"/>
          <w:sz w:val="28"/>
          <w:szCs w:val="28"/>
        </w:rPr>
        <w:t>GaAs</w:t>
      </w:r>
      <w:proofErr w:type="spellEnd"/>
      <w:r>
        <w:rPr>
          <w:rStyle w:val="norm"/>
          <w:rFonts w:ascii="Times New Roman" w:hAnsi="Times New Roman" w:cs="Times New Roman"/>
          <w:sz w:val="28"/>
          <w:szCs w:val="28"/>
        </w:rPr>
        <w:t xml:space="preserve">, </w:t>
      </w:r>
      <w:proofErr w:type="spellStart"/>
      <w:r>
        <w:rPr>
          <w:rStyle w:val="norm"/>
          <w:rFonts w:ascii="Times New Roman" w:hAnsi="Times New Roman" w:cs="Times New Roman"/>
          <w:sz w:val="28"/>
          <w:szCs w:val="28"/>
        </w:rPr>
        <w:t>InP</w:t>
      </w:r>
      <w:proofErr w:type="spellEnd"/>
      <w:r>
        <w:rPr>
          <w:rStyle w:val="norm"/>
          <w:rFonts w:ascii="Times New Roman" w:hAnsi="Times New Roman" w:cs="Times New Roman"/>
          <w:sz w:val="28"/>
          <w:szCs w:val="28"/>
        </w:rPr>
        <w:t xml:space="preserve">, </w:t>
      </w:r>
      <w:proofErr w:type="spellStart"/>
      <w:r>
        <w:rPr>
          <w:rStyle w:val="norm"/>
          <w:rFonts w:ascii="Times New Roman" w:hAnsi="Times New Roman" w:cs="Times New Roman"/>
          <w:sz w:val="28"/>
          <w:szCs w:val="28"/>
        </w:rPr>
        <w:t>GaP</w:t>
      </w:r>
      <w:proofErr w:type="spellEnd"/>
      <w:r>
        <w:rPr>
          <w:rStyle w:val="norm"/>
          <w:rFonts w:ascii="Times New Roman" w:hAnsi="Times New Roman" w:cs="Times New Roman"/>
          <w:sz w:val="28"/>
          <w:szCs w:val="28"/>
        </w:rPr>
        <w:t xml:space="preserve">), традиционно используемых для изготовления СВЧ-приборов. Но присутствие дефектов сказывается на долговременной работе, особенно в условиях высоких напряжений и повышенных температур. Совершенствование технологии </w:t>
      </w:r>
      <w:proofErr w:type="spellStart"/>
      <w:r>
        <w:rPr>
          <w:rStyle w:val="norm"/>
          <w:rFonts w:ascii="Times New Roman" w:hAnsi="Times New Roman" w:cs="Times New Roman"/>
          <w:sz w:val="28"/>
          <w:szCs w:val="28"/>
        </w:rPr>
        <w:t>GaN</w:t>
      </w:r>
      <w:proofErr w:type="spellEnd"/>
      <w:r>
        <w:rPr>
          <w:rStyle w:val="norm"/>
          <w:rFonts w:ascii="Times New Roman" w:hAnsi="Times New Roman" w:cs="Times New Roman"/>
          <w:sz w:val="28"/>
          <w:szCs w:val="28"/>
        </w:rPr>
        <w:t xml:space="preserve">-транзисторов и улучшение качества исходных эпитаксиальных структур позволили достигнуть в последние годы новых рекордов по максимальной крутизне прибора, по граничной и максимальной частотам, а также по удельной плотности тока канала. Однако высокая плотность дефектов не позволяет производить надежные изделия с большой площадью поверхности кристалла. Поэтому достигнутые рекордные значения удельной отдаваемой мощности 10–30 Вт/мм следует рассматривать </w:t>
      </w:r>
      <w:r w:rsidR="009E05C2">
        <w:rPr>
          <w:rStyle w:val="norm"/>
          <w:rFonts w:ascii="Times New Roman" w:hAnsi="Times New Roman" w:cs="Times New Roman"/>
          <w:sz w:val="28"/>
          <w:szCs w:val="28"/>
        </w:rPr>
        <w:t>скорее,</w:t>
      </w:r>
      <w:r>
        <w:rPr>
          <w:rStyle w:val="norm"/>
          <w:rFonts w:ascii="Times New Roman" w:hAnsi="Times New Roman" w:cs="Times New Roman"/>
          <w:sz w:val="28"/>
          <w:szCs w:val="28"/>
        </w:rPr>
        <w:t xml:space="preserve"> как демонстрацию принципиальных возможностей материала. </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t xml:space="preserve">Создание любого качественного полупроводникового изделия начинается с монокристаллической пластины, используемой в качестве подложки для дальнейшего наращивания приборной структуры. Структурное качество и однородность свойств подложечного материала </w:t>
      </w:r>
      <w:r w:rsidR="009E05C2">
        <w:rPr>
          <w:rFonts w:ascii="Times New Roman" w:hAnsi="Times New Roman"/>
          <w:sz w:val="28"/>
          <w:szCs w:val="28"/>
        </w:rPr>
        <w:t>определяет,</w:t>
      </w:r>
      <w:r>
        <w:rPr>
          <w:rFonts w:ascii="Times New Roman" w:hAnsi="Times New Roman"/>
          <w:sz w:val="28"/>
          <w:szCs w:val="28"/>
        </w:rPr>
        <w:t xml:space="preserve"> как параметры отдельного прибора, так и процент выхода годных приборов с пластины в целом. Как правило, для того чтобы выращивать структуры с минимальным содержанием дислокаций несоответствия используются подложки того же материала, что и наращиваемые эпитаксиальные слои, т.е. для соблюдения правила минимального рассогласования периодов решетки. Отсюда возникает проблема получения высококачественных однородных, в том числе </w:t>
      </w:r>
      <w:proofErr w:type="spellStart"/>
      <w:r>
        <w:rPr>
          <w:rFonts w:ascii="Times New Roman" w:hAnsi="Times New Roman"/>
          <w:sz w:val="28"/>
          <w:szCs w:val="28"/>
        </w:rPr>
        <w:t>полуизолирующих</w:t>
      </w:r>
      <w:proofErr w:type="spellEnd"/>
      <w:r>
        <w:rPr>
          <w:rFonts w:ascii="Times New Roman" w:hAnsi="Times New Roman"/>
          <w:sz w:val="28"/>
          <w:szCs w:val="28"/>
        </w:rPr>
        <w:t xml:space="preserve"> монокристаллических подложек, которые используются в многочисленных приборах и устройствах как СВЧ-электроники, так и оптоэлектроники, вычислительной и лазерной техники, силовой электроники, электроэнергетики, микро- и наноэлектроники. Актуальным остается вопрос получения подложек с высокими значениями удельного сопротивления, подвижности макро- и микро-однородностью распределения свойств по пластине. К приборам работающих в условиях жесткой радиации к этим требованиям добавляется еще требование по радиационной стойкости изделия. </w:t>
      </w:r>
    </w:p>
    <w:p w:rsidR="00FE3B9F" w:rsidRDefault="00FE3B9F" w:rsidP="006D5B20">
      <w:pPr>
        <w:pStyle w:val="af8"/>
        <w:spacing w:before="40" w:after="0" w:line="20" w:lineRule="atLeast"/>
        <w:ind w:left="0" w:firstLine="709"/>
        <w:rPr>
          <w:rFonts w:ascii="Times New Roman" w:hAnsi="Times New Roman"/>
          <w:sz w:val="28"/>
          <w:szCs w:val="28"/>
        </w:rPr>
      </w:pPr>
      <w:r>
        <w:rPr>
          <w:rFonts w:ascii="Times New Roman" w:hAnsi="Times New Roman"/>
          <w:sz w:val="28"/>
          <w:szCs w:val="28"/>
        </w:rPr>
        <w:t xml:space="preserve">Радиационное модифицирование полупроводниковых материалов, т.е. направленное изменение их свойств воздействием быстрых электронов, гамма-квантов, нейтронов, протонов, альфа-частиц, является одним из наиболее перспективных и бурно развивающихся в последние годы физико-технологических методов. Контролируемое введение как легирующих примесей, так и дефектов в полупроводниковые материалы радиационными методами в сочетании с последующими термическими обработками позволяет в широких пределах изменять их электрофизические, оптические, структурные </w:t>
      </w:r>
      <w:r>
        <w:rPr>
          <w:rFonts w:ascii="Times New Roman" w:hAnsi="Times New Roman"/>
          <w:sz w:val="28"/>
          <w:szCs w:val="28"/>
        </w:rPr>
        <w:lastRenderedPageBreak/>
        <w:t xml:space="preserve">характеристики. Одним из основных методов, позволяющих получать полупроводниковые материалы с высокой однородностью распределения примеси по объему, и соответственно свойств, является метод ядерного легирования.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В последние годы активно ведутся работы по созданию СВЧ полупроводниковых приборов и устройств на основе алмазных структур, обладающих уникальными теплопроводными свойствами и радиационной стойкостью. Преодоление ряда технологических трудностей, связанных с физикой работы этих структур и их обработкой, позволяет с уверенность заявлять об их скором появлении в составе радиоэлектронной аппаратуры.</w:t>
      </w:r>
    </w:p>
    <w:p w:rsidR="00DA5D42" w:rsidRDefault="00DA5D42" w:rsidP="006D5B20">
      <w:pPr>
        <w:spacing w:before="40" w:line="20" w:lineRule="atLeast"/>
        <w:ind w:firstLine="709"/>
        <w:rPr>
          <w:rFonts w:ascii="Times New Roman" w:eastAsia="Calibri" w:hAnsi="Times New Roman"/>
          <w:sz w:val="28"/>
          <w:szCs w:val="28"/>
        </w:rPr>
      </w:pPr>
      <w:r w:rsidRPr="00DA5D42">
        <w:rPr>
          <w:rFonts w:ascii="Times New Roman" w:eastAsia="Calibri" w:hAnsi="Times New Roman"/>
          <w:sz w:val="28"/>
          <w:szCs w:val="28"/>
        </w:rPr>
        <w:t xml:space="preserve">Другим важным направлением развития является все более широкое применение в СВЧ узлах и модулях решений </w:t>
      </w:r>
      <w:proofErr w:type="spellStart"/>
      <w:r w:rsidRPr="00DA5D42">
        <w:rPr>
          <w:rFonts w:ascii="Times New Roman" w:eastAsia="Calibri" w:hAnsi="Times New Roman"/>
          <w:sz w:val="28"/>
          <w:szCs w:val="28"/>
        </w:rPr>
        <w:t>микрофотоники</w:t>
      </w:r>
      <w:proofErr w:type="spellEnd"/>
      <w:r w:rsidRPr="00DA5D42">
        <w:rPr>
          <w:rFonts w:ascii="Times New Roman" w:eastAsia="Calibri" w:hAnsi="Times New Roman"/>
          <w:sz w:val="28"/>
          <w:szCs w:val="28"/>
        </w:rPr>
        <w:t xml:space="preserve">. Применение таких решений позволяет принципиально по-новому решить целый ряд сложных современных задач построения СВЧ устройств. Массогабаритные, функциональные, технические характеристики СВЧ устройств могут быть улучшены в несколько раз (в перспективе на порядки величины параметров) за счет использования новых физических механизмов при обработке сигналов, фильтрации, передаче информации, синхронизации, освоении новых частотных диапазонов в связи и локации. Десятки тысяч публикаций в мире по данной тематике за последние </w:t>
      </w:r>
      <w:r>
        <w:rPr>
          <w:rFonts w:ascii="Times New Roman" w:eastAsia="Calibri" w:hAnsi="Times New Roman"/>
          <w:sz w:val="28"/>
          <w:szCs w:val="28"/>
        </w:rPr>
        <w:t>пять</w:t>
      </w:r>
      <w:r w:rsidRPr="00DA5D42">
        <w:rPr>
          <w:rFonts w:ascii="Times New Roman" w:eastAsia="Calibri" w:hAnsi="Times New Roman"/>
          <w:sz w:val="28"/>
          <w:szCs w:val="28"/>
        </w:rPr>
        <w:t xml:space="preserve"> лет являются убедительным свидетельством расширенного интереса ведущих мировых компаний к использованию преимуществ </w:t>
      </w:r>
      <w:proofErr w:type="spellStart"/>
      <w:r w:rsidRPr="00DA5D42">
        <w:rPr>
          <w:rFonts w:ascii="Times New Roman" w:eastAsia="Calibri" w:hAnsi="Times New Roman"/>
          <w:sz w:val="28"/>
          <w:szCs w:val="28"/>
        </w:rPr>
        <w:t>микрофотоники</w:t>
      </w:r>
      <w:proofErr w:type="spellEnd"/>
      <w:r w:rsidRPr="00DA5D42">
        <w:rPr>
          <w:rFonts w:ascii="Times New Roman" w:eastAsia="Calibri" w:hAnsi="Times New Roman"/>
          <w:sz w:val="28"/>
          <w:szCs w:val="28"/>
        </w:rPr>
        <w:t>.</w:t>
      </w:r>
    </w:p>
    <w:p w:rsidR="00FE3B9F" w:rsidRDefault="00FE3B9F" w:rsidP="006D5B20">
      <w:pPr>
        <w:widowControl w:val="0"/>
        <w:spacing w:before="40" w:line="20" w:lineRule="atLeast"/>
        <w:ind w:firstLine="720"/>
        <w:rPr>
          <w:rFonts w:ascii="Times New Roman" w:hAnsi="Times New Roman"/>
          <w:snapToGrid w:val="0"/>
          <w:sz w:val="28"/>
          <w:szCs w:val="24"/>
          <w:lang w:eastAsia="ru-RU"/>
        </w:rPr>
      </w:pPr>
      <w:r>
        <w:rPr>
          <w:rFonts w:ascii="Times New Roman" w:hAnsi="Times New Roman"/>
          <w:snapToGrid w:val="0"/>
          <w:sz w:val="28"/>
          <w:szCs w:val="24"/>
          <w:lang w:eastAsia="ru-RU"/>
        </w:rPr>
        <w:t>Наряду с разработкой активной СВЧ электронной компонентной базы,  включающей создание базовых технологий производства транзисторов и монолитных сверхвысокочастотных микросхем на основе гетероструктур материалов группы А</w:t>
      </w:r>
      <w:r>
        <w:rPr>
          <w:rFonts w:ascii="Times New Roman" w:hAnsi="Times New Roman"/>
          <w:snapToGrid w:val="0"/>
          <w:sz w:val="28"/>
          <w:szCs w:val="24"/>
          <w:vertAlign w:val="subscript"/>
          <w:lang w:eastAsia="ru-RU"/>
        </w:rPr>
        <w:t>3</w:t>
      </w:r>
      <w:r>
        <w:rPr>
          <w:rFonts w:ascii="Times New Roman" w:hAnsi="Times New Roman"/>
          <w:snapToGrid w:val="0"/>
          <w:sz w:val="28"/>
          <w:szCs w:val="24"/>
          <w:lang w:eastAsia="ru-RU"/>
        </w:rPr>
        <w:t>В</w:t>
      </w:r>
      <w:r>
        <w:rPr>
          <w:rFonts w:ascii="Times New Roman" w:hAnsi="Times New Roman"/>
          <w:snapToGrid w:val="0"/>
          <w:sz w:val="28"/>
          <w:szCs w:val="24"/>
          <w:vertAlign w:val="subscript"/>
          <w:lang w:eastAsia="ru-RU"/>
        </w:rPr>
        <w:t>5</w:t>
      </w:r>
      <w:r>
        <w:rPr>
          <w:rFonts w:ascii="Times New Roman" w:hAnsi="Times New Roman"/>
          <w:snapToGrid w:val="0"/>
          <w:sz w:val="28"/>
          <w:szCs w:val="24"/>
          <w:lang w:eastAsia="ru-RU"/>
        </w:rPr>
        <w:t xml:space="preserve">, приемо-передающих сверхвысокочастотных </w:t>
      </w:r>
      <w:proofErr w:type="spellStart"/>
      <w:r>
        <w:rPr>
          <w:rFonts w:ascii="Times New Roman" w:hAnsi="Times New Roman"/>
          <w:snapToGrid w:val="0"/>
          <w:sz w:val="28"/>
          <w:szCs w:val="24"/>
          <w:lang w:eastAsia="ru-RU"/>
        </w:rPr>
        <w:t>субмодулей</w:t>
      </w:r>
      <w:proofErr w:type="spellEnd"/>
      <w:r>
        <w:rPr>
          <w:rFonts w:ascii="Times New Roman" w:hAnsi="Times New Roman"/>
          <w:snapToGrid w:val="0"/>
          <w:sz w:val="28"/>
          <w:szCs w:val="24"/>
          <w:lang w:eastAsia="ru-RU"/>
        </w:rPr>
        <w:t xml:space="preserve"> </w:t>
      </w:r>
      <w:r>
        <w:rPr>
          <w:rFonts w:ascii="Times New Roman" w:hAnsi="Times New Roman"/>
          <w:snapToGrid w:val="0"/>
          <w:sz w:val="28"/>
          <w:szCs w:val="24"/>
          <w:lang w:val="en-US" w:eastAsia="ru-RU"/>
        </w:rPr>
        <w:t>L</w:t>
      </w:r>
      <w:r>
        <w:rPr>
          <w:rFonts w:ascii="Times New Roman" w:hAnsi="Times New Roman"/>
          <w:snapToGrid w:val="0"/>
          <w:sz w:val="28"/>
          <w:szCs w:val="24"/>
          <w:lang w:eastAsia="ru-RU"/>
        </w:rPr>
        <w:t xml:space="preserve">-, </w:t>
      </w:r>
      <w:r>
        <w:rPr>
          <w:rFonts w:ascii="Times New Roman" w:hAnsi="Times New Roman"/>
          <w:snapToGrid w:val="0"/>
          <w:sz w:val="28"/>
          <w:szCs w:val="24"/>
          <w:lang w:val="en-US" w:eastAsia="ru-RU"/>
        </w:rPr>
        <w:t>S</w:t>
      </w:r>
      <w:r>
        <w:rPr>
          <w:rFonts w:ascii="Times New Roman" w:hAnsi="Times New Roman"/>
          <w:snapToGrid w:val="0"/>
          <w:sz w:val="28"/>
          <w:szCs w:val="24"/>
          <w:lang w:eastAsia="ru-RU"/>
        </w:rPr>
        <w:t xml:space="preserve">-, </w:t>
      </w:r>
      <w:r>
        <w:rPr>
          <w:rFonts w:ascii="Times New Roman" w:hAnsi="Times New Roman"/>
          <w:snapToGrid w:val="0"/>
          <w:sz w:val="28"/>
          <w:szCs w:val="24"/>
          <w:lang w:val="en-US" w:eastAsia="ru-RU"/>
        </w:rPr>
        <w:t>C</w:t>
      </w:r>
      <w:r>
        <w:rPr>
          <w:rFonts w:ascii="Times New Roman" w:hAnsi="Times New Roman"/>
          <w:snapToGrid w:val="0"/>
          <w:sz w:val="28"/>
          <w:szCs w:val="24"/>
          <w:lang w:eastAsia="ru-RU"/>
        </w:rPr>
        <w:t xml:space="preserve">- и X-диапазона, многофункциональных сверхвысокочастотных интегральных схем на основе нитридных </w:t>
      </w:r>
      <w:proofErr w:type="spellStart"/>
      <w:r>
        <w:rPr>
          <w:rFonts w:ascii="Times New Roman" w:hAnsi="Times New Roman"/>
          <w:snapToGrid w:val="0"/>
          <w:sz w:val="28"/>
          <w:szCs w:val="24"/>
          <w:lang w:eastAsia="ru-RU"/>
        </w:rPr>
        <w:t>гетероэпитаксиальных</w:t>
      </w:r>
      <w:proofErr w:type="spellEnd"/>
      <w:r>
        <w:rPr>
          <w:rFonts w:ascii="Times New Roman" w:hAnsi="Times New Roman"/>
          <w:snapToGrid w:val="0"/>
          <w:sz w:val="28"/>
          <w:szCs w:val="24"/>
          <w:lang w:eastAsia="ru-RU"/>
        </w:rPr>
        <w:t xml:space="preserve"> структур, гетероструктур «кремний – германий» и т.д., неотъемлемой частью и важным направлением развития СВЧ электроники является СВЧ пассивная электронная компонентная (СВЧ ПЭК).    </w:t>
      </w:r>
    </w:p>
    <w:p w:rsidR="00FE3B9F" w:rsidRDefault="00FE3B9F" w:rsidP="006D5B20">
      <w:pPr>
        <w:widowControl w:val="0"/>
        <w:spacing w:before="40" w:line="20" w:lineRule="atLeast"/>
        <w:ind w:firstLine="720"/>
        <w:rPr>
          <w:rFonts w:ascii="Times New Roman" w:hAnsi="Times New Roman"/>
          <w:snapToGrid w:val="0"/>
          <w:sz w:val="28"/>
          <w:szCs w:val="24"/>
          <w:lang w:eastAsia="ru-RU"/>
        </w:rPr>
      </w:pPr>
      <w:r>
        <w:rPr>
          <w:rFonts w:ascii="Times New Roman" w:hAnsi="Times New Roman"/>
          <w:snapToGrid w:val="0"/>
          <w:sz w:val="28"/>
          <w:szCs w:val="24"/>
          <w:lang w:eastAsia="ru-RU"/>
        </w:rPr>
        <w:t>В состав СВЧ ПЭК входят: СВЧ резисторы, поглотители, аттенюаторы, делители мощности, СВЧ конденсаторы, СВЧ индуктивности, СВЧ акустоэлектронные компоненты (СВЧ АЭК)</w:t>
      </w:r>
      <w:r w:rsidR="00DA5D42">
        <w:rPr>
          <w:rFonts w:ascii="Times New Roman" w:hAnsi="Times New Roman"/>
          <w:snapToGrid w:val="0"/>
          <w:sz w:val="28"/>
          <w:szCs w:val="24"/>
          <w:lang w:eastAsia="ru-RU"/>
        </w:rPr>
        <w:t xml:space="preserve">, </w:t>
      </w:r>
      <w:r w:rsidR="00DA5D42" w:rsidRPr="00DA5D42">
        <w:rPr>
          <w:rFonts w:ascii="Times New Roman" w:hAnsi="Times New Roman"/>
          <w:snapToGrid w:val="0"/>
          <w:sz w:val="28"/>
          <w:szCs w:val="24"/>
          <w:lang w:eastAsia="ru-RU"/>
        </w:rPr>
        <w:t xml:space="preserve">элементы СВЧ </w:t>
      </w:r>
      <w:proofErr w:type="spellStart"/>
      <w:r w:rsidR="00DA5D42" w:rsidRPr="00DA5D42">
        <w:rPr>
          <w:rFonts w:ascii="Times New Roman" w:hAnsi="Times New Roman"/>
          <w:snapToGrid w:val="0"/>
          <w:sz w:val="28"/>
          <w:szCs w:val="24"/>
          <w:lang w:eastAsia="ru-RU"/>
        </w:rPr>
        <w:t>микрофотоники</w:t>
      </w:r>
      <w:proofErr w:type="spellEnd"/>
      <w:r w:rsidR="00DA5D42" w:rsidRPr="00DA5D42">
        <w:rPr>
          <w:rFonts w:ascii="Times New Roman" w:hAnsi="Times New Roman"/>
          <w:snapToGrid w:val="0"/>
          <w:sz w:val="28"/>
          <w:szCs w:val="24"/>
          <w:lang w:eastAsia="ru-RU"/>
        </w:rPr>
        <w:t>, специальные СВЧ корпуса, коммутационные подложки для интеграции многокристальных СВЧ модулей, средства защиты функционирования СВЧ модулей</w:t>
      </w:r>
      <w:r>
        <w:rPr>
          <w:rFonts w:ascii="Times New Roman" w:hAnsi="Times New Roman"/>
          <w:snapToGrid w:val="0"/>
          <w:sz w:val="28"/>
          <w:szCs w:val="24"/>
          <w:lang w:eastAsia="ru-RU"/>
        </w:rPr>
        <w:t xml:space="preserve"> и др. </w:t>
      </w:r>
    </w:p>
    <w:p w:rsidR="00FE3B9F" w:rsidRDefault="00FE3B9F" w:rsidP="006D5B20">
      <w:pPr>
        <w:spacing w:before="40" w:line="20" w:lineRule="atLeast"/>
        <w:ind w:firstLine="567"/>
        <w:rPr>
          <w:rFonts w:ascii="Times New Roman" w:hAnsi="Times New Roman"/>
          <w:sz w:val="28"/>
          <w:szCs w:val="28"/>
        </w:rPr>
      </w:pPr>
      <w:r>
        <w:rPr>
          <w:rFonts w:ascii="Times New Roman" w:hAnsi="Times New Roman"/>
          <w:sz w:val="28"/>
          <w:szCs w:val="28"/>
        </w:rPr>
        <w:t xml:space="preserve">Основными системами, в которых возможно применение СВЧ ПЭК на частотах от нескольких МГц до 20 ГГц, являются следующие: AMPS, глобальная система связи с подвижными объектами (GSM), NMT450 - 900 </w:t>
      </w:r>
      <w:proofErr w:type="spellStart"/>
      <w:r>
        <w:rPr>
          <w:rFonts w:ascii="Times New Roman" w:hAnsi="Times New Roman"/>
          <w:sz w:val="28"/>
          <w:szCs w:val="28"/>
        </w:rPr>
        <w:t>MHz</w:t>
      </w:r>
      <w:proofErr w:type="spellEnd"/>
      <w:r>
        <w:rPr>
          <w:rFonts w:ascii="Times New Roman" w:hAnsi="Times New Roman"/>
          <w:sz w:val="28"/>
          <w:szCs w:val="28"/>
        </w:rPr>
        <w:t>, DECT, системы многостанционного доступа с кодовым разделением каналов (CDMA), цифровая сотовая связь (DCS), персональная радиотелефонная связь (PCN), беспроводная локальная вычислительная сеть (</w:t>
      </w:r>
      <w:proofErr w:type="spellStart"/>
      <w:r>
        <w:rPr>
          <w:rFonts w:ascii="Times New Roman" w:hAnsi="Times New Roman"/>
          <w:sz w:val="28"/>
          <w:szCs w:val="28"/>
        </w:rPr>
        <w:t>Wireless</w:t>
      </w:r>
      <w:proofErr w:type="spellEnd"/>
      <w:r>
        <w:rPr>
          <w:rFonts w:ascii="Times New Roman" w:hAnsi="Times New Roman"/>
          <w:sz w:val="28"/>
          <w:szCs w:val="28"/>
        </w:rPr>
        <w:t xml:space="preserve"> LAN), сотовые базовые станции (</w:t>
      </w:r>
      <w:proofErr w:type="spellStart"/>
      <w:r>
        <w:rPr>
          <w:rFonts w:ascii="Times New Roman" w:hAnsi="Times New Roman"/>
          <w:sz w:val="28"/>
          <w:szCs w:val="28"/>
        </w:rPr>
        <w:t>cellular</w:t>
      </w:r>
      <w:proofErr w:type="spellEnd"/>
      <w:r>
        <w:rPr>
          <w:rFonts w:ascii="Times New Roman" w:hAnsi="Times New Roman"/>
          <w:sz w:val="28"/>
          <w:szCs w:val="28"/>
        </w:rPr>
        <w:t xml:space="preserve"> </w:t>
      </w:r>
      <w:proofErr w:type="spellStart"/>
      <w:r>
        <w:rPr>
          <w:rFonts w:ascii="Times New Roman" w:hAnsi="Times New Roman"/>
          <w:sz w:val="28"/>
          <w:szCs w:val="28"/>
        </w:rPr>
        <w:t>mobile</w:t>
      </w:r>
      <w:proofErr w:type="spellEnd"/>
      <w:r>
        <w:rPr>
          <w:rFonts w:ascii="Times New Roman" w:hAnsi="Times New Roman"/>
          <w:sz w:val="28"/>
          <w:szCs w:val="28"/>
        </w:rPr>
        <w:t xml:space="preserve"> </w:t>
      </w:r>
      <w:proofErr w:type="spellStart"/>
      <w:r>
        <w:rPr>
          <w:rFonts w:ascii="Times New Roman" w:hAnsi="Times New Roman"/>
          <w:sz w:val="28"/>
          <w:szCs w:val="28"/>
        </w:rPr>
        <w:t>base</w:t>
      </w:r>
      <w:proofErr w:type="spellEnd"/>
      <w:r>
        <w:rPr>
          <w:rFonts w:ascii="Times New Roman" w:hAnsi="Times New Roman"/>
          <w:sz w:val="28"/>
          <w:szCs w:val="28"/>
        </w:rPr>
        <w:t xml:space="preserve"> </w:t>
      </w:r>
      <w:proofErr w:type="spellStart"/>
      <w:r>
        <w:rPr>
          <w:rFonts w:ascii="Times New Roman" w:hAnsi="Times New Roman"/>
          <w:sz w:val="28"/>
          <w:szCs w:val="28"/>
        </w:rPr>
        <w:t>stations</w:t>
      </w:r>
      <w:proofErr w:type="spellEnd"/>
      <w:r>
        <w:rPr>
          <w:rFonts w:ascii="Times New Roman" w:hAnsi="Times New Roman"/>
          <w:sz w:val="28"/>
          <w:szCs w:val="28"/>
        </w:rPr>
        <w:t>) и абонентские подвижные радиостанции (</w:t>
      </w:r>
      <w:proofErr w:type="spellStart"/>
      <w:r>
        <w:rPr>
          <w:rFonts w:ascii="Times New Roman" w:hAnsi="Times New Roman"/>
          <w:sz w:val="28"/>
          <w:szCs w:val="28"/>
        </w:rPr>
        <w:t>private</w:t>
      </w:r>
      <w:proofErr w:type="spellEnd"/>
      <w:r>
        <w:rPr>
          <w:rFonts w:ascii="Times New Roman" w:hAnsi="Times New Roman"/>
          <w:sz w:val="28"/>
          <w:szCs w:val="28"/>
        </w:rPr>
        <w:t xml:space="preserve"> </w:t>
      </w:r>
      <w:proofErr w:type="spellStart"/>
      <w:r>
        <w:rPr>
          <w:rFonts w:ascii="Times New Roman" w:hAnsi="Times New Roman"/>
          <w:sz w:val="28"/>
          <w:szCs w:val="28"/>
        </w:rPr>
        <w:t>mobile</w:t>
      </w:r>
      <w:proofErr w:type="spellEnd"/>
      <w:r>
        <w:rPr>
          <w:rFonts w:ascii="Times New Roman" w:hAnsi="Times New Roman"/>
          <w:sz w:val="28"/>
          <w:szCs w:val="28"/>
        </w:rPr>
        <w:t xml:space="preserve"> </w:t>
      </w:r>
      <w:proofErr w:type="spellStart"/>
      <w:r>
        <w:rPr>
          <w:rFonts w:ascii="Times New Roman" w:hAnsi="Times New Roman"/>
          <w:sz w:val="28"/>
          <w:szCs w:val="28"/>
        </w:rPr>
        <w:t>radios</w:t>
      </w:r>
      <w:proofErr w:type="spellEnd"/>
      <w:r>
        <w:rPr>
          <w:rFonts w:ascii="Times New Roman" w:hAnsi="Times New Roman"/>
          <w:sz w:val="28"/>
          <w:szCs w:val="28"/>
        </w:rPr>
        <w:t>): TETRA, PMR, UMTS.</w:t>
      </w:r>
    </w:p>
    <w:p w:rsidR="00FE3B9F" w:rsidRDefault="00FE3B9F" w:rsidP="006D5B20">
      <w:pPr>
        <w:pStyle w:val="Web"/>
        <w:spacing w:before="40" w:after="0" w:line="20" w:lineRule="atLeast"/>
        <w:ind w:firstLine="709"/>
        <w:rPr>
          <w:sz w:val="28"/>
          <w:szCs w:val="28"/>
        </w:rPr>
      </w:pPr>
      <w:r>
        <w:rPr>
          <w:sz w:val="28"/>
          <w:szCs w:val="28"/>
        </w:rPr>
        <w:lastRenderedPageBreak/>
        <w:t>Из всего многообразия СВЧ ПЭК наиболее выгодно отличаются по функциональным возможностям акустоэлектронные компоненты (АЭК). На их основе традиционно во всем мире изготавливаются элементы для радиотехнических систем, мобильной и сотовой связи и т.д. (фильтры, резонаторы, линии задержки и др.).   Этим можно объяснить наиболее продвинутый уровень их производства - более 8 млрд. долларов</w:t>
      </w:r>
      <w:r>
        <w:rPr>
          <w:sz w:val="20"/>
        </w:rPr>
        <w:t xml:space="preserve"> </w:t>
      </w:r>
      <w:r>
        <w:rPr>
          <w:sz w:val="28"/>
          <w:szCs w:val="28"/>
        </w:rPr>
        <w:t xml:space="preserve">США в 2001 году. Ежегодно разрабатывается свыше тысячи </w:t>
      </w:r>
      <w:proofErr w:type="spellStart"/>
      <w:r>
        <w:rPr>
          <w:sz w:val="28"/>
          <w:szCs w:val="28"/>
        </w:rPr>
        <w:t>типономиналов</w:t>
      </w:r>
      <w:proofErr w:type="spellEnd"/>
      <w:r>
        <w:rPr>
          <w:sz w:val="28"/>
          <w:szCs w:val="28"/>
        </w:rPr>
        <w:t xml:space="preserve"> акустоэлектронных устройств на поверхностных акустических волнах (ПАВ) с объемом производства более </w:t>
      </w:r>
      <w:r w:rsidR="00471E4A">
        <w:rPr>
          <w:sz w:val="28"/>
          <w:szCs w:val="28"/>
        </w:rPr>
        <w:t>1 млрд</w:t>
      </w:r>
      <w:r>
        <w:rPr>
          <w:sz w:val="28"/>
          <w:szCs w:val="28"/>
        </w:rPr>
        <w:t xml:space="preserve">. в год. В мире более 60 компаний имеют дело с изготовлением либо использованием устройств на ПАВ.  В основном предел рабочих </w:t>
      </w:r>
      <w:r w:rsidR="009E05C2">
        <w:rPr>
          <w:sz w:val="28"/>
          <w:szCs w:val="28"/>
        </w:rPr>
        <w:t>частот АЭК</w:t>
      </w:r>
      <w:r>
        <w:rPr>
          <w:sz w:val="28"/>
          <w:szCs w:val="28"/>
        </w:rPr>
        <w:t xml:space="preserve"> на ПАВ ограничивается значением 2 ГГц, что связано с технологическими пределами применимости фотолитографических процессов при изготовлении встречно-штыревых преобразователей, являющимися основными элементами </w:t>
      </w:r>
      <w:r w:rsidR="003E1E06">
        <w:rPr>
          <w:sz w:val="28"/>
          <w:szCs w:val="28"/>
        </w:rPr>
        <w:t>для приема</w:t>
      </w:r>
      <w:r>
        <w:rPr>
          <w:sz w:val="28"/>
          <w:szCs w:val="28"/>
        </w:rPr>
        <w:t xml:space="preserve"> и возбуждения ПАВ в пьезокристаллической подложке.  Повышение рабочих частот (до 20 ГГц) СВЧ АЭК связано с разработкой акустоэлектронных компонентов нового поколения, работающих на нетрадиционных типах акустических волн (вытекающие </w:t>
      </w:r>
      <w:r w:rsidR="00D216DE">
        <w:rPr>
          <w:sz w:val="28"/>
          <w:szCs w:val="28"/>
        </w:rPr>
        <w:t>акустические волны, о</w:t>
      </w:r>
      <w:r>
        <w:rPr>
          <w:sz w:val="28"/>
          <w:szCs w:val="28"/>
        </w:rPr>
        <w:t xml:space="preserve">бъемные акустические волны (ОАВ) в тонкопленочных </w:t>
      </w:r>
      <w:proofErr w:type="spellStart"/>
      <w:r>
        <w:rPr>
          <w:sz w:val="28"/>
          <w:szCs w:val="28"/>
        </w:rPr>
        <w:t>пьезоструктурах</w:t>
      </w:r>
      <w:proofErr w:type="spellEnd"/>
      <w:r>
        <w:rPr>
          <w:sz w:val="28"/>
          <w:szCs w:val="28"/>
        </w:rPr>
        <w:t xml:space="preserve"> (</w:t>
      </w:r>
      <w:proofErr w:type="spellStart"/>
      <w:r>
        <w:rPr>
          <w:sz w:val="28"/>
          <w:szCs w:val="28"/>
          <w:lang w:val="en-US"/>
        </w:rPr>
        <w:t>AlN</w:t>
      </w:r>
      <w:proofErr w:type="spellEnd"/>
      <w:r w:rsidR="00A560DA">
        <w:rPr>
          <w:sz w:val="28"/>
          <w:szCs w:val="28"/>
        </w:rPr>
        <w:t>,</w:t>
      </w:r>
      <w:r>
        <w:rPr>
          <w:sz w:val="28"/>
          <w:szCs w:val="28"/>
        </w:rPr>
        <w:t xml:space="preserve"> </w:t>
      </w:r>
      <w:proofErr w:type="spellStart"/>
      <w:r>
        <w:rPr>
          <w:sz w:val="28"/>
          <w:szCs w:val="28"/>
          <w:lang w:val="en-US"/>
        </w:rPr>
        <w:t>GaN</w:t>
      </w:r>
      <w:proofErr w:type="spellEnd"/>
      <w:r>
        <w:rPr>
          <w:sz w:val="28"/>
          <w:szCs w:val="28"/>
        </w:rPr>
        <w:t xml:space="preserve">, </w:t>
      </w:r>
      <w:proofErr w:type="spellStart"/>
      <w:r>
        <w:rPr>
          <w:sz w:val="28"/>
          <w:szCs w:val="28"/>
          <w:lang w:val="en-US"/>
        </w:rPr>
        <w:t>ZnO</w:t>
      </w:r>
      <w:proofErr w:type="spellEnd"/>
      <w:r>
        <w:rPr>
          <w:sz w:val="28"/>
          <w:szCs w:val="28"/>
        </w:rPr>
        <w:t xml:space="preserve"> и т.д.), а также на новых видах </w:t>
      </w:r>
      <w:proofErr w:type="spellStart"/>
      <w:r>
        <w:rPr>
          <w:sz w:val="28"/>
          <w:szCs w:val="28"/>
        </w:rPr>
        <w:t>пьезоакустических</w:t>
      </w:r>
      <w:proofErr w:type="spellEnd"/>
      <w:r>
        <w:rPr>
          <w:sz w:val="28"/>
          <w:szCs w:val="28"/>
        </w:rPr>
        <w:t xml:space="preserve"> материалов.</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Анализ новейших разработок ведущих мировых производителей СВЧ пассивных электронных компонентов, таких как </w:t>
      </w:r>
      <w:proofErr w:type="spellStart"/>
      <w:r>
        <w:rPr>
          <w:rFonts w:ascii="Times New Roman" w:hAnsi="Times New Roman"/>
          <w:bCs/>
          <w:sz w:val="28"/>
          <w:szCs w:val="28"/>
        </w:rPr>
        <w:t>Honeywell</w:t>
      </w:r>
      <w:proofErr w:type="spellEnd"/>
      <w:r>
        <w:rPr>
          <w:rFonts w:ascii="Times New Roman" w:hAnsi="Times New Roman"/>
          <w:bCs/>
          <w:sz w:val="28"/>
          <w:szCs w:val="28"/>
        </w:rPr>
        <w:t xml:space="preserve">, </w:t>
      </w:r>
      <w:proofErr w:type="spellStart"/>
      <w:r>
        <w:rPr>
          <w:rFonts w:ascii="Times New Roman" w:hAnsi="Times New Roman"/>
          <w:bCs/>
          <w:sz w:val="28"/>
          <w:szCs w:val="28"/>
        </w:rPr>
        <w:t>Michelin</w:t>
      </w:r>
      <w:proofErr w:type="spellEnd"/>
      <w:r>
        <w:rPr>
          <w:rFonts w:ascii="Times New Roman" w:hAnsi="Times New Roman"/>
          <w:bCs/>
          <w:sz w:val="28"/>
          <w:szCs w:val="28"/>
        </w:rPr>
        <w:t>,</w:t>
      </w:r>
      <w:r w:rsidR="003E1E06">
        <w:rPr>
          <w:rFonts w:ascii="Times New Roman" w:hAnsi="Times New Roman"/>
          <w:bCs/>
          <w:sz w:val="28"/>
          <w:szCs w:val="28"/>
        </w:rPr>
        <w:t xml:space="preserve"> </w:t>
      </w:r>
      <w:proofErr w:type="spellStart"/>
      <w:r>
        <w:rPr>
          <w:rFonts w:ascii="Times New Roman" w:hAnsi="Times New Roman"/>
          <w:bCs/>
          <w:sz w:val="28"/>
          <w:szCs w:val="28"/>
        </w:rPr>
        <w:t>Texas</w:t>
      </w:r>
      <w:proofErr w:type="spellEnd"/>
      <w:r>
        <w:rPr>
          <w:rFonts w:ascii="Times New Roman" w:hAnsi="Times New Roman"/>
          <w:bCs/>
          <w:sz w:val="28"/>
          <w:szCs w:val="28"/>
        </w:rPr>
        <w:t xml:space="preserve"> </w:t>
      </w:r>
      <w:proofErr w:type="spellStart"/>
      <w:r>
        <w:rPr>
          <w:rFonts w:ascii="Times New Roman" w:hAnsi="Times New Roman"/>
          <w:bCs/>
          <w:sz w:val="28"/>
          <w:szCs w:val="28"/>
        </w:rPr>
        <w:t>Instruments</w:t>
      </w:r>
      <w:proofErr w:type="spellEnd"/>
      <w:r>
        <w:rPr>
          <w:rFonts w:ascii="Times New Roman" w:hAnsi="Times New Roman"/>
          <w:bCs/>
          <w:sz w:val="28"/>
          <w:szCs w:val="28"/>
        </w:rPr>
        <w:t xml:space="preserve"> </w:t>
      </w:r>
      <w:proofErr w:type="spellStart"/>
      <w:r>
        <w:rPr>
          <w:rFonts w:ascii="Times New Roman" w:hAnsi="Times New Roman"/>
          <w:bCs/>
          <w:sz w:val="28"/>
          <w:szCs w:val="28"/>
        </w:rPr>
        <w:t>Transense</w:t>
      </w:r>
      <w:proofErr w:type="spellEnd"/>
      <w:r>
        <w:rPr>
          <w:rFonts w:ascii="Times New Roman" w:hAnsi="Times New Roman"/>
          <w:bCs/>
          <w:sz w:val="28"/>
          <w:szCs w:val="28"/>
        </w:rPr>
        <w:t xml:space="preserve">, </w:t>
      </w:r>
      <w:r>
        <w:rPr>
          <w:rFonts w:ascii="Times New Roman" w:hAnsi="Times New Roman"/>
          <w:bCs/>
          <w:sz w:val="28"/>
          <w:szCs w:val="28"/>
          <w:lang w:val="en-US"/>
        </w:rPr>
        <w:t>Motorola</w:t>
      </w:r>
      <w:r>
        <w:rPr>
          <w:rFonts w:ascii="Times New Roman" w:hAnsi="Times New Roman"/>
          <w:bCs/>
          <w:sz w:val="28"/>
          <w:szCs w:val="28"/>
        </w:rPr>
        <w:t xml:space="preserve">, </w:t>
      </w:r>
      <w:r>
        <w:rPr>
          <w:rFonts w:ascii="Times New Roman" w:hAnsi="Times New Roman"/>
          <w:bCs/>
          <w:sz w:val="28"/>
          <w:szCs w:val="28"/>
          <w:lang w:val="en-US"/>
        </w:rPr>
        <w:t>Murata</w:t>
      </w:r>
      <w:r>
        <w:rPr>
          <w:rFonts w:ascii="Times New Roman" w:hAnsi="Times New Roman"/>
          <w:bCs/>
          <w:sz w:val="28"/>
          <w:szCs w:val="28"/>
        </w:rPr>
        <w:t xml:space="preserve">, </w:t>
      </w:r>
      <w:r>
        <w:rPr>
          <w:rFonts w:ascii="Times New Roman" w:hAnsi="Times New Roman"/>
          <w:bCs/>
          <w:sz w:val="28"/>
          <w:szCs w:val="28"/>
          <w:lang w:val="en-US"/>
        </w:rPr>
        <w:t>RFSAW</w:t>
      </w:r>
      <w:r>
        <w:rPr>
          <w:rFonts w:ascii="Times New Roman" w:hAnsi="Times New Roman"/>
          <w:bCs/>
          <w:sz w:val="28"/>
          <w:szCs w:val="28"/>
        </w:rPr>
        <w:t>,</w:t>
      </w:r>
      <w:r w:rsidR="005A6346">
        <w:rPr>
          <w:rFonts w:ascii="Times New Roman" w:hAnsi="Times New Roman"/>
          <w:bCs/>
          <w:sz w:val="28"/>
          <w:szCs w:val="28"/>
        </w:rPr>
        <w:t xml:space="preserve"> </w:t>
      </w:r>
      <w:r w:rsidR="005A6346">
        <w:rPr>
          <w:rFonts w:ascii="Times New Roman" w:hAnsi="Times New Roman"/>
          <w:bCs/>
          <w:sz w:val="28"/>
          <w:szCs w:val="28"/>
          <w:lang w:val="en-US"/>
        </w:rPr>
        <w:t>Avago</w:t>
      </w:r>
      <w:r w:rsidR="005A6346" w:rsidRPr="005A6346">
        <w:rPr>
          <w:rFonts w:ascii="Times New Roman" w:hAnsi="Times New Roman"/>
          <w:bCs/>
          <w:sz w:val="28"/>
          <w:szCs w:val="28"/>
        </w:rPr>
        <w:t xml:space="preserve"> </w:t>
      </w:r>
      <w:r w:rsidR="005A6346">
        <w:rPr>
          <w:rFonts w:ascii="Times New Roman" w:hAnsi="Times New Roman"/>
          <w:bCs/>
          <w:sz w:val="28"/>
          <w:szCs w:val="28"/>
          <w:lang w:val="en-US"/>
        </w:rPr>
        <w:t>Technologies</w:t>
      </w:r>
      <w:r w:rsidR="005A6346" w:rsidRPr="005A6346">
        <w:rPr>
          <w:rFonts w:ascii="Times New Roman" w:hAnsi="Times New Roman"/>
          <w:bCs/>
          <w:sz w:val="28"/>
          <w:szCs w:val="28"/>
        </w:rPr>
        <w:t>,</w:t>
      </w:r>
      <w:r>
        <w:rPr>
          <w:rFonts w:ascii="Times New Roman" w:hAnsi="Times New Roman"/>
          <w:bCs/>
          <w:sz w:val="28"/>
          <w:szCs w:val="28"/>
        </w:rPr>
        <w:t xml:space="preserve"> </w:t>
      </w:r>
      <w:r>
        <w:rPr>
          <w:rFonts w:ascii="Times New Roman" w:hAnsi="Times New Roman"/>
          <w:bCs/>
          <w:sz w:val="28"/>
          <w:szCs w:val="28"/>
          <w:lang w:val="en-US"/>
        </w:rPr>
        <w:t>Fujitsu</w:t>
      </w:r>
      <w:r>
        <w:rPr>
          <w:rFonts w:ascii="Times New Roman" w:hAnsi="Times New Roman"/>
          <w:bCs/>
          <w:sz w:val="28"/>
          <w:szCs w:val="28"/>
        </w:rPr>
        <w:t xml:space="preserve">, </w:t>
      </w:r>
      <w:r>
        <w:rPr>
          <w:rFonts w:ascii="Times New Roman" w:hAnsi="Times New Roman"/>
          <w:sz w:val="28"/>
          <w:szCs w:val="28"/>
          <w:lang w:val="en-US"/>
        </w:rPr>
        <w:t>Vishay</w:t>
      </w:r>
      <w:r>
        <w:rPr>
          <w:rFonts w:ascii="Times New Roman" w:hAnsi="Times New Roman"/>
          <w:sz w:val="28"/>
          <w:szCs w:val="28"/>
        </w:rPr>
        <w:t xml:space="preserve">, </w:t>
      </w:r>
      <w:proofErr w:type="spellStart"/>
      <w:r>
        <w:rPr>
          <w:rFonts w:ascii="Times New Roman" w:hAnsi="Times New Roman"/>
          <w:sz w:val="28"/>
          <w:szCs w:val="28"/>
          <w:lang w:val="en-US"/>
        </w:rPr>
        <w:t>Epcos</w:t>
      </w:r>
      <w:proofErr w:type="spellEnd"/>
      <w:r>
        <w:rPr>
          <w:rFonts w:ascii="Times New Roman" w:hAnsi="Times New Roman"/>
          <w:sz w:val="28"/>
          <w:szCs w:val="28"/>
        </w:rPr>
        <w:t xml:space="preserve"> и др. позволяет выявить основные тенденции и перспективы развития рынка СВЧ пассивных электронных компонентов.</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Главными из них являются:</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снижение габаритных размеров,</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выпуск практически всей номенклатуры в чип</w:t>
      </w:r>
      <w:r w:rsidR="00D216DE">
        <w:rPr>
          <w:rFonts w:ascii="Times New Roman" w:hAnsi="Times New Roman"/>
          <w:sz w:val="28"/>
          <w:szCs w:val="28"/>
        </w:rPr>
        <w:t xml:space="preserve"> и </w:t>
      </w:r>
      <w:proofErr w:type="spellStart"/>
      <w:r w:rsidR="00D216DE">
        <w:rPr>
          <w:rFonts w:ascii="Times New Roman" w:hAnsi="Times New Roman"/>
          <w:sz w:val="28"/>
          <w:szCs w:val="28"/>
        </w:rPr>
        <w:t>бескорпусном</w:t>
      </w:r>
      <w:proofErr w:type="spellEnd"/>
      <w:r>
        <w:rPr>
          <w:rFonts w:ascii="Times New Roman" w:hAnsi="Times New Roman"/>
          <w:sz w:val="28"/>
          <w:szCs w:val="28"/>
        </w:rPr>
        <w:t xml:space="preserve"> исполнении для поверхностного</w:t>
      </w:r>
      <w:r w:rsidR="00D216DE">
        <w:rPr>
          <w:rFonts w:ascii="Times New Roman" w:hAnsi="Times New Roman"/>
          <w:sz w:val="28"/>
          <w:szCs w:val="28"/>
        </w:rPr>
        <w:t xml:space="preserve"> и гибридного </w:t>
      </w:r>
      <w:r>
        <w:rPr>
          <w:rFonts w:ascii="Times New Roman" w:hAnsi="Times New Roman"/>
          <w:sz w:val="28"/>
          <w:szCs w:val="28"/>
        </w:rPr>
        <w:t>монтажа,</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расширение диапазона рабочих частот,</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повышение стабильности параметров в процессе эксплуатации и воздействии внешних факторов,</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 постоянное расширение номенклатуры в области специального применения, в том числе создание широкой гаммы СВЧ резисторов, аттенюаторов, сумматоров. </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Основные перспективы развития рынка СВЧ ПЭК основаны на появлении новых видов продукции: </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 толстопленочных и тонкопленочных СВЧ-чип резисторов, поглотителей, аттенюаторов, делителей мощности, </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многослойных, пленочных и керамических СВЧ-чип конденсаторов,</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многослойных и пленочных СВЧ-чип индуктивност</w:t>
      </w:r>
      <w:r w:rsidR="000C521D">
        <w:rPr>
          <w:rFonts w:ascii="Times New Roman" w:hAnsi="Times New Roman"/>
          <w:sz w:val="28"/>
          <w:szCs w:val="28"/>
        </w:rPr>
        <w:t>ей</w:t>
      </w:r>
      <w:r>
        <w:rPr>
          <w:rFonts w:ascii="Times New Roman" w:hAnsi="Times New Roman"/>
          <w:sz w:val="28"/>
          <w:szCs w:val="28"/>
        </w:rPr>
        <w:t xml:space="preserve">, </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интегрированных пассивных СВЧ-чип компонентов на основе пленоч</w:t>
      </w:r>
      <w:r w:rsidR="000C521D">
        <w:rPr>
          <w:rFonts w:ascii="Times New Roman" w:hAnsi="Times New Roman"/>
          <w:sz w:val="28"/>
          <w:szCs w:val="28"/>
        </w:rPr>
        <w:t>ных и многослойных RLC структур;</w:t>
      </w:r>
    </w:p>
    <w:p w:rsidR="000C521D" w:rsidRDefault="000C521D"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lastRenderedPageBreak/>
        <w:t>- элементов и средств защиты функционирования СВЧ узлов и модулей в условиях насыщенного электромагнитного воздействия,</w:t>
      </w:r>
    </w:p>
    <w:p w:rsidR="000C521D" w:rsidRDefault="000C521D"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 интегрированных и встроенных линий передачи, синхронизации, управления, элементов фильтрации, модуляции, мультиплексирования, генерации с предельно высокими характеристиками от пикосекундных импульсов до </w:t>
      </w:r>
      <w:proofErr w:type="spellStart"/>
      <w:r>
        <w:rPr>
          <w:rFonts w:ascii="Times New Roman" w:hAnsi="Times New Roman"/>
          <w:sz w:val="28"/>
          <w:szCs w:val="28"/>
        </w:rPr>
        <w:t>терагерцовых</w:t>
      </w:r>
      <w:proofErr w:type="spellEnd"/>
      <w:r>
        <w:rPr>
          <w:rFonts w:ascii="Times New Roman" w:hAnsi="Times New Roman"/>
          <w:sz w:val="28"/>
          <w:szCs w:val="28"/>
        </w:rPr>
        <w:t xml:space="preserve"> частот на основе решений </w:t>
      </w:r>
      <w:proofErr w:type="spellStart"/>
      <w:r>
        <w:rPr>
          <w:rFonts w:ascii="Times New Roman" w:hAnsi="Times New Roman"/>
          <w:sz w:val="28"/>
          <w:szCs w:val="28"/>
        </w:rPr>
        <w:t>микрофотоники</w:t>
      </w:r>
      <w:proofErr w:type="spellEnd"/>
      <w:r>
        <w:rPr>
          <w:rFonts w:ascii="Times New Roman" w:hAnsi="Times New Roman"/>
          <w:sz w:val="28"/>
          <w:szCs w:val="28"/>
        </w:rPr>
        <w:t>,</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 СВЧ АЭК (диапазон частот от 2 ГГц до 20 ГГц) (резонаторы и фильтры, </w:t>
      </w:r>
      <w:proofErr w:type="spellStart"/>
      <w:r>
        <w:rPr>
          <w:rFonts w:ascii="Times New Roman" w:hAnsi="Times New Roman"/>
          <w:sz w:val="28"/>
          <w:szCs w:val="28"/>
        </w:rPr>
        <w:t>дуплексоры</w:t>
      </w:r>
      <w:proofErr w:type="spellEnd"/>
      <w:r>
        <w:rPr>
          <w:rFonts w:ascii="Times New Roman" w:hAnsi="Times New Roman"/>
          <w:sz w:val="28"/>
          <w:szCs w:val="28"/>
        </w:rPr>
        <w:t xml:space="preserve"> на их основе и т.д.) нового поколения на основе тонкопленочных </w:t>
      </w:r>
      <w:proofErr w:type="spellStart"/>
      <w:r>
        <w:rPr>
          <w:rFonts w:ascii="Times New Roman" w:hAnsi="Times New Roman"/>
          <w:sz w:val="28"/>
          <w:szCs w:val="28"/>
        </w:rPr>
        <w:t>гетероэпитаксиальных</w:t>
      </w:r>
      <w:proofErr w:type="spellEnd"/>
      <w:r>
        <w:rPr>
          <w:rFonts w:ascii="Times New Roman" w:hAnsi="Times New Roman"/>
          <w:sz w:val="28"/>
          <w:szCs w:val="28"/>
        </w:rPr>
        <w:t xml:space="preserve"> структур </w:t>
      </w:r>
      <w:proofErr w:type="spellStart"/>
      <w:r>
        <w:rPr>
          <w:rFonts w:ascii="Times New Roman" w:hAnsi="Times New Roman"/>
          <w:sz w:val="28"/>
          <w:szCs w:val="28"/>
        </w:rPr>
        <w:t>AlN</w:t>
      </w:r>
      <w:proofErr w:type="spellEnd"/>
      <w:r>
        <w:rPr>
          <w:rFonts w:ascii="Times New Roman" w:hAnsi="Times New Roman"/>
          <w:sz w:val="28"/>
          <w:szCs w:val="28"/>
        </w:rPr>
        <w:t xml:space="preserve">, </w:t>
      </w:r>
      <w:proofErr w:type="spellStart"/>
      <w:r>
        <w:rPr>
          <w:rFonts w:ascii="Times New Roman" w:hAnsi="Times New Roman"/>
          <w:sz w:val="28"/>
          <w:szCs w:val="28"/>
        </w:rPr>
        <w:t>GaN</w:t>
      </w:r>
      <w:proofErr w:type="spellEnd"/>
      <w:r>
        <w:rPr>
          <w:rFonts w:ascii="Times New Roman" w:hAnsi="Times New Roman"/>
          <w:sz w:val="28"/>
          <w:szCs w:val="28"/>
        </w:rPr>
        <w:t xml:space="preserve">, </w:t>
      </w:r>
      <w:proofErr w:type="spellStart"/>
      <w:r>
        <w:rPr>
          <w:rFonts w:ascii="Times New Roman" w:hAnsi="Times New Roman"/>
          <w:sz w:val="28"/>
          <w:szCs w:val="28"/>
        </w:rPr>
        <w:t>ZnO</w:t>
      </w:r>
      <w:proofErr w:type="spellEnd"/>
      <w:r>
        <w:rPr>
          <w:rFonts w:ascii="Times New Roman" w:hAnsi="Times New Roman"/>
          <w:sz w:val="28"/>
          <w:szCs w:val="28"/>
        </w:rPr>
        <w:t xml:space="preserve">, в английской транскрипции -FBAR, </w:t>
      </w:r>
      <w:proofErr w:type="spellStart"/>
      <w:r>
        <w:rPr>
          <w:rFonts w:ascii="Times New Roman" w:hAnsi="Times New Roman"/>
          <w:sz w:val="28"/>
          <w:szCs w:val="28"/>
        </w:rPr>
        <w:t>film</w:t>
      </w:r>
      <w:proofErr w:type="spellEnd"/>
      <w:r>
        <w:rPr>
          <w:rFonts w:ascii="Times New Roman" w:hAnsi="Times New Roman"/>
          <w:sz w:val="28"/>
          <w:szCs w:val="28"/>
        </w:rPr>
        <w:t xml:space="preserve"> </w:t>
      </w:r>
      <w:proofErr w:type="spellStart"/>
      <w:r>
        <w:rPr>
          <w:rFonts w:ascii="Times New Roman" w:hAnsi="Times New Roman"/>
          <w:sz w:val="28"/>
          <w:szCs w:val="28"/>
        </w:rPr>
        <w:t>bulk</w:t>
      </w:r>
      <w:proofErr w:type="spellEnd"/>
      <w:r>
        <w:rPr>
          <w:rFonts w:ascii="Times New Roman" w:hAnsi="Times New Roman"/>
          <w:sz w:val="28"/>
          <w:szCs w:val="28"/>
        </w:rPr>
        <w:t xml:space="preserve"> </w:t>
      </w:r>
      <w:proofErr w:type="spellStart"/>
      <w:r>
        <w:rPr>
          <w:rFonts w:ascii="Times New Roman" w:hAnsi="Times New Roman"/>
          <w:sz w:val="28"/>
          <w:szCs w:val="28"/>
        </w:rPr>
        <w:t>acoustic</w:t>
      </w:r>
      <w:proofErr w:type="spellEnd"/>
      <w:r>
        <w:rPr>
          <w:rFonts w:ascii="Times New Roman" w:hAnsi="Times New Roman"/>
          <w:sz w:val="28"/>
          <w:szCs w:val="28"/>
        </w:rPr>
        <w:t xml:space="preserve"> </w:t>
      </w:r>
      <w:proofErr w:type="spellStart"/>
      <w:r>
        <w:rPr>
          <w:rFonts w:ascii="Times New Roman" w:hAnsi="Times New Roman"/>
          <w:sz w:val="28"/>
          <w:szCs w:val="28"/>
        </w:rPr>
        <w:t>resonator</w:t>
      </w:r>
      <w:proofErr w:type="spellEnd"/>
      <w:r>
        <w:rPr>
          <w:rFonts w:ascii="Times New Roman" w:hAnsi="Times New Roman"/>
          <w:sz w:val="28"/>
          <w:szCs w:val="28"/>
        </w:rPr>
        <w:t xml:space="preserve">, </w:t>
      </w:r>
      <w:r w:rsidR="009E05C2">
        <w:rPr>
          <w:rFonts w:ascii="Times New Roman" w:hAnsi="Times New Roman"/>
          <w:sz w:val="28"/>
          <w:szCs w:val="28"/>
        </w:rPr>
        <w:t>например</w:t>
      </w:r>
      <w:r>
        <w:rPr>
          <w:rFonts w:ascii="Times New Roman" w:hAnsi="Times New Roman"/>
          <w:sz w:val="28"/>
          <w:szCs w:val="28"/>
        </w:rPr>
        <w:t>, только у фирмы «</w:t>
      </w:r>
      <w:proofErr w:type="spellStart"/>
      <w:r>
        <w:rPr>
          <w:rFonts w:ascii="Times New Roman" w:hAnsi="Times New Roman"/>
          <w:sz w:val="28"/>
          <w:szCs w:val="28"/>
        </w:rPr>
        <w:t>Avago</w:t>
      </w:r>
      <w:proofErr w:type="spellEnd"/>
      <w:r>
        <w:rPr>
          <w:rFonts w:ascii="Times New Roman" w:hAnsi="Times New Roman"/>
          <w:sz w:val="28"/>
          <w:szCs w:val="28"/>
        </w:rPr>
        <w:t xml:space="preserve"> </w:t>
      </w:r>
      <w:proofErr w:type="spellStart"/>
      <w:r>
        <w:rPr>
          <w:rFonts w:ascii="Times New Roman" w:hAnsi="Times New Roman"/>
          <w:sz w:val="28"/>
          <w:szCs w:val="28"/>
        </w:rPr>
        <w:t>Technologies</w:t>
      </w:r>
      <w:proofErr w:type="spellEnd"/>
      <w:r>
        <w:rPr>
          <w:rFonts w:ascii="Times New Roman" w:hAnsi="Times New Roman"/>
          <w:sz w:val="28"/>
          <w:szCs w:val="28"/>
        </w:rPr>
        <w:t>» число проданных фильтров по технологии FBAR в 2008 году превысило миллиард шт.,</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 систем радиочастотной идентификации (РЧИ, RFID-системы) на основе пассивных акустоэлектронных СВЧ ПАВ- меток, не требующих дополнительных источников питания, </w:t>
      </w:r>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 акустоэлектронных сенсоров физических и механических величин (температура, давление, ускорение, деформация, напряжение и т.д.), акустоэлектронных газоанализаторов типа «электронный нос», анализаторов </w:t>
      </w:r>
      <w:r w:rsidR="009E05C2">
        <w:rPr>
          <w:rFonts w:ascii="Times New Roman" w:hAnsi="Times New Roman"/>
          <w:sz w:val="28"/>
          <w:szCs w:val="28"/>
        </w:rPr>
        <w:t xml:space="preserve">жидкости, </w:t>
      </w:r>
      <w:proofErr w:type="spellStart"/>
      <w:r w:rsidR="009E05C2">
        <w:rPr>
          <w:rFonts w:ascii="Times New Roman" w:hAnsi="Times New Roman"/>
          <w:sz w:val="28"/>
          <w:szCs w:val="28"/>
        </w:rPr>
        <w:t>микробиосенсоров</w:t>
      </w:r>
      <w:proofErr w:type="spellEnd"/>
      <w:r>
        <w:rPr>
          <w:rFonts w:ascii="Times New Roman" w:hAnsi="Times New Roman"/>
          <w:sz w:val="28"/>
          <w:szCs w:val="28"/>
        </w:rPr>
        <w:t xml:space="preserve"> и </w:t>
      </w:r>
      <w:r w:rsidR="007E5B93">
        <w:rPr>
          <w:rFonts w:ascii="Times New Roman" w:hAnsi="Times New Roman"/>
          <w:sz w:val="28"/>
          <w:szCs w:val="28"/>
        </w:rPr>
        <w:t>т.д. для микросистемной техники;</w:t>
      </w:r>
    </w:p>
    <w:p w:rsidR="007E5B93" w:rsidRDefault="007E5B93" w:rsidP="006D5B20">
      <w:pPr>
        <w:shd w:val="clear" w:color="auto" w:fill="FFFFFF"/>
        <w:spacing w:before="40" w:line="20" w:lineRule="atLeast"/>
        <w:ind w:firstLine="709"/>
        <w:rPr>
          <w:rFonts w:ascii="Times New Roman" w:hAnsi="Times New Roman"/>
          <w:sz w:val="28"/>
          <w:szCs w:val="28"/>
        </w:rPr>
      </w:pPr>
      <w:r w:rsidRPr="007E5B93">
        <w:rPr>
          <w:rFonts w:ascii="Times New Roman" w:hAnsi="Times New Roman"/>
          <w:sz w:val="28"/>
          <w:szCs w:val="28"/>
        </w:rPr>
        <w:t xml:space="preserve">- </w:t>
      </w:r>
      <w:proofErr w:type="spellStart"/>
      <w:r w:rsidRPr="007E5B93">
        <w:rPr>
          <w:rFonts w:ascii="Times New Roman" w:hAnsi="Times New Roman"/>
          <w:sz w:val="28"/>
          <w:szCs w:val="28"/>
        </w:rPr>
        <w:t>высокоинтегрированных</w:t>
      </w:r>
      <w:proofErr w:type="spellEnd"/>
      <w:r w:rsidRPr="007E5B93">
        <w:rPr>
          <w:rFonts w:ascii="Times New Roman" w:hAnsi="Times New Roman"/>
          <w:sz w:val="28"/>
          <w:szCs w:val="28"/>
        </w:rPr>
        <w:t>, высокоплотных, программируемых СВЧ гетерогенных модулей различного применения типа «микросистема-в-корпусе» с предельно плотной компоновкой и расширенной функциональностью.</w:t>
      </w:r>
    </w:p>
    <w:p w:rsidR="00FE3B9F" w:rsidRDefault="00FE3B9F" w:rsidP="006D5B20">
      <w:pPr>
        <w:pStyle w:val="afa"/>
        <w:spacing w:before="40" w:after="0" w:line="20" w:lineRule="atLeast"/>
        <w:ind w:firstLine="708"/>
        <w:rPr>
          <w:rFonts w:ascii="Times New Roman" w:hAnsi="Times New Roman"/>
          <w:sz w:val="28"/>
          <w:szCs w:val="28"/>
        </w:rPr>
      </w:pPr>
      <w:r>
        <w:rPr>
          <w:rFonts w:ascii="Times New Roman" w:hAnsi="Times New Roman"/>
          <w:sz w:val="28"/>
          <w:szCs w:val="28"/>
        </w:rPr>
        <w:t xml:space="preserve">Контроль параметров новых видов ЭКБ, как составная и неотъемлемая часть технологического процесса при их разработке и производстве, требует инновационного подхода к разработке и выпуску контрольно-измерительного оборудования (КИО). Оно должно обеспечивать сочетание традиционного подхода к разработке КИО, номенклатуре параметров и методам измерения со специфическими устройствами адаптации измеряемых изделий к измерительным системам (приборам) (контактные и зондовые устройства, вводы питания, согласующие трансформаторы, зондовые станции и др.). Именно по этому пути идут ведущие западные фирмы, например, </w:t>
      </w:r>
      <w:r>
        <w:rPr>
          <w:rFonts w:ascii="Times New Roman" w:hAnsi="Times New Roman"/>
          <w:sz w:val="28"/>
          <w:szCs w:val="28"/>
          <w:lang w:val="en-US"/>
        </w:rPr>
        <w:t>Agilent</w:t>
      </w:r>
      <w:r>
        <w:rPr>
          <w:rFonts w:ascii="Times New Roman" w:hAnsi="Times New Roman"/>
          <w:sz w:val="28"/>
          <w:szCs w:val="28"/>
        </w:rPr>
        <w:t xml:space="preserve"> </w:t>
      </w:r>
      <w:r>
        <w:rPr>
          <w:rFonts w:ascii="Times New Roman" w:hAnsi="Times New Roman"/>
          <w:sz w:val="28"/>
          <w:szCs w:val="28"/>
          <w:lang w:val="en-US"/>
        </w:rPr>
        <w:t>Technologies</w:t>
      </w:r>
      <w:r>
        <w:rPr>
          <w:rFonts w:ascii="Times New Roman" w:hAnsi="Times New Roman"/>
          <w:sz w:val="28"/>
          <w:szCs w:val="28"/>
        </w:rPr>
        <w:t>, создавая на основе стандартных измерительных систем благодаря использованию соответствующих опций разнообразное специализированное оборудования для лабораторий и производства.</w:t>
      </w:r>
    </w:p>
    <w:p w:rsidR="00FE3B9F" w:rsidRDefault="00FE3B9F" w:rsidP="006D5B20">
      <w:pPr>
        <w:spacing w:before="40" w:line="20" w:lineRule="atLeast"/>
        <w:ind w:right="142" w:firstLine="708"/>
        <w:rPr>
          <w:rFonts w:ascii="Times New Roman" w:hAnsi="Times New Roman"/>
          <w:sz w:val="28"/>
          <w:szCs w:val="28"/>
        </w:rPr>
      </w:pPr>
      <w:r>
        <w:rPr>
          <w:rFonts w:ascii="Times New Roman" w:hAnsi="Times New Roman"/>
          <w:sz w:val="28"/>
          <w:szCs w:val="28"/>
        </w:rPr>
        <w:t xml:space="preserve">Выпуск новой продукции изделий электронной техники высокой функциональной сложности невозможен без опережающего развития метрологического обеспечения на всех этапах жизненного цикла изделия – от контроля качества исходных материалов до сертификации готовой продукции, включая испытания на надежность и долговечность. Одним из важных этапов в технологическом цикле изготовления радиоэлектронной аппаратуры в настоящее время является также входной контроль электронной компонентной базы (отечественного и иностранного производства) у потребителя. </w:t>
      </w:r>
    </w:p>
    <w:p w:rsidR="00FE3B9F" w:rsidRDefault="00FE3B9F" w:rsidP="006D5B20">
      <w:pPr>
        <w:spacing w:before="40" w:line="20" w:lineRule="atLeast"/>
        <w:ind w:firstLine="708"/>
        <w:rPr>
          <w:rFonts w:ascii="Times New Roman" w:hAnsi="Times New Roman"/>
          <w:sz w:val="28"/>
          <w:szCs w:val="28"/>
        </w:rPr>
      </w:pPr>
      <w:r>
        <w:rPr>
          <w:rFonts w:ascii="Times New Roman" w:hAnsi="Times New Roman"/>
          <w:sz w:val="28"/>
          <w:szCs w:val="28"/>
        </w:rPr>
        <w:t xml:space="preserve">Контрольно-измерительная техника, используемая в настоящее время при разработке ЭКБ, либо устарела, либо отсутствует, особенно в области создания </w:t>
      </w:r>
      <w:r>
        <w:rPr>
          <w:rFonts w:ascii="Times New Roman" w:hAnsi="Times New Roman"/>
          <w:sz w:val="28"/>
          <w:szCs w:val="28"/>
        </w:rPr>
        <w:lastRenderedPageBreak/>
        <w:t>ЭКБ для высокоточного оружия. До 90% парка КИО составляют приборы старше 15– 20 лет, новые поступления отечественного КИО составляют единицы. Контроль параметров новых видов ЭКБ (особенно твердотельной СВЧ электроники) возможен, только при наличии специфических устройств адаптации измеряемых изделий к измерительным системам (приборам) (контактные и зондовые устройства, вводы питания, согласующие трансформаторы, зондовые станции и др.).</w:t>
      </w:r>
    </w:p>
    <w:p w:rsidR="00FE3B9F" w:rsidRDefault="00FE3B9F" w:rsidP="006D5B20">
      <w:pPr>
        <w:spacing w:before="40" w:line="20" w:lineRule="atLeast"/>
        <w:ind w:firstLine="708"/>
        <w:rPr>
          <w:sz w:val="28"/>
          <w:szCs w:val="28"/>
        </w:rPr>
      </w:pPr>
    </w:p>
    <w:p w:rsidR="00FE3B9F" w:rsidRPr="00EA7935" w:rsidRDefault="003B3B4E" w:rsidP="006D5B20">
      <w:pPr>
        <w:pStyle w:val="2"/>
        <w:numPr>
          <w:ilvl w:val="0"/>
          <w:numId w:val="0"/>
        </w:numPr>
        <w:spacing w:line="20" w:lineRule="atLeast"/>
        <w:jc w:val="center"/>
        <w:rPr>
          <w:bCs/>
          <w:i w:val="0"/>
          <w:sz w:val="28"/>
          <w:szCs w:val="28"/>
          <w:u w:val="none"/>
        </w:rPr>
      </w:pPr>
      <w:bookmarkStart w:id="4" w:name="_Toc536777326"/>
      <w:r w:rsidRPr="00EA7935">
        <w:rPr>
          <w:i w:val="0"/>
          <w:sz w:val="28"/>
          <w:szCs w:val="28"/>
          <w:u w:val="none"/>
        </w:rPr>
        <w:t xml:space="preserve">1.3 </w:t>
      </w:r>
      <w:r w:rsidR="00FE3B9F" w:rsidRPr="00EA7935">
        <w:rPr>
          <w:i w:val="0"/>
          <w:sz w:val="28"/>
          <w:szCs w:val="28"/>
          <w:u w:val="none"/>
        </w:rPr>
        <w:t>Анализ конкуренции на внутреннем и внешних рынках</w:t>
      </w:r>
      <w:r w:rsidR="00FE3B9F" w:rsidRPr="00EA7935">
        <w:rPr>
          <w:bCs/>
          <w:i w:val="0"/>
          <w:sz w:val="28"/>
          <w:szCs w:val="28"/>
          <w:u w:val="none"/>
        </w:rPr>
        <w:t xml:space="preserve"> и их ключевых сегментов</w:t>
      </w:r>
      <w:bookmarkEnd w:id="4"/>
    </w:p>
    <w:p w:rsidR="00FE3B9F" w:rsidRPr="005E57ED" w:rsidRDefault="00FE3B9F" w:rsidP="006D5B20">
      <w:pPr>
        <w:widowControl w:val="0"/>
        <w:spacing w:before="40" w:line="20" w:lineRule="atLeast"/>
        <w:ind w:firstLine="720"/>
        <w:rPr>
          <w:rFonts w:ascii="Times New Roman" w:hAnsi="Times New Roman"/>
          <w:snapToGrid w:val="0"/>
          <w:sz w:val="28"/>
          <w:szCs w:val="28"/>
          <w:lang w:eastAsia="ru-RU"/>
        </w:rPr>
      </w:pPr>
      <w:r w:rsidRPr="005E57ED">
        <w:rPr>
          <w:rFonts w:ascii="Times New Roman" w:hAnsi="Times New Roman"/>
          <w:snapToGrid w:val="0"/>
          <w:sz w:val="28"/>
          <w:szCs w:val="28"/>
          <w:lang w:eastAsia="ru-RU"/>
        </w:rPr>
        <w:t xml:space="preserve">В Таблице </w:t>
      </w:r>
      <w:r w:rsidR="005E57ED">
        <w:rPr>
          <w:rFonts w:ascii="Times New Roman" w:hAnsi="Times New Roman"/>
          <w:snapToGrid w:val="0"/>
          <w:sz w:val="28"/>
          <w:szCs w:val="28"/>
          <w:lang w:eastAsia="ru-RU"/>
        </w:rPr>
        <w:t>1</w:t>
      </w:r>
      <w:r w:rsidRPr="005E57ED">
        <w:rPr>
          <w:rFonts w:ascii="Times New Roman" w:hAnsi="Times New Roman"/>
          <w:snapToGrid w:val="0"/>
          <w:sz w:val="28"/>
          <w:szCs w:val="28"/>
          <w:lang w:eastAsia="ru-RU"/>
        </w:rPr>
        <w:t>.1 приведены ориентировочные оценки текущих значений и прогноз объема рынка СВЧ продукции мировых и отечественных производителей в стоимостном выражении.</w:t>
      </w:r>
    </w:p>
    <w:p w:rsidR="00FE3B9F" w:rsidRPr="005E57ED" w:rsidRDefault="00FE3B9F" w:rsidP="006D5B20">
      <w:pPr>
        <w:widowControl w:val="0"/>
        <w:spacing w:before="40" w:line="20" w:lineRule="atLeast"/>
        <w:ind w:firstLine="851"/>
        <w:jc w:val="left"/>
        <w:rPr>
          <w:rFonts w:ascii="Times New Roman" w:hAnsi="Times New Roman"/>
          <w:snapToGrid w:val="0"/>
          <w:spacing w:val="30"/>
          <w:sz w:val="28"/>
          <w:szCs w:val="28"/>
          <w:lang w:eastAsia="ru-RU"/>
        </w:rPr>
      </w:pPr>
      <w:r w:rsidRPr="005E57ED">
        <w:rPr>
          <w:rFonts w:ascii="Times New Roman" w:hAnsi="Times New Roman"/>
          <w:snapToGrid w:val="0"/>
          <w:spacing w:val="30"/>
          <w:sz w:val="28"/>
          <w:szCs w:val="28"/>
          <w:lang w:eastAsia="ru-RU"/>
        </w:rPr>
        <w:t xml:space="preserve">Таблица </w:t>
      </w:r>
      <w:r w:rsidR="005E57ED">
        <w:rPr>
          <w:rFonts w:ascii="Times New Roman" w:hAnsi="Times New Roman"/>
          <w:snapToGrid w:val="0"/>
          <w:spacing w:val="30"/>
          <w:sz w:val="28"/>
          <w:szCs w:val="28"/>
          <w:lang w:eastAsia="ru-RU"/>
        </w:rPr>
        <w:t>1</w:t>
      </w:r>
      <w:r w:rsidRPr="005E57ED">
        <w:rPr>
          <w:rFonts w:ascii="Times New Roman" w:hAnsi="Times New Roman"/>
          <w:snapToGrid w:val="0"/>
          <w:spacing w:val="30"/>
          <w:sz w:val="28"/>
          <w:szCs w:val="28"/>
          <w:lang w:eastAsia="ru-RU"/>
        </w:rPr>
        <w:t>.1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1134"/>
        <w:gridCol w:w="1559"/>
        <w:gridCol w:w="1701"/>
      </w:tblGrid>
      <w:tr w:rsidR="00FE3B9F" w:rsidTr="00EA7935">
        <w:tc>
          <w:tcPr>
            <w:tcW w:w="5104" w:type="dxa"/>
            <w:shd w:val="clear" w:color="auto" w:fill="FFFFFF"/>
          </w:tcPr>
          <w:p w:rsidR="00FE3B9F" w:rsidRPr="00A43850" w:rsidRDefault="00FE3B9F" w:rsidP="006D5B20">
            <w:pPr>
              <w:spacing w:before="40" w:line="20" w:lineRule="atLeast"/>
              <w:jc w:val="center"/>
              <w:rPr>
                <w:rFonts w:ascii="Times New Roman" w:hAnsi="Times New Roman"/>
                <w:b/>
                <w:sz w:val="28"/>
                <w:szCs w:val="28"/>
              </w:rPr>
            </w:pPr>
            <w:r w:rsidRPr="00A43850">
              <w:rPr>
                <w:rFonts w:ascii="Times New Roman" w:hAnsi="Times New Roman"/>
                <w:b/>
                <w:sz w:val="28"/>
                <w:szCs w:val="28"/>
              </w:rPr>
              <w:t>Показатели</w:t>
            </w:r>
          </w:p>
        </w:tc>
        <w:tc>
          <w:tcPr>
            <w:tcW w:w="1134" w:type="dxa"/>
            <w:shd w:val="clear" w:color="auto" w:fill="FFFFFF"/>
          </w:tcPr>
          <w:p w:rsidR="00FE3B9F" w:rsidRPr="00A43850" w:rsidRDefault="00FE3B9F" w:rsidP="006D5B20">
            <w:pPr>
              <w:spacing w:before="40" w:line="20" w:lineRule="atLeast"/>
              <w:jc w:val="center"/>
              <w:rPr>
                <w:rFonts w:ascii="Times New Roman" w:hAnsi="Times New Roman"/>
                <w:b/>
                <w:sz w:val="28"/>
                <w:szCs w:val="28"/>
              </w:rPr>
            </w:pPr>
            <w:r w:rsidRPr="00A43850">
              <w:rPr>
                <w:rFonts w:ascii="Times New Roman" w:hAnsi="Times New Roman"/>
                <w:b/>
                <w:sz w:val="28"/>
                <w:szCs w:val="28"/>
              </w:rPr>
              <w:t>2011</w:t>
            </w:r>
            <w:r w:rsidR="00EA7935">
              <w:rPr>
                <w:rFonts w:ascii="Times New Roman" w:hAnsi="Times New Roman"/>
                <w:b/>
                <w:sz w:val="28"/>
                <w:szCs w:val="28"/>
              </w:rPr>
              <w:t xml:space="preserve"> </w:t>
            </w:r>
            <w:r w:rsidRPr="00A43850">
              <w:rPr>
                <w:rFonts w:ascii="Times New Roman" w:hAnsi="Times New Roman"/>
                <w:b/>
                <w:sz w:val="28"/>
                <w:szCs w:val="28"/>
              </w:rPr>
              <w:t>г.</w:t>
            </w:r>
          </w:p>
        </w:tc>
        <w:tc>
          <w:tcPr>
            <w:tcW w:w="1559" w:type="dxa"/>
            <w:shd w:val="clear" w:color="auto" w:fill="FFFFFF"/>
          </w:tcPr>
          <w:p w:rsidR="00FE3B9F" w:rsidRPr="00A43850" w:rsidRDefault="00FE3B9F" w:rsidP="006D5B20">
            <w:pPr>
              <w:spacing w:before="40" w:line="20" w:lineRule="atLeast"/>
              <w:jc w:val="center"/>
              <w:rPr>
                <w:rFonts w:ascii="Times New Roman" w:hAnsi="Times New Roman"/>
                <w:b/>
                <w:sz w:val="28"/>
                <w:szCs w:val="28"/>
              </w:rPr>
            </w:pPr>
            <w:r w:rsidRPr="00A43850">
              <w:rPr>
                <w:rFonts w:ascii="Times New Roman" w:hAnsi="Times New Roman"/>
                <w:b/>
                <w:sz w:val="28"/>
                <w:szCs w:val="28"/>
              </w:rPr>
              <w:t>2015</w:t>
            </w:r>
            <w:r w:rsidR="00EA7935">
              <w:rPr>
                <w:rFonts w:ascii="Times New Roman" w:hAnsi="Times New Roman"/>
                <w:b/>
                <w:sz w:val="28"/>
                <w:szCs w:val="28"/>
              </w:rPr>
              <w:t xml:space="preserve"> </w:t>
            </w:r>
            <w:r w:rsidRPr="00A43850">
              <w:rPr>
                <w:rFonts w:ascii="Times New Roman" w:hAnsi="Times New Roman"/>
                <w:b/>
                <w:sz w:val="28"/>
                <w:szCs w:val="28"/>
              </w:rPr>
              <w:t>г.</w:t>
            </w:r>
          </w:p>
        </w:tc>
        <w:tc>
          <w:tcPr>
            <w:tcW w:w="1701" w:type="dxa"/>
            <w:shd w:val="clear" w:color="auto" w:fill="FFFFFF"/>
          </w:tcPr>
          <w:p w:rsidR="00FE3B9F" w:rsidRPr="00A43850" w:rsidRDefault="00FE3B9F" w:rsidP="006D5B20">
            <w:pPr>
              <w:spacing w:before="40" w:line="20" w:lineRule="atLeast"/>
              <w:jc w:val="center"/>
              <w:rPr>
                <w:rFonts w:ascii="Times New Roman" w:hAnsi="Times New Roman"/>
                <w:b/>
                <w:sz w:val="28"/>
                <w:szCs w:val="28"/>
              </w:rPr>
            </w:pPr>
            <w:r w:rsidRPr="00A43850">
              <w:rPr>
                <w:rFonts w:ascii="Times New Roman" w:hAnsi="Times New Roman"/>
                <w:b/>
                <w:sz w:val="28"/>
                <w:szCs w:val="28"/>
              </w:rPr>
              <w:t>2020</w:t>
            </w:r>
            <w:r w:rsidR="00EA7935">
              <w:rPr>
                <w:rFonts w:ascii="Times New Roman" w:hAnsi="Times New Roman"/>
                <w:b/>
                <w:sz w:val="28"/>
                <w:szCs w:val="28"/>
              </w:rPr>
              <w:t xml:space="preserve"> </w:t>
            </w:r>
            <w:r w:rsidRPr="00A43850">
              <w:rPr>
                <w:rFonts w:ascii="Times New Roman" w:hAnsi="Times New Roman"/>
                <w:b/>
                <w:sz w:val="28"/>
                <w:szCs w:val="28"/>
              </w:rPr>
              <w:t>г.</w:t>
            </w:r>
          </w:p>
        </w:tc>
      </w:tr>
      <w:tr w:rsidR="00FE3B9F" w:rsidTr="00EA7935">
        <w:tc>
          <w:tcPr>
            <w:tcW w:w="5104" w:type="dxa"/>
          </w:tcPr>
          <w:p w:rsidR="00FE3B9F" w:rsidRPr="00A43850" w:rsidRDefault="00FE3B9F" w:rsidP="006D5B20">
            <w:pPr>
              <w:spacing w:before="40" w:line="20" w:lineRule="atLeast"/>
              <w:rPr>
                <w:rFonts w:ascii="Times New Roman" w:hAnsi="Times New Roman"/>
                <w:sz w:val="28"/>
                <w:szCs w:val="28"/>
              </w:rPr>
            </w:pPr>
            <w:r w:rsidRPr="00A43850">
              <w:rPr>
                <w:rFonts w:ascii="Times New Roman" w:hAnsi="Times New Roman"/>
                <w:sz w:val="28"/>
                <w:szCs w:val="28"/>
              </w:rPr>
              <w:t>Объем рынка СВЧ продукции мировых производителей (млрд. руб.)</w:t>
            </w:r>
          </w:p>
        </w:tc>
        <w:tc>
          <w:tcPr>
            <w:tcW w:w="1134" w:type="dxa"/>
            <w:vAlign w:val="center"/>
          </w:tcPr>
          <w:p w:rsidR="00FE3B9F" w:rsidRPr="00A43850" w:rsidRDefault="00FE3B9F" w:rsidP="006D5B20">
            <w:pPr>
              <w:spacing w:before="40" w:line="20" w:lineRule="atLeast"/>
              <w:jc w:val="center"/>
              <w:rPr>
                <w:rFonts w:ascii="Times New Roman" w:hAnsi="Times New Roman"/>
                <w:sz w:val="28"/>
                <w:szCs w:val="28"/>
              </w:rPr>
            </w:pPr>
            <w:r w:rsidRPr="00A43850">
              <w:rPr>
                <w:rFonts w:ascii="Times New Roman" w:hAnsi="Times New Roman"/>
                <w:sz w:val="28"/>
                <w:szCs w:val="28"/>
              </w:rPr>
              <w:t>310,0</w:t>
            </w:r>
          </w:p>
        </w:tc>
        <w:tc>
          <w:tcPr>
            <w:tcW w:w="1559" w:type="dxa"/>
            <w:vAlign w:val="center"/>
          </w:tcPr>
          <w:p w:rsidR="00FE3B9F" w:rsidRPr="00A43850" w:rsidRDefault="00FE3B9F" w:rsidP="006D5B20">
            <w:pPr>
              <w:spacing w:before="40" w:line="20" w:lineRule="atLeast"/>
              <w:jc w:val="center"/>
              <w:rPr>
                <w:rFonts w:ascii="Times New Roman" w:hAnsi="Times New Roman"/>
                <w:sz w:val="28"/>
                <w:szCs w:val="28"/>
              </w:rPr>
            </w:pPr>
            <w:r w:rsidRPr="00A43850">
              <w:rPr>
                <w:rFonts w:ascii="Times New Roman" w:hAnsi="Times New Roman"/>
                <w:sz w:val="28"/>
                <w:szCs w:val="28"/>
              </w:rPr>
              <w:t>600,0 - 650,0</w:t>
            </w:r>
          </w:p>
        </w:tc>
        <w:tc>
          <w:tcPr>
            <w:tcW w:w="1701" w:type="dxa"/>
            <w:vAlign w:val="center"/>
          </w:tcPr>
          <w:p w:rsidR="00FE3B9F" w:rsidRPr="00A43850" w:rsidRDefault="00FE3B9F" w:rsidP="006D5B20">
            <w:pPr>
              <w:spacing w:before="40" w:line="20" w:lineRule="atLeast"/>
              <w:ind w:left="-108" w:right="-108"/>
              <w:jc w:val="center"/>
              <w:rPr>
                <w:rFonts w:ascii="Times New Roman" w:hAnsi="Times New Roman"/>
                <w:sz w:val="28"/>
                <w:szCs w:val="28"/>
              </w:rPr>
            </w:pPr>
            <w:r w:rsidRPr="00A43850">
              <w:rPr>
                <w:rFonts w:ascii="Times New Roman" w:hAnsi="Times New Roman"/>
                <w:sz w:val="28"/>
                <w:szCs w:val="28"/>
              </w:rPr>
              <w:t xml:space="preserve">2200,0 </w:t>
            </w:r>
            <w:r w:rsidR="00A43850">
              <w:rPr>
                <w:rFonts w:ascii="Times New Roman" w:hAnsi="Times New Roman"/>
                <w:sz w:val="28"/>
                <w:szCs w:val="28"/>
              </w:rPr>
              <w:t>-</w:t>
            </w:r>
            <w:r w:rsidRPr="00A43850">
              <w:rPr>
                <w:rFonts w:ascii="Times New Roman" w:hAnsi="Times New Roman"/>
                <w:sz w:val="28"/>
                <w:szCs w:val="28"/>
              </w:rPr>
              <w:t xml:space="preserve"> 2400,0</w:t>
            </w:r>
          </w:p>
        </w:tc>
      </w:tr>
      <w:tr w:rsidR="00FE3B9F" w:rsidTr="00EA7935">
        <w:tc>
          <w:tcPr>
            <w:tcW w:w="5104" w:type="dxa"/>
          </w:tcPr>
          <w:p w:rsidR="00FE3B9F" w:rsidRPr="00A43850" w:rsidRDefault="00FE3B9F" w:rsidP="006D5B20">
            <w:pPr>
              <w:spacing w:before="40" w:line="20" w:lineRule="atLeast"/>
              <w:rPr>
                <w:rFonts w:ascii="Times New Roman" w:hAnsi="Times New Roman"/>
                <w:sz w:val="28"/>
                <w:szCs w:val="28"/>
              </w:rPr>
            </w:pPr>
            <w:r w:rsidRPr="00A43850">
              <w:rPr>
                <w:rFonts w:ascii="Times New Roman" w:hAnsi="Times New Roman"/>
                <w:sz w:val="28"/>
                <w:szCs w:val="28"/>
              </w:rPr>
              <w:t xml:space="preserve">Объем рынка СВЧ продукции российских производителей (млрд. руб.) </w:t>
            </w:r>
          </w:p>
        </w:tc>
        <w:tc>
          <w:tcPr>
            <w:tcW w:w="1134" w:type="dxa"/>
            <w:vAlign w:val="center"/>
          </w:tcPr>
          <w:p w:rsidR="00FE3B9F" w:rsidRPr="00A43850" w:rsidRDefault="00FE3B9F" w:rsidP="006D5B20">
            <w:pPr>
              <w:spacing w:before="40" w:line="20" w:lineRule="atLeast"/>
              <w:jc w:val="center"/>
              <w:rPr>
                <w:rFonts w:ascii="Times New Roman" w:hAnsi="Times New Roman"/>
                <w:sz w:val="28"/>
                <w:szCs w:val="28"/>
              </w:rPr>
            </w:pPr>
            <w:r w:rsidRPr="00A43850">
              <w:rPr>
                <w:rFonts w:ascii="Times New Roman" w:hAnsi="Times New Roman"/>
                <w:sz w:val="28"/>
                <w:szCs w:val="28"/>
              </w:rPr>
              <w:t>5,0-7,0</w:t>
            </w:r>
          </w:p>
        </w:tc>
        <w:tc>
          <w:tcPr>
            <w:tcW w:w="1559" w:type="dxa"/>
            <w:vAlign w:val="center"/>
          </w:tcPr>
          <w:p w:rsidR="00FE3B9F" w:rsidRPr="00A43850" w:rsidRDefault="00FE3B9F" w:rsidP="006D5B20">
            <w:pPr>
              <w:spacing w:before="40" w:line="20" w:lineRule="atLeast"/>
              <w:jc w:val="center"/>
              <w:rPr>
                <w:rFonts w:ascii="Times New Roman" w:hAnsi="Times New Roman"/>
                <w:sz w:val="28"/>
                <w:szCs w:val="28"/>
              </w:rPr>
            </w:pPr>
            <w:r w:rsidRPr="00A43850">
              <w:rPr>
                <w:rFonts w:ascii="Times New Roman" w:hAnsi="Times New Roman"/>
                <w:sz w:val="28"/>
                <w:szCs w:val="28"/>
              </w:rPr>
              <w:t>20,0-25,0</w:t>
            </w:r>
          </w:p>
        </w:tc>
        <w:tc>
          <w:tcPr>
            <w:tcW w:w="1701" w:type="dxa"/>
            <w:vAlign w:val="center"/>
          </w:tcPr>
          <w:p w:rsidR="00FE3B9F" w:rsidRPr="00A43850" w:rsidRDefault="00FE3B9F" w:rsidP="006D5B20">
            <w:pPr>
              <w:spacing w:before="40" w:line="20" w:lineRule="atLeast"/>
              <w:jc w:val="center"/>
              <w:rPr>
                <w:rFonts w:ascii="Times New Roman" w:hAnsi="Times New Roman"/>
                <w:sz w:val="28"/>
                <w:szCs w:val="28"/>
              </w:rPr>
            </w:pPr>
            <w:r w:rsidRPr="00A43850">
              <w:rPr>
                <w:rFonts w:ascii="Times New Roman" w:hAnsi="Times New Roman"/>
                <w:sz w:val="28"/>
                <w:szCs w:val="28"/>
              </w:rPr>
              <w:t>200,0 - 240,0</w:t>
            </w:r>
          </w:p>
        </w:tc>
      </w:tr>
    </w:tbl>
    <w:p w:rsidR="00A43850" w:rsidRDefault="00A43850" w:rsidP="006D5B20">
      <w:pPr>
        <w:widowControl w:val="0"/>
        <w:spacing w:before="40" w:line="20" w:lineRule="atLeast"/>
        <w:ind w:firstLine="539"/>
        <w:rPr>
          <w:rFonts w:ascii="Times New Roman" w:hAnsi="Times New Roman"/>
          <w:snapToGrid w:val="0"/>
          <w:sz w:val="28"/>
          <w:szCs w:val="24"/>
          <w:lang w:eastAsia="ru-RU"/>
        </w:rPr>
      </w:pPr>
    </w:p>
    <w:p w:rsidR="00FE3B9F" w:rsidRDefault="00FE3B9F" w:rsidP="006D5B20">
      <w:pPr>
        <w:widowControl w:val="0"/>
        <w:spacing w:before="40" w:line="20" w:lineRule="atLeast"/>
        <w:ind w:firstLine="539"/>
        <w:rPr>
          <w:rFonts w:ascii="Times New Roman" w:hAnsi="Times New Roman"/>
          <w:snapToGrid w:val="0"/>
          <w:sz w:val="28"/>
          <w:szCs w:val="24"/>
          <w:lang w:eastAsia="ru-RU"/>
        </w:rPr>
      </w:pPr>
      <w:r>
        <w:rPr>
          <w:rFonts w:ascii="Times New Roman" w:hAnsi="Times New Roman"/>
          <w:snapToGrid w:val="0"/>
          <w:sz w:val="28"/>
          <w:szCs w:val="24"/>
          <w:lang w:eastAsia="ru-RU"/>
        </w:rPr>
        <w:t xml:space="preserve">В таблице </w:t>
      </w:r>
      <w:r w:rsidR="005E57ED">
        <w:rPr>
          <w:rFonts w:ascii="Times New Roman" w:hAnsi="Times New Roman"/>
          <w:snapToGrid w:val="0"/>
          <w:sz w:val="28"/>
          <w:szCs w:val="24"/>
          <w:lang w:eastAsia="ru-RU"/>
        </w:rPr>
        <w:t>1</w:t>
      </w:r>
      <w:r>
        <w:rPr>
          <w:rFonts w:ascii="Times New Roman" w:hAnsi="Times New Roman"/>
          <w:snapToGrid w:val="0"/>
          <w:sz w:val="28"/>
          <w:szCs w:val="24"/>
          <w:lang w:eastAsia="ru-RU"/>
        </w:rPr>
        <w:t xml:space="preserve">.2 приведены основные виды электровакуумных СВЧ приборов и устройств, имеющие мировой и российский приоритет, технические и технологические решения которых защищены патентами Российской Федерации. По совокупности своих технических и эксплуатационных характеристик эти приборы являются лучшими в своих классах и определяют мировой технический уровень. В таблице приведены области применения этих СВЧ приборов, лидирующие предприятия-разработчики и изготовители, а также представлены применяемые для этих же целей приборы за рубежом и их изготовители. </w:t>
      </w:r>
    </w:p>
    <w:p w:rsidR="00FE3B9F" w:rsidRDefault="00FE3B9F" w:rsidP="006D5B20">
      <w:pPr>
        <w:widowControl w:val="0"/>
        <w:spacing w:before="40" w:line="20" w:lineRule="atLeast"/>
        <w:ind w:firstLine="851"/>
        <w:jc w:val="left"/>
        <w:rPr>
          <w:rFonts w:ascii="Times New Roman" w:hAnsi="Times New Roman"/>
          <w:snapToGrid w:val="0"/>
          <w:sz w:val="28"/>
          <w:szCs w:val="24"/>
          <w:lang w:eastAsia="ru-RU"/>
        </w:rPr>
      </w:pPr>
      <w:r>
        <w:rPr>
          <w:rFonts w:ascii="Times New Roman" w:hAnsi="Times New Roman"/>
          <w:snapToGrid w:val="0"/>
          <w:sz w:val="28"/>
          <w:szCs w:val="24"/>
          <w:lang w:eastAsia="ru-RU"/>
        </w:rPr>
        <w:t xml:space="preserve">Таблица </w:t>
      </w:r>
      <w:r w:rsidR="005E57ED">
        <w:rPr>
          <w:rFonts w:ascii="Times New Roman" w:hAnsi="Times New Roman"/>
          <w:snapToGrid w:val="0"/>
          <w:sz w:val="28"/>
          <w:szCs w:val="24"/>
          <w:lang w:eastAsia="ru-RU"/>
        </w:rPr>
        <w:t>1</w:t>
      </w:r>
      <w:r>
        <w:rPr>
          <w:rFonts w:ascii="Times New Roman" w:hAnsi="Times New Roman"/>
          <w:snapToGrid w:val="0"/>
          <w:sz w:val="28"/>
          <w:szCs w:val="24"/>
          <w:lang w:eastAsia="ru-RU"/>
        </w:rPr>
        <w:t>.2</w:t>
      </w:r>
    </w:p>
    <w:p w:rsidR="00FE3B9F" w:rsidRDefault="00FE3B9F" w:rsidP="006D5B20">
      <w:pPr>
        <w:widowControl w:val="0"/>
        <w:spacing w:before="40" w:line="20" w:lineRule="atLeast"/>
        <w:rPr>
          <w:rFonts w:ascii="Times New Roman" w:hAnsi="Times New Roman"/>
          <w:snapToGrid w:val="0"/>
          <w:sz w:val="28"/>
          <w:szCs w:val="24"/>
          <w:lang w:eastAsia="ru-RU"/>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2750"/>
        <w:gridCol w:w="3766"/>
        <w:gridCol w:w="3115"/>
      </w:tblGrid>
      <w:tr w:rsidR="0038407F" w:rsidRPr="0038407F" w:rsidTr="0038407F">
        <w:trPr>
          <w:trHeight w:val="593"/>
          <w:tblHeader/>
        </w:trPr>
        <w:tc>
          <w:tcPr>
            <w:tcW w:w="142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Области применения </w:t>
            </w:r>
          </w:p>
        </w:tc>
        <w:tc>
          <w:tcPr>
            <w:tcW w:w="1955"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Применяемые в России СВЧ приборы</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(лидирующее предприятие изготовитель)</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Применяемые за рубежом СВЧ приборы</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(изготовители) </w:t>
            </w:r>
          </w:p>
        </w:tc>
      </w:tr>
      <w:tr w:rsidR="0038407F" w:rsidRPr="0038407F" w:rsidTr="0038407F">
        <w:trPr>
          <w:trHeight w:val="989"/>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Передающие устройства малогабаритных радиолокаторов бортового и наземного базирования </w:t>
            </w:r>
          </w:p>
        </w:tc>
        <w:tc>
          <w:tcPr>
            <w:tcW w:w="1955"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Малогабаритные многолучевые клистроны с импульсной выходной мощностью более 400 Вт и удельной мощностью более1 кВт/кг</w:t>
            </w:r>
          </w:p>
          <w:p w:rsidR="00FE3B9F"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АО «НПП «Исток» им. Шокина»;</w:t>
            </w:r>
          </w:p>
          <w:p w:rsidR="00FE3B9F" w:rsidRPr="0038407F" w:rsidRDefault="003E1E06"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w:t>
            </w:r>
            <w:r w:rsidR="00FE3B9F" w:rsidRPr="0038407F">
              <w:rPr>
                <w:rFonts w:ascii="Times New Roman" w:hAnsi="Times New Roman"/>
                <w:bCs/>
                <w:kern w:val="24"/>
                <w:lang w:eastAsia="ru-RU"/>
              </w:rPr>
              <w:t xml:space="preserve"> «НПП «</w:t>
            </w:r>
            <w:r w:rsidRPr="0038407F">
              <w:rPr>
                <w:rFonts w:ascii="Times New Roman" w:hAnsi="Times New Roman"/>
                <w:bCs/>
                <w:kern w:val="24"/>
                <w:lang w:eastAsia="ru-RU"/>
              </w:rPr>
              <w:t xml:space="preserve">Торий» </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Аналогов нет.</w:t>
            </w:r>
          </w:p>
          <w:p w:rsidR="00FE3B9F" w:rsidRPr="0038407F" w:rsidRDefault="003E1E06"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Применяются ЛБВ</w:t>
            </w:r>
            <w:r w:rsidR="00FE3B9F" w:rsidRPr="0038407F">
              <w:rPr>
                <w:rFonts w:ascii="Times New Roman" w:hAnsi="Times New Roman"/>
                <w:bCs/>
                <w:kern w:val="24"/>
                <w:lang w:eastAsia="ru-RU"/>
              </w:rPr>
              <w:t>, имеющие большие питающие напряжения и массогабаритные характеристики</w:t>
            </w:r>
          </w:p>
        </w:tc>
      </w:tr>
      <w:tr w:rsidR="0038407F" w:rsidRPr="00F154BE" w:rsidTr="0038407F">
        <w:trPr>
          <w:trHeight w:val="989"/>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Передающие устройства систем радиолокации бортового, мобильного и корабельного базирования</w:t>
            </w:r>
          </w:p>
        </w:tc>
        <w:tc>
          <w:tcPr>
            <w:tcW w:w="1955" w:type="pct"/>
            <w:shd w:val="clear" w:color="auto" w:fill="auto"/>
            <w:tcMar>
              <w:top w:w="72" w:type="dxa"/>
              <w:left w:w="113" w:type="dxa"/>
              <w:bottom w:w="72" w:type="dxa"/>
              <w:right w:w="57" w:type="dxa"/>
            </w:tcMar>
            <w:vAlign w:val="center"/>
            <w:hideMark/>
          </w:tcPr>
          <w:p w:rsidR="003E1E06"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Мощные многолучевые клистроны, клистроны средней мощности с комплексом параметров определяющим мировой уровень</w:t>
            </w:r>
          </w:p>
          <w:p w:rsidR="00FE3B9F" w:rsidRPr="0038407F" w:rsidRDefault="003E1E06"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lastRenderedPageBreak/>
              <w:t>АО</w:t>
            </w:r>
            <w:r w:rsidR="00FE3B9F" w:rsidRPr="0038407F">
              <w:rPr>
                <w:rFonts w:ascii="Times New Roman" w:hAnsi="Times New Roman"/>
                <w:bCs/>
                <w:kern w:val="24"/>
                <w:lang w:eastAsia="ru-RU"/>
              </w:rPr>
              <w:t xml:space="preserve"> «НПП «Торий»; </w:t>
            </w:r>
          </w:p>
          <w:p w:rsidR="00FE3B9F"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АО «НПП «Исток» им. Шокина»;</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ОАО «Светлана»</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val="en-US" w:eastAsia="ru-RU"/>
              </w:rPr>
            </w:pPr>
            <w:r w:rsidRPr="0038407F">
              <w:rPr>
                <w:rFonts w:ascii="Times New Roman" w:hAnsi="Times New Roman"/>
                <w:bCs/>
                <w:kern w:val="24"/>
                <w:lang w:val="en-US" w:eastAsia="ru-RU"/>
              </w:rPr>
              <w:lastRenderedPageBreak/>
              <w:t xml:space="preserve">Communications &amp; Power Industries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Raytheon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L-3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Thales </w:t>
            </w:r>
            <w:r w:rsidRPr="0038407F">
              <w:rPr>
                <w:rFonts w:ascii="Times New Roman" w:hAnsi="Times New Roman"/>
                <w:bCs/>
                <w:kern w:val="24"/>
                <w:lang w:eastAsia="ru-RU"/>
              </w:rPr>
              <w:t>Франция</w:t>
            </w:r>
            <w:r w:rsidRPr="0038407F">
              <w:rPr>
                <w:rFonts w:ascii="Times New Roman" w:hAnsi="Times New Roman"/>
                <w:bCs/>
                <w:kern w:val="24"/>
                <w:lang w:val="en-US" w:eastAsia="ru-RU"/>
              </w:rPr>
              <w:t xml:space="preserve">; </w:t>
            </w:r>
          </w:p>
        </w:tc>
      </w:tr>
      <w:tr w:rsidR="0038407F" w:rsidRPr="0038407F" w:rsidTr="0038407F">
        <w:trPr>
          <w:trHeight w:val="1411"/>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Измерительная техника, медицина (КВЧ-терапия), научные исследования, космическая связь, радиоастрономия</w:t>
            </w:r>
          </w:p>
        </w:tc>
        <w:tc>
          <w:tcPr>
            <w:tcW w:w="1955" w:type="pct"/>
            <w:shd w:val="clear" w:color="auto" w:fill="auto"/>
            <w:tcMar>
              <w:top w:w="72" w:type="dxa"/>
              <w:left w:w="113" w:type="dxa"/>
              <w:bottom w:w="72" w:type="dxa"/>
              <w:right w:w="57" w:type="dxa"/>
            </w:tcMar>
            <w:vAlign w:val="center"/>
            <w:hideMark/>
          </w:tcPr>
          <w:p w:rsidR="00EA7935"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 xml:space="preserve">Единственная в мире серия широкодиапазонных электрически перестраиваемых генераторов типа ЛОВ (13 приборов), непрерывно перекрывающих диапазон 36-1400 ГГц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«Исток» им. Шокина»</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Аналогов нет.  </w:t>
            </w:r>
            <w:r w:rsidRPr="0038407F">
              <w:rPr>
                <w:rFonts w:ascii="Times New Roman" w:hAnsi="Times New Roman"/>
                <w:bCs/>
                <w:kern w:val="24"/>
                <w:lang w:eastAsia="ru-RU"/>
              </w:rPr>
              <w:br/>
              <w:t>Серийно выпускаются полупроводниковые приборы до 100ГГц. Ведутся разработки полупроводниковых приборов в более высоких частотных диапазонах</w:t>
            </w:r>
          </w:p>
        </w:tc>
      </w:tr>
      <w:tr w:rsidR="0038407F" w:rsidRPr="0038407F" w:rsidTr="0038407F">
        <w:trPr>
          <w:trHeight w:val="1833"/>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Приемные тракты радиолокационных систем бортового, мобильного и корабельного базирования</w:t>
            </w:r>
          </w:p>
        </w:tc>
        <w:tc>
          <w:tcPr>
            <w:tcW w:w="1955"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ЦЗКУ - входные малошумящие усилители с защитой на циклотронном резонансе не имеют аналогов в мире.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Диапазон частот 0,7-15 ГГц с рабочей полосой 5-15%, </w:t>
            </w:r>
            <w:proofErr w:type="gramStart"/>
            <w:r w:rsidRPr="0038407F">
              <w:rPr>
                <w:rFonts w:ascii="Times New Roman" w:hAnsi="Times New Roman"/>
                <w:bCs/>
                <w:kern w:val="24"/>
                <w:lang w:eastAsia="ru-RU"/>
              </w:rPr>
              <w:t>Кш</w:t>
            </w:r>
            <w:proofErr w:type="gramEnd"/>
            <w:r w:rsidRPr="0038407F">
              <w:rPr>
                <w:rFonts w:ascii="Times New Roman" w:hAnsi="Times New Roman"/>
                <w:bCs/>
                <w:kern w:val="24"/>
                <w:lang w:eastAsia="ru-RU"/>
              </w:rPr>
              <w:t xml:space="preserve">=1,5-4 дБ, Р </w:t>
            </w:r>
            <w:proofErr w:type="spellStart"/>
            <w:r w:rsidRPr="0038407F">
              <w:rPr>
                <w:rFonts w:ascii="Times New Roman" w:hAnsi="Times New Roman"/>
                <w:bCs/>
                <w:kern w:val="24"/>
                <w:lang w:eastAsia="ru-RU"/>
              </w:rPr>
              <w:t>вх</w:t>
            </w:r>
            <w:proofErr w:type="spellEnd"/>
            <w:r w:rsidRPr="0038407F">
              <w:rPr>
                <w:rFonts w:ascii="Times New Roman" w:hAnsi="Times New Roman"/>
                <w:bCs/>
                <w:kern w:val="24"/>
                <w:lang w:eastAsia="ru-RU"/>
              </w:rPr>
              <w:t xml:space="preserve"> </w:t>
            </w:r>
            <w:proofErr w:type="spellStart"/>
            <w:r w:rsidRPr="0038407F">
              <w:rPr>
                <w:rFonts w:ascii="Times New Roman" w:hAnsi="Times New Roman"/>
                <w:bCs/>
                <w:kern w:val="24"/>
                <w:lang w:eastAsia="ru-RU"/>
              </w:rPr>
              <w:t>доп</w:t>
            </w:r>
            <w:proofErr w:type="spellEnd"/>
            <w:r w:rsidRPr="0038407F">
              <w:rPr>
                <w:rFonts w:ascii="Times New Roman" w:hAnsi="Times New Roman"/>
                <w:bCs/>
                <w:kern w:val="24"/>
                <w:lang w:eastAsia="ru-RU"/>
              </w:rPr>
              <w:t xml:space="preserve"> 10-200 кВт (</w:t>
            </w:r>
            <w:proofErr w:type="spellStart"/>
            <w:r w:rsidRPr="0038407F">
              <w:rPr>
                <w:rFonts w:ascii="Times New Roman" w:hAnsi="Times New Roman"/>
                <w:bCs/>
                <w:kern w:val="24"/>
                <w:lang w:eastAsia="ru-RU"/>
              </w:rPr>
              <w:t>имп</w:t>
            </w:r>
            <w:proofErr w:type="spellEnd"/>
            <w:r w:rsidRPr="0038407F">
              <w:rPr>
                <w:rFonts w:ascii="Times New Roman" w:hAnsi="Times New Roman"/>
                <w:bCs/>
                <w:kern w:val="24"/>
                <w:lang w:eastAsia="ru-RU"/>
              </w:rPr>
              <w:t>.), 0,3-2 кВт (</w:t>
            </w:r>
            <w:proofErr w:type="spellStart"/>
            <w:r w:rsidRPr="0038407F">
              <w:rPr>
                <w:rFonts w:ascii="Times New Roman" w:hAnsi="Times New Roman"/>
                <w:bCs/>
                <w:kern w:val="24"/>
                <w:lang w:eastAsia="ru-RU"/>
              </w:rPr>
              <w:t>средн</w:t>
            </w:r>
            <w:proofErr w:type="spellEnd"/>
            <w:r w:rsidRPr="0038407F">
              <w:rPr>
                <w:rFonts w:ascii="Times New Roman" w:hAnsi="Times New Roman"/>
                <w:bCs/>
                <w:kern w:val="24"/>
                <w:lang w:eastAsia="ru-RU"/>
              </w:rPr>
              <w:t xml:space="preserve">.), ослабление в режиме защиты 100-130 дБ, время восстановления 10-30 </w:t>
            </w:r>
            <w:proofErr w:type="spellStart"/>
            <w:r w:rsidRPr="0038407F">
              <w:rPr>
                <w:rFonts w:ascii="Times New Roman" w:hAnsi="Times New Roman"/>
                <w:bCs/>
                <w:kern w:val="24"/>
                <w:lang w:eastAsia="ru-RU"/>
              </w:rPr>
              <w:t>нс</w:t>
            </w:r>
            <w:proofErr w:type="spellEnd"/>
            <w:r w:rsidRPr="0038407F">
              <w:rPr>
                <w:rFonts w:ascii="Times New Roman" w:hAnsi="Times New Roman"/>
                <w:bCs/>
                <w:kern w:val="24"/>
                <w:lang w:eastAsia="ru-RU"/>
              </w:rPr>
              <w:t>.</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«Исток» им. Шокина»</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Аналогов нет.</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В качестве защитных устройств применяются альтернативные решения с худшими параметрами по времени восстановления</w:t>
            </w:r>
          </w:p>
        </w:tc>
      </w:tr>
      <w:tr w:rsidR="0038407F" w:rsidRPr="0038407F" w:rsidTr="0038407F">
        <w:trPr>
          <w:trHeight w:val="989"/>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Передающие устройства бортовых РЛС, РЛС мобильных и корабельных ЗРК ближнего действия</w:t>
            </w:r>
          </w:p>
        </w:tc>
        <w:tc>
          <w:tcPr>
            <w:tcW w:w="1955"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«Прозрачные» ЛБВ с уникальным набором технических </w:t>
            </w:r>
            <w:r w:rsidR="003E1E06" w:rsidRPr="0038407F">
              <w:rPr>
                <w:rFonts w:ascii="Times New Roman" w:hAnsi="Times New Roman"/>
                <w:bCs/>
                <w:kern w:val="24"/>
                <w:lang w:eastAsia="ru-RU"/>
              </w:rPr>
              <w:t>характеристик по</w:t>
            </w:r>
            <w:r w:rsidRPr="0038407F">
              <w:rPr>
                <w:rFonts w:ascii="Times New Roman" w:hAnsi="Times New Roman"/>
                <w:bCs/>
                <w:kern w:val="24"/>
                <w:lang w:eastAsia="ru-RU"/>
              </w:rPr>
              <w:t xml:space="preserve"> выходной мощности, полосе усиливаемых частот, КПД и массе</w:t>
            </w:r>
          </w:p>
          <w:p w:rsidR="00FE3B9F"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 xml:space="preserve">АО «НПП «Алмаз»;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«Исток» им. Шокина»</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Аналогов нет.</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Применяются технические решения с использованием нескольких передатчиков</w:t>
            </w:r>
          </w:p>
        </w:tc>
      </w:tr>
      <w:tr w:rsidR="0038407F" w:rsidRPr="00F154BE" w:rsidTr="0038407F">
        <w:trPr>
          <w:trHeight w:val="1251"/>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Передающие устройства систем и комплексов связи и радиоэлектронного противодействия наземного, корабельного и бортового базирования</w:t>
            </w:r>
          </w:p>
        </w:tc>
        <w:tc>
          <w:tcPr>
            <w:tcW w:w="1955"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Широкополосные (октавные) ЛБВ с замедляющей системой спирального типа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«Алмаз»</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val="en-US" w:eastAsia="ru-RU"/>
              </w:rPr>
            </w:pPr>
            <w:r w:rsidRPr="0038407F">
              <w:rPr>
                <w:rFonts w:ascii="Times New Roman" w:hAnsi="Times New Roman"/>
                <w:bCs/>
                <w:kern w:val="24"/>
                <w:lang w:val="en-US" w:eastAsia="ru-RU"/>
              </w:rPr>
              <w:t xml:space="preserve">Communications &amp; Power Industries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Raytheon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L-3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Thales </w:t>
            </w:r>
            <w:r w:rsidRPr="0038407F">
              <w:rPr>
                <w:rFonts w:ascii="Times New Roman" w:hAnsi="Times New Roman"/>
                <w:bCs/>
                <w:kern w:val="24"/>
                <w:lang w:eastAsia="ru-RU"/>
              </w:rPr>
              <w:t>Франция</w:t>
            </w:r>
          </w:p>
        </w:tc>
      </w:tr>
      <w:tr w:rsidR="0038407F" w:rsidRPr="00F154BE" w:rsidTr="0038407F">
        <w:trPr>
          <w:trHeight w:val="847"/>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Бортовые и наземные комплексы различного назначения (БРЛС, связь, РЭБ и пр.)</w:t>
            </w:r>
          </w:p>
        </w:tc>
        <w:tc>
          <w:tcPr>
            <w:tcW w:w="1955"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 xml:space="preserve">Мощные высокопотенциальные ЛБВ с замедляющей системой на цепочках связанных резонаторов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«Исток» им. Шокина»</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val="en-US" w:eastAsia="ru-RU"/>
              </w:rPr>
            </w:pPr>
            <w:r w:rsidRPr="0038407F">
              <w:rPr>
                <w:rFonts w:ascii="Times New Roman" w:hAnsi="Times New Roman"/>
                <w:bCs/>
                <w:kern w:val="24"/>
                <w:lang w:val="en-US" w:eastAsia="ru-RU"/>
              </w:rPr>
              <w:t xml:space="preserve">Communications &amp; Power Industries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Raytheon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L-3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Thales </w:t>
            </w:r>
            <w:r w:rsidRPr="0038407F">
              <w:rPr>
                <w:rFonts w:ascii="Times New Roman" w:hAnsi="Times New Roman"/>
                <w:bCs/>
                <w:kern w:val="24"/>
                <w:lang w:eastAsia="ru-RU"/>
              </w:rPr>
              <w:t>Франция</w:t>
            </w:r>
          </w:p>
        </w:tc>
      </w:tr>
      <w:tr w:rsidR="0038407F" w:rsidRPr="00F154BE" w:rsidTr="0038407F">
        <w:trPr>
          <w:trHeight w:val="612"/>
        </w:trPr>
        <w:tc>
          <w:tcPr>
            <w:tcW w:w="1428"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Системы и комплексы связи космического базирования </w:t>
            </w:r>
          </w:p>
        </w:tc>
        <w:tc>
          <w:tcPr>
            <w:tcW w:w="1955"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ЛБВ космического применения</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«Алмаз»</w:t>
            </w:r>
          </w:p>
        </w:tc>
        <w:tc>
          <w:tcPr>
            <w:tcW w:w="1618"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val="en-US" w:eastAsia="ru-RU"/>
              </w:rPr>
            </w:pPr>
            <w:r w:rsidRPr="0038407F">
              <w:rPr>
                <w:rFonts w:ascii="Times New Roman" w:hAnsi="Times New Roman"/>
                <w:bCs/>
                <w:kern w:val="24"/>
                <w:lang w:val="en-US" w:eastAsia="ru-RU"/>
              </w:rPr>
              <w:t xml:space="preserve">Communications &amp; Power Industries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Raytheon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L-3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Thales </w:t>
            </w:r>
            <w:r w:rsidRPr="0038407F">
              <w:rPr>
                <w:rFonts w:ascii="Times New Roman" w:hAnsi="Times New Roman"/>
                <w:bCs/>
                <w:kern w:val="24"/>
                <w:lang w:eastAsia="ru-RU"/>
              </w:rPr>
              <w:t>Франция</w:t>
            </w:r>
          </w:p>
        </w:tc>
      </w:tr>
    </w:tbl>
    <w:p w:rsidR="00FE3B9F" w:rsidRDefault="00FE3B9F" w:rsidP="006D5B20">
      <w:pPr>
        <w:widowControl w:val="0"/>
        <w:spacing w:before="40" w:line="20" w:lineRule="atLeast"/>
        <w:ind w:firstLine="539"/>
        <w:rPr>
          <w:rFonts w:ascii="Times New Roman" w:hAnsi="Times New Roman"/>
          <w:snapToGrid w:val="0"/>
          <w:sz w:val="28"/>
          <w:szCs w:val="24"/>
          <w:lang w:val="en-US" w:eastAsia="ru-RU"/>
        </w:rPr>
      </w:pPr>
      <w:r>
        <w:rPr>
          <w:rFonts w:ascii="Times New Roman" w:hAnsi="Times New Roman"/>
          <w:snapToGrid w:val="0"/>
          <w:sz w:val="28"/>
          <w:szCs w:val="24"/>
          <w:lang w:val="en-US" w:eastAsia="ru-RU"/>
        </w:rPr>
        <w:t xml:space="preserve"> </w:t>
      </w:r>
    </w:p>
    <w:p w:rsidR="009F2A75" w:rsidRPr="00DE31DA" w:rsidRDefault="009F2A75" w:rsidP="006D5B20">
      <w:pPr>
        <w:widowControl w:val="0"/>
        <w:spacing w:before="40" w:line="20" w:lineRule="atLeast"/>
        <w:ind w:firstLine="539"/>
        <w:rPr>
          <w:rFonts w:ascii="Times New Roman" w:hAnsi="Times New Roman"/>
          <w:snapToGrid w:val="0"/>
          <w:sz w:val="28"/>
          <w:szCs w:val="24"/>
          <w:lang w:val="en-US" w:eastAsia="ru-RU"/>
        </w:rPr>
      </w:pPr>
    </w:p>
    <w:p w:rsidR="00FE3B9F" w:rsidRDefault="00FE3B9F" w:rsidP="006D5B20">
      <w:pPr>
        <w:widowControl w:val="0"/>
        <w:spacing w:before="40" w:line="20" w:lineRule="atLeast"/>
        <w:ind w:firstLine="708"/>
        <w:rPr>
          <w:rFonts w:ascii="Times New Roman" w:hAnsi="Times New Roman"/>
          <w:snapToGrid w:val="0"/>
          <w:sz w:val="28"/>
          <w:szCs w:val="24"/>
          <w:lang w:eastAsia="ru-RU"/>
        </w:rPr>
      </w:pPr>
      <w:r>
        <w:rPr>
          <w:rFonts w:ascii="Times New Roman" w:hAnsi="Times New Roman"/>
          <w:snapToGrid w:val="0"/>
          <w:sz w:val="28"/>
          <w:szCs w:val="24"/>
          <w:lang w:eastAsia="ru-RU"/>
        </w:rPr>
        <w:t xml:space="preserve">В таблице </w:t>
      </w:r>
      <w:r w:rsidR="005E57ED">
        <w:rPr>
          <w:rFonts w:ascii="Times New Roman" w:hAnsi="Times New Roman"/>
          <w:snapToGrid w:val="0"/>
          <w:sz w:val="28"/>
          <w:szCs w:val="24"/>
          <w:lang w:eastAsia="ru-RU"/>
        </w:rPr>
        <w:t>1</w:t>
      </w:r>
      <w:r>
        <w:rPr>
          <w:rFonts w:ascii="Times New Roman" w:hAnsi="Times New Roman"/>
          <w:snapToGrid w:val="0"/>
          <w:sz w:val="28"/>
          <w:szCs w:val="24"/>
          <w:lang w:eastAsia="ru-RU"/>
        </w:rPr>
        <w:t xml:space="preserve">.3 приведены основные виды полупроводниковых СВЧ приборов и устройств, имеющие российский приоритет. Следует отметить, что </w:t>
      </w:r>
      <w:r>
        <w:rPr>
          <w:rFonts w:ascii="Times New Roman" w:hAnsi="Times New Roman"/>
          <w:snapToGrid w:val="0"/>
          <w:sz w:val="28"/>
          <w:szCs w:val="24"/>
          <w:lang w:eastAsia="ru-RU"/>
        </w:rPr>
        <w:lastRenderedPageBreak/>
        <w:t xml:space="preserve">лидирующие позиции в мире по этой номенклатуре продукции занимают зарубежные фирмы. Области использования этих приборов и лидирующие зарубежные производители также представлены в таблице. </w:t>
      </w:r>
    </w:p>
    <w:p w:rsidR="00F8481A" w:rsidRDefault="00F8481A" w:rsidP="006D5B20">
      <w:pPr>
        <w:spacing w:line="20" w:lineRule="atLeast"/>
        <w:ind w:firstLine="720"/>
        <w:rPr>
          <w:rFonts w:ascii="Times New Roman" w:hAnsi="Times New Roman"/>
          <w:kern w:val="20"/>
          <w:sz w:val="28"/>
          <w:szCs w:val="28"/>
          <w:lang w:eastAsia="ru-RU"/>
        </w:rPr>
      </w:pPr>
      <w:r>
        <w:rPr>
          <w:rFonts w:ascii="Times New Roman" w:hAnsi="Times New Roman"/>
          <w:snapToGrid w:val="0"/>
          <w:kern w:val="20"/>
          <w:sz w:val="28"/>
          <w:szCs w:val="24"/>
          <w:lang w:eastAsia="ru-RU"/>
        </w:rPr>
        <w:t>П</w:t>
      </w:r>
      <w:r>
        <w:rPr>
          <w:rFonts w:ascii="Times New Roman" w:hAnsi="Times New Roman"/>
          <w:kern w:val="20"/>
          <w:sz w:val="28"/>
          <w:szCs w:val="28"/>
          <w:lang w:eastAsia="ru-RU"/>
        </w:rPr>
        <w:t xml:space="preserve">роцессы и необходимость импортозамещения требуют разработки и энергичного освоения производства, а также эксплуатации, новых типов абонентских и линейных терминалов оптоволоконных сетей, а реально осуществляющаяся на практике конвергенция различных видов доставки информации и потребления информационных услуг связана созданием принципиально новых типов абонентской аппаратуры – семейства многофункциональных терминалов и цифровых приставок различных комбинаций функциональности, благодаря которым телевизор становится интерактивным терминалом и центром индивидуальной информационной (справочной, учебной, развлекательной) системы. Её возможности дополнительно расширяются с переходом в </w:t>
      </w:r>
      <w:r w:rsidR="00BC0A98">
        <w:rPr>
          <w:rFonts w:ascii="Times New Roman" w:hAnsi="Times New Roman"/>
          <w:kern w:val="20"/>
          <w:sz w:val="28"/>
          <w:szCs w:val="28"/>
          <w:lang w:eastAsia="ru-RU"/>
        </w:rPr>
        <w:t>течение ближайшего</w:t>
      </w:r>
      <w:r>
        <w:rPr>
          <w:rFonts w:ascii="Times New Roman" w:hAnsi="Times New Roman"/>
          <w:kern w:val="20"/>
          <w:sz w:val="28"/>
          <w:szCs w:val="28"/>
          <w:lang w:eastAsia="ru-RU"/>
        </w:rPr>
        <w:t xml:space="preserve"> пятилетия на телевидение сверх- и ультравысокой четкости, объемное, затем голографическое и т.д.</w:t>
      </w:r>
    </w:p>
    <w:p w:rsidR="00F8481A" w:rsidRDefault="00F8481A" w:rsidP="006D5B20">
      <w:pPr>
        <w:widowControl w:val="0"/>
        <w:spacing w:before="40" w:line="20" w:lineRule="atLeast"/>
        <w:ind w:firstLine="720"/>
        <w:rPr>
          <w:rFonts w:ascii="Times New Roman" w:hAnsi="Times New Roman"/>
          <w:b/>
          <w:snapToGrid w:val="0"/>
          <w:sz w:val="28"/>
          <w:szCs w:val="24"/>
          <w:lang w:eastAsia="ru-RU"/>
        </w:rPr>
      </w:pPr>
      <w:r>
        <w:rPr>
          <w:rFonts w:ascii="Times New Roman" w:hAnsi="Times New Roman"/>
          <w:b/>
          <w:kern w:val="20"/>
          <w:sz w:val="28"/>
          <w:szCs w:val="28"/>
          <w:lang w:eastAsia="ru-RU"/>
        </w:rPr>
        <w:t xml:space="preserve">При этом </w:t>
      </w:r>
      <w:r>
        <w:rPr>
          <w:rFonts w:ascii="Times New Roman" w:hAnsi="Times New Roman"/>
          <w:b/>
          <w:sz w:val="28"/>
          <w:szCs w:val="24"/>
          <w:lang w:eastAsia="ru-RU"/>
        </w:rPr>
        <w:t>р</w:t>
      </w:r>
      <w:r>
        <w:rPr>
          <w:rFonts w:ascii="Times New Roman" w:hAnsi="Times New Roman"/>
          <w:b/>
          <w:snapToGrid w:val="0"/>
          <w:sz w:val="28"/>
          <w:szCs w:val="24"/>
          <w:lang w:eastAsia="ru-RU"/>
        </w:rPr>
        <w:t xml:space="preserve">ешение задач импортозамещения должно рассматриваться не как создание аналогов конкретных электронных компонентов СВЧ, а как </w:t>
      </w:r>
      <w:r w:rsidR="007E5B93">
        <w:rPr>
          <w:rFonts w:ascii="Times New Roman" w:hAnsi="Times New Roman"/>
          <w:b/>
          <w:snapToGrid w:val="0"/>
          <w:sz w:val="28"/>
          <w:szCs w:val="24"/>
          <w:lang w:eastAsia="ru-RU"/>
        </w:rPr>
        <w:t xml:space="preserve">упреждающее </w:t>
      </w:r>
      <w:r>
        <w:rPr>
          <w:rFonts w:ascii="Times New Roman" w:hAnsi="Times New Roman"/>
          <w:b/>
          <w:snapToGrid w:val="0"/>
          <w:sz w:val="28"/>
          <w:szCs w:val="24"/>
          <w:lang w:eastAsia="ru-RU"/>
        </w:rPr>
        <w:t>создание соответствующего технологического базиса, позволяющего проектировать и создавать электронные компоненты СВЧ с заданными техническими и эксплуатационными характеристиками</w:t>
      </w:r>
      <w:r w:rsidR="007E5B93">
        <w:rPr>
          <w:rFonts w:ascii="Times New Roman" w:hAnsi="Times New Roman"/>
          <w:b/>
          <w:snapToGrid w:val="0"/>
          <w:sz w:val="28"/>
          <w:szCs w:val="24"/>
          <w:lang w:eastAsia="ru-RU"/>
        </w:rPr>
        <w:t xml:space="preserve"> с обозримой перспективой лидирующего развития</w:t>
      </w:r>
      <w:r>
        <w:rPr>
          <w:rFonts w:ascii="Times New Roman" w:hAnsi="Times New Roman"/>
          <w:b/>
          <w:snapToGrid w:val="0"/>
          <w:sz w:val="28"/>
          <w:szCs w:val="24"/>
          <w:lang w:eastAsia="ru-RU"/>
        </w:rPr>
        <w:t>.</w:t>
      </w:r>
    </w:p>
    <w:p w:rsidR="00F8481A" w:rsidRDefault="00F8481A" w:rsidP="006D5B20">
      <w:pPr>
        <w:widowControl w:val="0"/>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Потенциальная емкость гражданского рынка в России в первую очередь определяется действующими и развертываемыми системами, такими как:</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xml:space="preserve">- аппаратура систем управления воздушным движением, включающая: аэродромные и трассовые локаторы, </w:t>
      </w:r>
      <w:proofErr w:type="spellStart"/>
      <w:r>
        <w:rPr>
          <w:rFonts w:ascii="Times New Roman" w:hAnsi="Times New Roman"/>
          <w:kern w:val="20"/>
          <w:sz w:val="28"/>
          <w:szCs w:val="24"/>
          <w:lang w:eastAsia="ru-RU"/>
        </w:rPr>
        <w:t>глиссадные</w:t>
      </w:r>
      <w:proofErr w:type="spellEnd"/>
      <w:r>
        <w:rPr>
          <w:rFonts w:ascii="Times New Roman" w:hAnsi="Times New Roman"/>
          <w:kern w:val="20"/>
          <w:sz w:val="28"/>
          <w:szCs w:val="24"/>
          <w:lang w:eastAsia="ru-RU"/>
        </w:rPr>
        <w:t xml:space="preserve"> маяки, </w:t>
      </w:r>
      <w:proofErr w:type="spellStart"/>
      <w:r>
        <w:rPr>
          <w:rFonts w:ascii="Times New Roman" w:hAnsi="Times New Roman"/>
          <w:kern w:val="20"/>
          <w:sz w:val="28"/>
          <w:szCs w:val="24"/>
          <w:lang w:eastAsia="ru-RU"/>
        </w:rPr>
        <w:t>метеолокаторы</w:t>
      </w:r>
      <w:proofErr w:type="spellEnd"/>
      <w:r>
        <w:rPr>
          <w:rFonts w:ascii="Times New Roman" w:hAnsi="Times New Roman"/>
          <w:kern w:val="20"/>
          <w:sz w:val="28"/>
          <w:szCs w:val="24"/>
          <w:lang w:eastAsia="ru-RU"/>
        </w:rPr>
        <w:t>, системы навигации и связи;</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аппаратура глобальной навигационной системы позиционирования «ГЛОНАСС»;</w:t>
      </w:r>
    </w:p>
    <w:p w:rsidR="00097B1C" w:rsidRPr="00097B1C" w:rsidRDefault="00097B1C" w:rsidP="006D5B20">
      <w:pPr>
        <w:spacing w:before="40" w:line="20" w:lineRule="atLeast"/>
        <w:ind w:firstLine="540"/>
        <w:rPr>
          <w:rFonts w:ascii="Times New Roman" w:hAnsi="Times New Roman"/>
          <w:kern w:val="20"/>
          <w:sz w:val="28"/>
          <w:szCs w:val="24"/>
          <w:lang w:eastAsia="ru-RU"/>
        </w:rPr>
      </w:pPr>
      <w:r w:rsidRPr="00097B1C">
        <w:rPr>
          <w:rFonts w:ascii="Times New Roman" w:hAnsi="Times New Roman"/>
          <w:kern w:val="20"/>
          <w:sz w:val="28"/>
          <w:szCs w:val="24"/>
          <w:lang w:eastAsia="ru-RU"/>
        </w:rPr>
        <w:t xml:space="preserve">- аппаратура дистанционного зондирования Земли космического  </w:t>
      </w:r>
    </w:p>
    <w:p w:rsidR="00097B1C" w:rsidRPr="00097B1C" w:rsidRDefault="00097B1C" w:rsidP="006D5B20">
      <w:pPr>
        <w:spacing w:before="40" w:line="20" w:lineRule="atLeast"/>
        <w:ind w:firstLine="540"/>
        <w:rPr>
          <w:rFonts w:ascii="Times New Roman" w:hAnsi="Times New Roman"/>
          <w:kern w:val="20"/>
          <w:sz w:val="28"/>
          <w:szCs w:val="24"/>
          <w:lang w:eastAsia="ru-RU"/>
        </w:rPr>
      </w:pPr>
      <w:r w:rsidRPr="00097B1C">
        <w:rPr>
          <w:rFonts w:ascii="Times New Roman" w:hAnsi="Times New Roman"/>
          <w:kern w:val="20"/>
          <w:sz w:val="28"/>
          <w:szCs w:val="24"/>
          <w:lang w:eastAsia="ru-RU"/>
        </w:rPr>
        <w:t>базирования;</w:t>
      </w:r>
    </w:p>
    <w:p w:rsidR="00097B1C" w:rsidRDefault="00097B1C" w:rsidP="006D5B20">
      <w:pPr>
        <w:spacing w:before="40" w:line="20" w:lineRule="atLeast"/>
        <w:ind w:firstLine="540"/>
        <w:rPr>
          <w:rFonts w:ascii="Times New Roman" w:hAnsi="Times New Roman"/>
          <w:kern w:val="20"/>
          <w:sz w:val="28"/>
          <w:szCs w:val="24"/>
          <w:lang w:eastAsia="ru-RU"/>
        </w:rPr>
      </w:pPr>
      <w:r w:rsidRPr="00097B1C">
        <w:rPr>
          <w:rFonts w:ascii="Times New Roman" w:hAnsi="Times New Roman"/>
          <w:kern w:val="20"/>
          <w:sz w:val="28"/>
          <w:szCs w:val="24"/>
          <w:lang w:eastAsia="ru-RU"/>
        </w:rPr>
        <w:t>- аппаратура связи «Космос – Земля» космического базирования;</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аппаратура систем сотовой и беспроводной связи;</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системы цифрового телевидения и связи;</w:t>
      </w:r>
    </w:p>
    <w:p w:rsidR="00F8481A" w:rsidRDefault="00F8481A" w:rsidP="006D5B20">
      <w:pPr>
        <w:spacing w:before="40" w:line="20" w:lineRule="atLeast"/>
        <w:ind w:firstLine="540"/>
        <w:rPr>
          <w:rFonts w:ascii="Times New Roman" w:hAnsi="Times New Roman"/>
          <w:kern w:val="20"/>
          <w:sz w:val="28"/>
          <w:szCs w:val="28"/>
          <w:lang w:eastAsia="ru-RU"/>
        </w:rPr>
      </w:pPr>
      <w:r>
        <w:rPr>
          <w:rFonts w:ascii="Times New Roman" w:hAnsi="Times New Roman"/>
          <w:sz w:val="28"/>
          <w:szCs w:val="28"/>
        </w:rPr>
        <w:t>- оптоволоконные инфокоммуникационные сети;</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радиорелейные линии связи;</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системы идентификации грузов;</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системы спасения на море и на суше;</w:t>
      </w:r>
    </w:p>
    <w:p w:rsidR="00F8481A" w:rsidRDefault="00F8481A" w:rsidP="006D5B20">
      <w:pPr>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системы управления движением автомобильного транспорта;</w:t>
      </w:r>
    </w:p>
    <w:p w:rsidR="007E5B93" w:rsidRDefault="007E5B93" w:rsidP="006D5B20">
      <w:pPr>
        <w:spacing w:before="40" w:line="20" w:lineRule="atLeast"/>
        <w:ind w:firstLine="540"/>
        <w:rPr>
          <w:rFonts w:ascii="Times New Roman" w:hAnsi="Times New Roman"/>
          <w:kern w:val="20"/>
          <w:sz w:val="28"/>
          <w:szCs w:val="24"/>
          <w:lang w:eastAsia="ru-RU"/>
        </w:rPr>
      </w:pPr>
      <w:r w:rsidRPr="007E5B93">
        <w:rPr>
          <w:rFonts w:ascii="Times New Roman" w:hAnsi="Times New Roman"/>
          <w:kern w:val="20"/>
          <w:sz w:val="28"/>
          <w:szCs w:val="24"/>
          <w:lang w:eastAsia="ru-RU"/>
        </w:rPr>
        <w:t>- интеллектуальные системы управления производственными процессами, ЖКХ, инфраструктурой, систем «умный дом», «умное производство», «умный автомобиль»,</w:t>
      </w:r>
    </w:p>
    <w:p w:rsidR="00F8481A" w:rsidRDefault="00F8481A" w:rsidP="006D5B20">
      <w:pPr>
        <w:widowControl w:val="0"/>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 xml:space="preserve">- изделия личного пользования, такие как: портативные </w:t>
      </w:r>
      <w:r w:rsidR="00BC0A98">
        <w:rPr>
          <w:rFonts w:ascii="Times New Roman" w:hAnsi="Times New Roman"/>
          <w:kern w:val="20"/>
          <w:sz w:val="28"/>
          <w:szCs w:val="24"/>
          <w:lang w:eastAsia="ru-RU"/>
        </w:rPr>
        <w:t xml:space="preserve">навигаторы </w:t>
      </w:r>
      <w:r w:rsidR="00BC0A98">
        <w:rPr>
          <w:rFonts w:ascii="Times New Roman" w:hAnsi="Times New Roman"/>
          <w:kern w:val="20"/>
          <w:sz w:val="28"/>
          <w:szCs w:val="24"/>
          <w:lang w:eastAsia="ru-RU"/>
        </w:rPr>
        <w:lastRenderedPageBreak/>
        <w:t>глобальных</w:t>
      </w:r>
      <w:r>
        <w:rPr>
          <w:rFonts w:ascii="Times New Roman" w:hAnsi="Times New Roman"/>
          <w:kern w:val="20"/>
          <w:sz w:val="28"/>
          <w:szCs w:val="24"/>
          <w:lang w:eastAsia="ru-RU"/>
        </w:rPr>
        <w:t xml:space="preserve"> навигационных систем «</w:t>
      </w:r>
      <w:proofErr w:type="spellStart"/>
      <w:r>
        <w:rPr>
          <w:rFonts w:ascii="Times New Roman" w:hAnsi="Times New Roman"/>
          <w:kern w:val="20"/>
          <w:sz w:val="28"/>
          <w:szCs w:val="24"/>
          <w:lang w:eastAsia="ru-RU"/>
        </w:rPr>
        <w:t>Navstar</w:t>
      </w:r>
      <w:proofErr w:type="spellEnd"/>
      <w:r>
        <w:rPr>
          <w:rFonts w:ascii="Times New Roman" w:hAnsi="Times New Roman"/>
          <w:kern w:val="20"/>
          <w:sz w:val="28"/>
          <w:szCs w:val="24"/>
          <w:lang w:eastAsia="ru-RU"/>
        </w:rPr>
        <w:t>» и «</w:t>
      </w:r>
      <w:proofErr w:type="spellStart"/>
      <w:r>
        <w:rPr>
          <w:rFonts w:ascii="Times New Roman" w:hAnsi="Times New Roman"/>
          <w:kern w:val="20"/>
          <w:sz w:val="28"/>
          <w:szCs w:val="24"/>
          <w:lang w:eastAsia="ru-RU"/>
        </w:rPr>
        <w:t>Глонасс</w:t>
      </w:r>
      <w:proofErr w:type="spellEnd"/>
      <w:r>
        <w:rPr>
          <w:rFonts w:ascii="Times New Roman" w:hAnsi="Times New Roman"/>
          <w:kern w:val="20"/>
          <w:sz w:val="28"/>
          <w:szCs w:val="24"/>
          <w:lang w:eastAsia="ru-RU"/>
        </w:rPr>
        <w:t>», радиомаяки, пейджеры, радиотелефоны и др.</w:t>
      </w:r>
    </w:p>
    <w:p w:rsidR="00F8481A" w:rsidRDefault="00F8481A" w:rsidP="006D5B20">
      <w:pPr>
        <w:pStyle w:val="af6"/>
        <w:spacing w:before="40" w:line="20" w:lineRule="atLeast"/>
        <w:ind w:firstLine="709"/>
        <w:jc w:val="both"/>
        <w:rPr>
          <w:rFonts w:eastAsia="Times New Roman"/>
          <w:kern w:val="20"/>
          <w:sz w:val="28"/>
        </w:rPr>
      </w:pPr>
      <w:r>
        <w:rPr>
          <w:rFonts w:eastAsia="Times New Roman"/>
          <w:kern w:val="20"/>
          <w:sz w:val="28"/>
        </w:rPr>
        <w:t>При этом объем мирового рынка систем обеспечения безопасности воздушного, морского и наземного транспорта, автоматизированных систем управления движением транспорта составляет порядка 25-30 млрд. долларов США, а к 2020 году он может составить 350-450 млрд. долларов США.</w:t>
      </w:r>
    </w:p>
    <w:p w:rsidR="00FE3B9F" w:rsidRDefault="00FE3B9F" w:rsidP="006D5B20">
      <w:pPr>
        <w:widowControl w:val="0"/>
        <w:spacing w:before="40" w:line="20" w:lineRule="atLeast"/>
        <w:ind w:firstLine="851"/>
        <w:jc w:val="left"/>
        <w:rPr>
          <w:rFonts w:ascii="Times New Roman" w:hAnsi="Times New Roman"/>
          <w:snapToGrid w:val="0"/>
          <w:sz w:val="28"/>
          <w:szCs w:val="24"/>
          <w:lang w:eastAsia="ru-RU"/>
        </w:rPr>
      </w:pPr>
      <w:r>
        <w:rPr>
          <w:rFonts w:ascii="Times New Roman" w:hAnsi="Times New Roman"/>
          <w:snapToGrid w:val="0"/>
          <w:sz w:val="28"/>
          <w:szCs w:val="24"/>
          <w:lang w:eastAsia="ru-RU"/>
        </w:rPr>
        <w:br w:type="page"/>
      </w:r>
      <w:r>
        <w:rPr>
          <w:rFonts w:ascii="Times New Roman" w:hAnsi="Times New Roman"/>
          <w:snapToGrid w:val="0"/>
          <w:sz w:val="28"/>
          <w:szCs w:val="24"/>
          <w:lang w:eastAsia="ru-RU"/>
        </w:rPr>
        <w:lastRenderedPageBreak/>
        <w:t xml:space="preserve">Таблица </w:t>
      </w:r>
      <w:r w:rsidR="005E57ED">
        <w:rPr>
          <w:rFonts w:ascii="Times New Roman" w:hAnsi="Times New Roman"/>
          <w:snapToGrid w:val="0"/>
          <w:sz w:val="28"/>
          <w:szCs w:val="24"/>
          <w:lang w:eastAsia="ru-RU"/>
        </w:rPr>
        <w:t>1</w:t>
      </w:r>
      <w:r>
        <w:rPr>
          <w:rFonts w:ascii="Times New Roman" w:hAnsi="Times New Roman"/>
          <w:snapToGrid w:val="0"/>
          <w:sz w:val="28"/>
          <w:szCs w:val="24"/>
          <w:lang w:eastAsia="ru-RU"/>
        </w:rPr>
        <w:t>.3</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768"/>
        <w:gridCol w:w="3648"/>
        <w:gridCol w:w="3215"/>
      </w:tblGrid>
      <w:tr w:rsidR="0038407F" w:rsidRPr="0038407F" w:rsidTr="0038407F">
        <w:trPr>
          <w:trHeight w:val="754"/>
          <w:tblHeader/>
        </w:trPr>
        <w:tc>
          <w:tcPr>
            <w:tcW w:w="1437"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Области применения</w:t>
            </w:r>
          </w:p>
        </w:tc>
        <w:tc>
          <w:tcPr>
            <w:tcW w:w="1894"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Номенклатура полупроводниковых СВЧ приборов и устройств</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(изготовители)</w:t>
            </w:r>
          </w:p>
        </w:tc>
        <w:tc>
          <w:tcPr>
            <w:tcW w:w="1669" w:type="pct"/>
            <w:shd w:val="clear" w:color="auto" w:fill="auto"/>
            <w:tcMar>
              <w:top w:w="72" w:type="dxa"/>
              <w:left w:w="144" w:type="dxa"/>
              <w:bottom w:w="72" w:type="dxa"/>
              <w:right w:w="144"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Лидирующее предприятие изготовитель</w:t>
            </w:r>
          </w:p>
        </w:tc>
      </w:tr>
      <w:tr w:rsidR="0038407F" w:rsidRPr="00F154BE" w:rsidTr="0038407F">
        <w:trPr>
          <w:trHeight w:val="1332"/>
        </w:trPr>
        <w:tc>
          <w:tcPr>
            <w:tcW w:w="1437"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Радиоэлектронные устройства различного функционального назначения </w:t>
            </w:r>
            <w:proofErr w:type="spellStart"/>
            <w:r w:rsidRPr="0038407F">
              <w:rPr>
                <w:rFonts w:ascii="Times New Roman" w:hAnsi="Times New Roman"/>
                <w:bCs/>
                <w:kern w:val="24"/>
                <w:lang w:eastAsia="ru-RU"/>
              </w:rPr>
              <w:t>дм</w:t>
            </w:r>
            <w:proofErr w:type="spellEnd"/>
            <w:r w:rsidRPr="0038407F">
              <w:rPr>
                <w:rFonts w:ascii="Times New Roman" w:hAnsi="Times New Roman"/>
                <w:bCs/>
                <w:kern w:val="24"/>
                <w:lang w:eastAsia="ru-RU"/>
              </w:rPr>
              <w:t>-, см- и мм диапазонов длин волн</w:t>
            </w:r>
          </w:p>
        </w:tc>
        <w:tc>
          <w:tcPr>
            <w:tcW w:w="1894"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Мощные и малошумящие биполярные и полевые транзисторы на основе гетероструктур арсенида галлия, нитрида галлия, фосфида индия</w:t>
            </w:r>
          </w:p>
          <w:p w:rsidR="00FE3B9F" w:rsidRPr="0038407F" w:rsidRDefault="00A43850"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АО</w:t>
            </w:r>
            <w:r w:rsidR="00FE3B9F" w:rsidRPr="0038407F">
              <w:rPr>
                <w:rFonts w:ascii="Times New Roman" w:hAnsi="Times New Roman"/>
                <w:bCs/>
                <w:kern w:val="24"/>
                <w:lang w:eastAsia="ru-RU"/>
              </w:rPr>
              <w:t xml:space="preserve"> «НПП «Пульсар»;</w:t>
            </w:r>
          </w:p>
          <w:p w:rsidR="00FE3B9F"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АО «НПП «Исток» им. Шокина»;</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ИСВЧПЭ РАН</w:t>
            </w:r>
          </w:p>
        </w:tc>
        <w:tc>
          <w:tcPr>
            <w:tcW w:w="1669"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rPr>
                <w:rFonts w:ascii="Times New Roman" w:hAnsi="Times New Roman"/>
                <w:sz w:val="36"/>
                <w:szCs w:val="36"/>
                <w:lang w:val="en-US" w:eastAsia="ru-RU"/>
              </w:rPr>
            </w:pPr>
            <w:proofErr w:type="spellStart"/>
            <w:r w:rsidRPr="0038407F">
              <w:rPr>
                <w:rFonts w:ascii="Times New Roman" w:hAnsi="Times New Roman"/>
                <w:bCs/>
                <w:kern w:val="24"/>
                <w:lang w:val="en-US" w:eastAsia="ru-RU"/>
              </w:rPr>
              <w:t>TriQuint</w:t>
            </w:r>
            <w:proofErr w:type="spellEnd"/>
            <w:r w:rsidRPr="0038407F">
              <w:rPr>
                <w:rFonts w:ascii="Times New Roman" w:hAnsi="Times New Roman"/>
                <w:bCs/>
                <w:kern w:val="24"/>
                <w:lang w:val="en-US" w:eastAsia="ru-RU"/>
              </w:rPr>
              <w:t xml:space="preserve"> Semiconductor  </w:t>
            </w:r>
            <w:r w:rsidRPr="0038407F">
              <w:rPr>
                <w:rFonts w:ascii="Times New Roman" w:hAnsi="Times New Roman"/>
                <w:bCs/>
                <w:kern w:val="24"/>
                <w:lang w:eastAsia="ru-RU"/>
              </w:rPr>
              <w:t>США</w:t>
            </w:r>
            <w:r w:rsidRPr="0038407F">
              <w:rPr>
                <w:rFonts w:ascii="Times New Roman" w:hAnsi="Times New Roman"/>
                <w:bCs/>
                <w:kern w:val="24"/>
                <w:lang w:val="en-US" w:eastAsia="ru-RU"/>
              </w:rPr>
              <w:t>;</w:t>
            </w:r>
          </w:p>
          <w:p w:rsidR="00FE3B9F" w:rsidRPr="0038407F" w:rsidRDefault="00FE3B9F" w:rsidP="006D5B20">
            <w:pPr>
              <w:spacing w:line="20" w:lineRule="atLeast"/>
              <w:jc w:val="center"/>
              <w:rPr>
                <w:rFonts w:ascii="Times New Roman" w:hAnsi="Times New Roman"/>
                <w:sz w:val="36"/>
                <w:szCs w:val="36"/>
                <w:lang w:val="en-US" w:eastAsia="ru-RU"/>
              </w:rPr>
            </w:pPr>
            <w:r w:rsidRPr="0038407F">
              <w:rPr>
                <w:rFonts w:ascii="Times New Roman" w:hAnsi="Times New Roman"/>
                <w:bCs/>
                <w:kern w:val="24"/>
                <w:lang w:val="en-US" w:eastAsia="ru-RU"/>
              </w:rPr>
              <w:t xml:space="preserve">Cree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r w:rsidRPr="0038407F">
              <w:rPr>
                <w:rFonts w:ascii="Times New Roman" w:hAnsi="Times New Roman"/>
                <w:bCs/>
                <w:kern w:val="24"/>
                <w:lang w:val="en-US" w:eastAsia="ru-RU"/>
              </w:rPr>
              <w:br/>
              <w:t xml:space="preserve">M/A-Com Technology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
        </w:tc>
      </w:tr>
      <w:tr w:rsidR="0038407F" w:rsidRPr="00F154BE" w:rsidTr="0038407F">
        <w:trPr>
          <w:trHeight w:val="1728"/>
        </w:trPr>
        <w:tc>
          <w:tcPr>
            <w:tcW w:w="1437"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Радиоэлектронные устройства различного функционального назначения см- и мм диапазонов длин волн.</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Радиолокационная аппаратура с АФАР.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Системы радиопротиводействия</w:t>
            </w:r>
          </w:p>
        </w:tc>
        <w:tc>
          <w:tcPr>
            <w:tcW w:w="1894"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Монолитные арсенид-галлиевые интегральные СВЧ схемы (МИС СВЧ) различного функционального назначения, в том числе многофункциональные МИС СВЧ «</w:t>
            </w:r>
            <w:r w:rsidRPr="0038407F">
              <w:rPr>
                <w:rFonts w:ascii="Times New Roman" w:hAnsi="Times New Roman"/>
                <w:bCs/>
                <w:kern w:val="24"/>
                <w:lang w:val="en-US" w:eastAsia="ru-RU"/>
              </w:rPr>
              <w:t>core</w:t>
            </w:r>
            <w:r w:rsidRPr="0038407F">
              <w:rPr>
                <w:rFonts w:ascii="Times New Roman" w:hAnsi="Times New Roman"/>
                <w:bCs/>
                <w:kern w:val="24"/>
                <w:lang w:eastAsia="ru-RU"/>
              </w:rPr>
              <w:t>-</w:t>
            </w:r>
            <w:r w:rsidRPr="0038407F">
              <w:rPr>
                <w:rFonts w:ascii="Times New Roman" w:hAnsi="Times New Roman"/>
                <w:bCs/>
                <w:kern w:val="24"/>
                <w:lang w:val="en-US" w:eastAsia="ru-RU"/>
              </w:rPr>
              <w:t>chip</w:t>
            </w:r>
            <w:r w:rsidRPr="0038407F">
              <w:rPr>
                <w:rFonts w:ascii="Times New Roman" w:hAnsi="Times New Roman"/>
                <w:bCs/>
                <w:kern w:val="24"/>
                <w:lang w:eastAsia="ru-RU"/>
              </w:rPr>
              <w:t>», выполненные на одном кристалле в едином технологическом процессе</w:t>
            </w:r>
          </w:p>
          <w:p w:rsidR="00FE3B9F" w:rsidRPr="0038407F" w:rsidRDefault="00FE3B9F"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 xml:space="preserve">АО «НПП «Исток» им. Шокина»; </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«НИИПП»</w:t>
            </w:r>
            <w:r w:rsidR="00097B1C" w:rsidRPr="0038407F">
              <w:rPr>
                <w:rFonts w:ascii="Times New Roman" w:hAnsi="Times New Roman"/>
                <w:bCs/>
                <w:kern w:val="24"/>
                <w:lang w:eastAsia="ru-RU"/>
              </w:rPr>
              <w:t>, АО «НПП «Пульсар»</w:t>
            </w:r>
          </w:p>
        </w:tc>
        <w:tc>
          <w:tcPr>
            <w:tcW w:w="1669"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rPr>
                <w:rFonts w:ascii="Times New Roman" w:hAnsi="Times New Roman"/>
                <w:sz w:val="36"/>
                <w:szCs w:val="36"/>
                <w:lang w:val="en-US" w:eastAsia="ru-RU"/>
              </w:rPr>
            </w:pPr>
            <w:proofErr w:type="spellStart"/>
            <w:r w:rsidRPr="0038407F">
              <w:rPr>
                <w:rFonts w:ascii="Times New Roman" w:hAnsi="Times New Roman"/>
                <w:bCs/>
                <w:kern w:val="24"/>
                <w:lang w:val="en-US" w:eastAsia="ru-RU"/>
              </w:rPr>
              <w:t>TriQuint</w:t>
            </w:r>
            <w:proofErr w:type="spellEnd"/>
            <w:r w:rsidRPr="0038407F">
              <w:rPr>
                <w:rFonts w:ascii="Times New Roman" w:hAnsi="Times New Roman"/>
                <w:bCs/>
                <w:kern w:val="24"/>
                <w:lang w:val="en-US" w:eastAsia="ru-RU"/>
              </w:rPr>
              <w:t xml:space="preserve"> Semiconductor  </w:t>
            </w:r>
            <w:r w:rsidRPr="0038407F">
              <w:rPr>
                <w:rFonts w:ascii="Times New Roman" w:hAnsi="Times New Roman"/>
                <w:bCs/>
                <w:kern w:val="24"/>
                <w:lang w:eastAsia="ru-RU"/>
              </w:rPr>
              <w:t>США</w:t>
            </w:r>
            <w:r w:rsidRPr="0038407F">
              <w:rPr>
                <w:rFonts w:ascii="Times New Roman" w:hAnsi="Times New Roman"/>
                <w:bCs/>
                <w:kern w:val="24"/>
                <w:lang w:val="en-US" w:eastAsia="ru-RU"/>
              </w:rPr>
              <w:t>;</w:t>
            </w:r>
          </w:p>
          <w:p w:rsidR="00FE3B9F" w:rsidRPr="0038407F" w:rsidRDefault="00FE3B9F" w:rsidP="006D5B20">
            <w:pPr>
              <w:spacing w:line="20" w:lineRule="atLeast"/>
              <w:jc w:val="center"/>
              <w:rPr>
                <w:rFonts w:ascii="Times New Roman" w:hAnsi="Times New Roman"/>
                <w:sz w:val="36"/>
                <w:szCs w:val="36"/>
                <w:lang w:val="en-US" w:eastAsia="ru-RU"/>
              </w:rPr>
            </w:pPr>
            <w:r w:rsidRPr="0038407F">
              <w:rPr>
                <w:rFonts w:ascii="Times New Roman" w:hAnsi="Times New Roman"/>
                <w:bCs/>
                <w:kern w:val="24"/>
                <w:lang w:val="en-US" w:eastAsia="ru-RU"/>
              </w:rPr>
              <w:t xml:space="preserve">M/A-Com Technology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Motorola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Conexant Systems Inc.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Microsemi</w:t>
            </w:r>
            <w:proofErr w:type="spellEnd"/>
            <w:r w:rsidRPr="0038407F">
              <w:rPr>
                <w:rFonts w:ascii="Times New Roman" w:hAnsi="Times New Roman"/>
                <w:bCs/>
                <w:kern w:val="24"/>
                <w:lang w:val="en-US" w:eastAsia="ru-RU"/>
              </w:rPr>
              <w:t xml:space="preserve">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Hittite Microwave Corp.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Fudjitsu</w:t>
            </w:r>
            <w:proofErr w:type="spellEnd"/>
            <w:r w:rsidRPr="0038407F">
              <w:rPr>
                <w:rFonts w:ascii="Times New Roman" w:hAnsi="Times New Roman"/>
                <w:bCs/>
                <w:kern w:val="24"/>
                <w:lang w:val="en-US" w:eastAsia="ru-RU"/>
              </w:rPr>
              <w:t xml:space="preserve"> </w:t>
            </w:r>
            <w:r w:rsidRPr="0038407F">
              <w:rPr>
                <w:rFonts w:ascii="Times New Roman" w:hAnsi="Times New Roman"/>
                <w:bCs/>
                <w:kern w:val="24"/>
                <w:lang w:eastAsia="ru-RU"/>
              </w:rPr>
              <w:t>Япония</w:t>
            </w:r>
            <w:r w:rsidRPr="0038407F">
              <w:rPr>
                <w:rFonts w:ascii="Times New Roman" w:hAnsi="Times New Roman"/>
                <w:bCs/>
                <w:kern w:val="24"/>
                <w:lang w:val="en-US" w:eastAsia="ru-RU"/>
              </w:rPr>
              <w:t xml:space="preserve">; Toshiba </w:t>
            </w:r>
            <w:r w:rsidRPr="0038407F">
              <w:rPr>
                <w:rFonts w:ascii="Times New Roman" w:hAnsi="Times New Roman"/>
                <w:bCs/>
                <w:kern w:val="24"/>
                <w:lang w:eastAsia="ru-RU"/>
              </w:rPr>
              <w:t>Япония</w:t>
            </w:r>
            <w:r w:rsidRPr="0038407F">
              <w:rPr>
                <w:rFonts w:ascii="Times New Roman" w:hAnsi="Times New Roman"/>
                <w:bCs/>
                <w:kern w:val="24"/>
                <w:lang w:val="en-US" w:eastAsia="ru-RU"/>
              </w:rPr>
              <w:t xml:space="preserve">; IHP </w:t>
            </w:r>
            <w:r w:rsidRPr="0038407F">
              <w:rPr>
                <w:rFonts w:ascii="Times New Roman" w:hAnsi="Times New Roman"/>
                <w:bCs/>
                <w:kern w:val="24"/>
                <w:lang w:eastAsia="ru-RU"/>
              </w:rPr>
              <w:t>Германия</w:t>
            </w:r>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Ommic</w:t>
            </w:r>
            <w:proofErr w:type="spellEnd"/>
            <w:r w:rsidRPr="0038407F">
              <w:rPr>
                <w:rFonts w:ascii="Times New Roman" w:hAnsi="Times New Roman"/>
                <w:bCs/>
                <w:kern w:val="24"/>
                <w:lang w:val="en-US" w:eastAsia="ru-RU"/>
              </w:rPr>
              <w:t xml:space="preserve"> </w:t>
            </w:r>
            <w:r w:rsidRPr="0038407F">
              <w:rPr>
                <w:rFonts w:ascii="Times New Roman" w:hAnsi="Times New Roman"/>
                <w:bCs/>
                <w:kern w:val="24"/>
                <w:lang w:eastAsia="ru-RU"/>
              </w:rPr>
              <w:t>Франция</w:t>
            </w:r>
            <w:r w:rsidRPr="0038407F">
              <w:rPr>
                <w:rFonts w:ascii="Times New Roman" w:hAnsi="Times New Roman"/>
                <w:bCs/>
                <w:kern w:val="24"/>
                <w:lang w:val="en-US" w:eastAsia="ru-RU"/>
              </w:rPr>
              <w:t xml:space="preserve">; UMS </w:t>
            </w:r>
            <w:r w:rsidRPr="0038407F">
              <w:rPr>
                <w:rFonts w:ascii="Times New Roman" w:hAnsi="Times New Roman"/>
                <w:bCs/>
                <w:kern w:val="24"/>
                <w:lang w:eastAsia="ru-RU"/>
              </w:rPr>
              <w:t>Франция</w:t>
            </w:r>
            <w:r w:rsidRPr="0038407F">
              <w:rPr>
                <w:rFonts w:ascii="Times New Roman" w:hAnsi="Times New Roman"/>
                <w:bCs/>
                <w:kern w:val="24"/>
                <w:lang w:val="en-US" w:eastAsia="ru-RU"/>
              </w:rPr>
              <w:t xml:space="preserve"> </w:t>
            </w:r>
          </w:p>
        </w:tc>
      </w:tr>
      <w:tr w:rsidR="0038407F" w:rsidRPr="00F154BE" w:rsidTr="0038407F">
        <w:trPr>
          <w:trHeight w:val="2757"/>
        </w:trPr>
        <w:tc>
          <w:tcPr>
            <w:tcW w:w="1437"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Радиоэлектронные устройства различного функционального назначения </w:t>
            </w:r>
            <w:proofErr w:type="spellStart"/>
            <w:r w:rsidRPr="0038407F">
              <w:rPr>
                <w:rFonts w:ascii="Times New Roman" w:hAnsi="Times New Roman"/>
                <w:bCs/>
                <w:kern w:val="24"/>
                <w:lang w:eastAsia="ru-RU"/>
              </w:rPr>
              <w:t>дм</w:t>
            </w:r>
            <w:proofErr w:type="spellEnd"/>
            <w:r w:rsidRPr="0038407F">
              <w:rPr>
                <w:rFonts w:ascii="Times New Roman" w:hAnsi="Times New Roman"/>
                <w:bCs/>
                <w:kern w:val="24"/>
                <w:lang w:eastAsia="ru-RU"/>
              </w:rPr>
              <w:t>-, см- и мм диапазонов длин волн</w:t>
            </w:r>
          </w:p>
        </w:tc>
        <w:tc>
          <w:tcPr>
            <w:tcW w:w="1894"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Гибридно-монолитные модули СВЧ различной функциональной сложности на основе СВЧ транзисторов и МИС СВЧ, включающие в том числе цифровые схемы управления и обработки сигналов, преобразователи питания, модуляторы, ферритовые развязывающие </w:t>
            </w:r>
            <w:r w:rsidR="003E1E06" w:rsidRPr="0038407F">
              <w:rPr>
                <w:rFonts w:ascii="Times New Roman" w:hAnsi="Times New Roman"/>
                <w:bCs/>
                <w:kern w:val="24"/>
                <w:lang w:eastAsia="ru-RU"/>
              </w:rPr>
              <w:t>устройства и</w:t>
            </w:r>
            <w:r w:rsidRPr="0038407F">
              <w:rPr>
                <w:rFonts w:ascii="Times New Roman" w:hAnsi="Times New Roman"/>
                <w:bCs/>
                <w:kern w:val="24"/>
                <w:lang w:eastAsia="ru-RU"/>
              </w:rPr>
              <w:t xml:space="preserve"> пр., изготовленные на основе теплоотводящих плат из </w:t>
            </w:r>
            <w:proofErr w:type="spellStart"/>
            <w:r w:rsidRPr="0038407F">
              <w:rPr>
                <w:rFonts w:ascii="Times New Roman" w:hAnsi="Times New Roman"/>
                <w:bCs/>
                <w:kern w:val="24"/>
                <w:lang w:eastAsia="ru-RU"/>
              </w:rPr>
              <w:t>поликора</w:t>
            </w:r>
            <w:proofErr w:type="spellEnd"/>
            <w:r w:rsidRPr="0038407F">
              <w:rPr>
                <w:rFonts w:ascii="Times New Roman" w:hAnsi="Times New Roman"/>
                <w:bCs/>
                <w:kern w:val="24"/>
                <w:lang w:eastAsia="ru-RU"/>
              </w:rPr>
              <w:t xml:space="preserve"> и многослойных керамических материалов</w:t>
            </w:r>
          </w:p>
          <w:p w:rsidR="00FE3B9F" w:rsidRPr="0038407F" w:rsidRDefault="00A43850"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АО «НПП «Исток» им. Шокина»; </w:t>
            </w:r>
            <w:r w:rsidR="00FE3B9F" w:rsidRPr="0038407F">
              <w:rPr>
                <w:rFonts w:ascii="Times New Roman" w:hAnsi="Times New Roman"/>
                <w:bCs/>
                <w:kern w:val="24"/>
                <w:lang w:eastAsia="ru-RU"/>
              </w:rPr>
              <w:t>АО «НИИПП»;</w:t>
            </w:r>
          </w:p>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«Салют»</w:t>
            </w:r>
            <w:r w:rsidR="00097B1C" w:rsidRPr="0038407F">
              <w:rPr>
                <w:rFonts w:ascii="Times New Roman" w:hAnsi="Times New Roman"/>
                <w:bCs/>
                <w:kern w:val="24"/>
                <w:lang w:eastAsia="ru-RU"/>
              </w:rPr>
              <w:t>, АО «НПП «Пульсар»</w:t>
            </w:r>
            <w:r w:rsidRPr="0038407F">
              <w:rPr>
                <w:rFonts w:ascii="Times New Roman" w:hAnsi="Times New Roman"/>
                <w:bCs/>
                <w:kern w:val="24"/>
                <w:lang w:eastAsia="ru-RU"/>
              </w:rPr>
              <w:t xml:space="preserve"> </w:t>
            </w:r>
          </w:p>
        </w:tc>
        <w:tc>
          <w:tcPr>
            <w:tcW w:w="1669"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rPr>
                <w:rFonts w:ascii="Times New Roman" w:hAnsi="Times New Roman"/>
                <w:sz w:val="36"/>
                <w:szCs w:val="36"/>
                <w:lang w:val="en-US" w:eastAsia="ru-RU"/>
              </w:rPr>
            </w:pPr>
            <w:proofErr w:type="spellStart"/>
            <w:r w:rsidRPr="0038407F">
              <w:rPr>
                <w:rFonts w:ascii="Times New Roman" w:hAnsi="Times New Roman"/>
                <w:bCs/>
                <w:kern w:val="24"/>
                <w:lang w:val="en-US" w:eastAsia="ru-RU"/>
              </w:rPr>
              <w:t>TriQuint</w:t>
            </w:r>
            <w:proofErr w:type="spellEnd"/>
            <w:r w:rsidRPr="0038407F">
              <w:rPr>
                <w:rFonts w:ascii="Times New Roman" w:hAnsi="Times New Roman"/>
                <w:bCs/>
                <w:kern w:val="24"/>
                <w:lang w:val="en-US" w:eastAsia="ru-RU"/>
              </w:rPr>
              <w:t xml:space="preserve"> Semiconductor  </w:t>
            </w:r>
            <w:r w:rsidRPr="0038407F">
              <w:rPr>
                <w:rFonts w:ascii="Times New Roman" w:hAnsi="Times New Roman"/>
                <w:bCs/>
                <w:kern w:val="24"/>
                <w:lang w:eastAsia="ru-RU"/>
              </w:rPr>
              <w:t>США</w:t>
            </w:r>
            <w:r w:rsidRPr="0038407F">
              <w:rPr>
                <w:rFonts w:ascii="Times New Roman" w:hAnsi="Times New Roman"/>
                <w:bCs/>
                <w:kern w:val="24"/>
                <w:lang w:val="en-US" w:eastAsia="ru-RU"/>
              </w:rPr>
              <w:t>;</w:t>
            </w:r>
          </w:p>
          <w:p w:rsidR="00FE3B9F" w:rsidRPr="0038407F" w:rsidRDefault="00FE3B9F" w:rsidP="006D5B20">
            <w:pPr>
              <w:spacing w:line="20" w:lineRule="atLeast"/>
              <w:jc w:val="center"/>
              <w:rPr>
                <w:rFonts w:ascii="Times New Roman" w:hAnsi="Times New Roman"/>
                <w:sz w:val="36"/>
                <w:szCs w:val="36"/>
                <w:lang w:val="en-US" w:eastAsia="ru-RU"/>
              </w:rPr>
            </w:pPr>
            <w:r w:rsidRPr="0038407F">
              <w:rPr>
                <w:rFonts w:ascii="Times New Roman" w:hAnsi="Times New Roman"/>
                <w:bCs/>
                <w:kern w:val="24"/>
                <w:lang w:val="en-US" w:eastAsia="ru-RU"/>
              </w:rPr>
              <w:t xml:space="preserve">Cree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M/A-Com Technology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Motorola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Conexant Systems Inc.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Microsemi</w:t>
            </w:r>
            <w:proofErr w:type="spellEnd"/>
            <w:r w:rsidRPr="0038407F">
              <w:rPr>
                <w:rFonts w:ascii="Times New Roman" w:hAnsi="Times New Roman"/>
                <w:bCs/>
                <w:kern w:val="24"/>
                <w:lang w:val="en-US" w:eastAsia="ru-RU"/>
              </w:rPr>
              <w:t xml:space="preserve">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Hittite Microwave Corp.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CPI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L-3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Raytheon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Fudjitsu</w:t>
            </w:r>
            <w:proofErr w:type="spellEnd"/>
            <w:r w:rsidRPr="0038407F">
              <w:rPr>
                <w:rFonts w:ascii="Times New Roman" w:hAnsi="Times New Roman"/>
                <w:bCs/>
                <w:kern w:val="24"/>
                <w:lang w:val="en-US" w:eastAsia="ru-RU"/>
              </w:rPr>
              <w:t xml:space="preserve"> </w:t>
            </w:r>
            <w:r w:rsidRPr="0038407F">
              <w:rPr>
                <w:rFonts w:ascii="Times New Roman" w:hAnsi="Times New Roman"/>
                <w:bCs/>
                <w:kern w:val="24"/>
                <w:lang w:eastAsia="ru-RU"/>
              </w:rPr>
              <w:t>Япония</w:t>
            </w:r>
            <w:r w:rsidRPr="0038407F">
              <w:rPr>
                <w:rFonts w:ascii="Times New Roman" w:hAnsi="Times New Roman"/>
                <w:bCs/>
                <w:kern w:val="24"/>
                <w:lang w:val="en-US" w:eastAsia="ru-RU"/>
              </w:rPr>
              <w:t xml:space="preserve">; Toshiba </w:t>
            </w:r>
            <w:r w:rsidRPr="0038407F">
              <w:rPr>
                <w:rFonts w:ascii="Times New Roman" w:hAnsi="Times New Roman"/>
                <w:bCs/>
                <w:kern w:val="24"/>
                <w:lang w:eastAsia="ru-RU"/>
              </w:rPr>
              <w:t>Япония</w:t>
            </w:r>
            <w:r w:rsidRPr="0038407F">
              <w:rPr>
                <w:rFonts w:ascii="Times New Roman" w:hAnsi="Times New Roman"/>
                <w:bCs/>
                <w:kern w:val="24"/>
                <w:lang w:val="en-US" w:eastAsia="ru-RU"/>
              </w:rPr>
              <w:t xml:space="preserve">; IHP </w:t>
            </w:r>
            <w:r w:rsidRPr="0038407F">
              <w:rPr>
                <w:rFonts w:ascii="Times New Roman" w:hAnsi="Times New Roman"/>
                <w:bCs/>
                <w:kern w:val="24"/>
                <w:lang w:eastAsia="ru-RU"/>
              </w:rPr>
              <w:t>Германия</w:t>
            </w:r>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Ommic</w:t>
            </w:r>
            <w:proofErr w:type="spellEnd"/>
            <w:r w:rsidRPr="0038407F">
              <w:rPr>
                <w:rFonts w:ascii="Times New Roman" w:hAnsi="Times New Roman"/>
                <w:bCs/>
                <w:kern w:val="24"/>
                <w:lang w:val="en-US" w:eastAsia="ru-RU"/>
              </w:rPr>
              <w:t xml:space="preserve"> </w:t>
            </w:r>
            <w:r w:rsidRPr="0038407F">
              <w:rPr>
                <w:rFonts w:ascii="Times New Roman" w:hAnsi="Times New Roman"/>
                <w:bCs/>
                <w:kern w:val="24"/>
                <w:lang w:eastAsia="ru-RU"/>
              </w:rPr>
              <w:t>Франция</w:t>
            </w:r>
            <w:r w:rsidRPr="0038407F">
              <w:rPr>
                <w:rFonts w:ascii="Times New Roman" w:hAnsi="Times New Roman"/>
                <w:bCs/>
                <w:kern w:val="24"/>
                <w:lang w:val="en-US" w:eastAsia="ru-RU"/>
              </w:rPr>
              <w:t xml:space="preserve">; Thales </w:t>
            </w:r>
            <w:r w:rsidRPr="0038407F">
              <w:rPr>
                <w:rFonts w:ascii="Times New Roman" w:hAnsi="Times New Roman"/>
                <w:bCs/>
                <w:kern w:val="24"/>
                <w:lang w:eastAsia="ru-RU"/>
              </w:rPr>
              <w:t>Франция</w:t>
            </w:r>
            <w:r w:rsidRPr="0038407F">
              <w:rPr>
                <w:rFonts w:ascii="Times New Roman" w:hAnsi="Times New Roman"/>
                <w:bCs/>
                <w:kern w:val="24"/>
                <w:lang w:val="en-US" w:eastAsia="ru-RU"/>
              </w:rPr>
              <w:t xml:space="preserve">; UMS </w:t>
            </w:r>
            <w:r w:rsidRPr="0038407F">
              <w:rPr>
                <w:rFonts w:ascii="Times New Roman" w:hAnsi="Times New Roman"/>
                <w:bCs/>
                <w:kern w:val="24"/>
                <w:lang w:eastAsia="ru-RU"/>
              </w:rPr>
              <w:t>Франция</w:t>
            </w:r>
          </w:p>
        </w:tc>
      </w:tr>
      <w:tr w:rsidR="0038407F" w:rsidRPr="0038407F" w:rsidTr="0038407F">
        <w:trPr>
          <w:trHeight w:val="861"/>
        </w:trPr>
        <w:tc>
          <w:tcPr>
            <w:tcW w:w="1437"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Радиолокационные средства с АФАР бортового, мобильного и корабельного базирования</w:t>
            </w:r>
          </w:p>
        </w:tc>
        <w:tc>
          <w:tcPr>
            <w:tcW w:w="1894"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 xml:space="preserve">Приемо-передающие </w:t>
            </w:r>
            <w:proofErr w:type="spellStart"/>
            <w:r w:rsidRPr="0038407F">
              <w:rPr>
                <w:rFonts w:ascii="Times New Roman" w:hAnsi="Times New Roman"/>
                <w:bCs/>
                <w:kern w:val="24"/>
                <w:lang w:eastAsia="ru-RU"/>
              </w:rPr>
              <w:t>субмодули</w:t>
            </w:r>
            <w:proofErr w:type="spellEnd"/>
            <w:r w:rsidRPr="0038407F">
              <w:rPr>
                <w:rFonts w:ascii="Times New Roman" w:hAnsi="Times New Roman"/>
                <w:bCs/>
                <w:kern w:val="24"/>
                <w:lang w:eastAsia="ru-RU"/>
              </w:rPr>
              <w:t xml:space="preserve"> многоканальных ППМ активных фазированных антенных решеток</w:t>
            </w:r>
          </w:p>
          <w:p w:rsidR="00FE3B9F" w:rsidRPr="0038407F" w:rsidRDefault="00A43850"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АО «НПП «Исток» им. Шокина»</w:t>
            </w:r>
            <w:r w:rsidR="00097B1C" w:rsidRPr="0038407F">
              <w:rPr>
                <w:rFonts w:ascii="Times New Roman" w:hAnsi="Times New Roman"/>
                <w:bCs/>
                <w:kern w:val="24"/>
                <w:lang w:eastAsia="ru-RU"/>
              </w:rPr>
              <w:t>, АО «НПП «Пульсар»</w:t>
            </w:r>
          </w:p>
        </w:tc>
        <w:tc>
          <w:tcPr>
            <w:tcW w:w="1669"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rPr>
                <w:rFonts w:ascii="Times New Roman" w:hAnsi="Times New Roman"/>
                <w:sz w:val="36"/>
                <w:szCs w:val="36"/>
                <w:lang w:eastAsia="ru-RU"/>
              </w:rPr>
            </w:pPr>
            <w:r w:rsidRPr="0038407F">
              <w:rPr>
                <w:rFonts w:ascii="Times New Roman" w:hAnsi="Times New Roman"/>
                <w:bCs/>
                <w:kern w:val="24"/>
                <w:lang w:val="en-US" w:eastAsia="ru-RU"/>
              </w:rPr>
              <w:t>Raytheon</w:t>
            </w:r>
            <w:r w:rsidRPr="0038407F">
              <w:rPr>
                <w:rFonts w:ascii="Times New Roman" w:hAnsi="Times New Roman"/>
                <w:bCs/>
                <w:kern w:val="24"/>
                <w:lang w:eastAsia="ru-RU"/>
              </w:rPr>
              <w:t xml:space="preserve"> США; </w:t>
            </w:r>
            <w:r w:rsidRPr="0038407F">
              <w:rPr>
                <w:rFonts w:ascii="Times New Roman" w:hAnsi="Times New Roman"/>
                <w:bCs/>
                <w:kern w:val="24"/>
                <w:lang w:val="en-US" w:eastAsia="ru-RU"/>
              </w:rPr>
              <w:t>Thales</w:t>
            </w:r>
            <w:r w:rsidRPr="0038407F">
              <w:rPr>
                <w:rFonts w:ascii="Times New Roman" w:hAnsi="Times New Roman"/>
                <w:bCs/>
                <w:kern w:val="24"/>
                <w:lang w:eastAsia="ru-RU"/>
              </w:rPr>
              <w:t xml:space="preserve"> Франция </w:t>
            </w:r>
          </w:p>
        </w:tc>
      </w:tr>
      <w:tr w:rsidR="0038407F" w:rsidRPr="00F154BE" w:rsidTr="0038407F">
        <w:trPr>
          <w:trHeight w:val="857"/>
        </w:trPr>
        <w:tc>
          <w:tcPr>
            <w:tcW w:w="1437"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Системы высокоточного оружия</w:t>
            </w:r>
          </w:p>
        </w:tc>
        <w:tc>
          <w:tcPr>
            <w:tcW w:w="1894"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Управляющие и преобразовательные МИС мм диапазона</w:t>
            </w:r>
          </w:p>
          <w:p w:rsidR="00FE3B9F" w:rsidRPr="0038407F" w:rsidRDefault="00FE3B9F" w:rsidP="006D5B20">
            <w:pPr>
              <w:spacing w:line="20" w:lineRule="atLeast"/>
              <w:jc w:val="center"/>
              <w:textAlignment w:val="baseline"/>
              <w:rPr>
                <w:rFonts w:ascii="Times New Roman" w:hAnsi="Times New Roman"/>
                <w:sz w:val="36"/>
                <w:szCs w:val="36"/>
                <w:lang w:val="en-US" w:eastAsia="ru-RU"/>
              </w:rPr>
            </w:pPr>
            <w:r w:rsidRPr="0038407F">
              <w:rPr>
                <w:rFonts w:ascii="Times New Roman" w:hAnsi="Times New Roman"/>
                <w:bCs/>
                <w:kern w:val="24"/>
                <w:lang w:eastAsia="ru-RU"/>
              </w:rPr>
              <w:t>АО</w:t>
            </w:r>
            <w:r w:rsidRPr="0038407F">
              <w:rPr>
                <w:rFonts w:ascii="Times New Roman" w:hAnsi="Times New Roman"/>
                <w:bCs/>
                <w:kern w:val="24"/>
                <w:lang w:val="en-US" w:eastAsia="ru-RU"/>
              </w:rPr>
              <w:t xml:space="preserve"> «</w:t>
            </w:r>
            <w:r w:rsidRPr="0038407F">
              <w:rPr>
                <w:rFonts w:ascii="Times New Roman" w:hAnsi="Times New Roman"/>
                <w:bCs/>
                <w:kern w:val="24"/>
                <w:lang w:eastAsia="ru-RU"/>
              </w:rPr>
              <w:t>НИИПП</w:t>
            </w:r>
            <w:r w:rsidRPr="0038407F">
              <w:rPr>
                <w:rFonts w:ascii="Times New Roman" w:hAnsi="Times New Roman"/>
                <w:bCs/>
                <w:kern w:val="24"/>
                <w:lang w:val="en-US" w:eastAsia="ru-RU"/>
              </w:rPr>
              <w:t>»</w:t>
            </w:r>
          </w:p>
        </w:tc>
        <w:tc>
          <w:tcPr>
            <w:tcW w:w="1669" w:type="pct"/>
            <w:shd w:val="clear" w:color="auto" w:fill="auto"/>
            <w:tcMar>
              <w:top w:w="72" w:type="dxa"/>
              <w:left w:w="113" w:type="dxa"/>
              <w:bottom w:w="72" w:type="dxa"/>
              <w:right w:w="57" w:type="dxa"/>
            </w:tcMar>
            <w:vAlign w:val="center"/>
            <w:hideMark/>
          </w:tcPr>
          <w:p w:rsidR="00FE3B9F" w:rsidRPr="0038407F" w:rsidRDefault="00FE3B9F" w:rsidP="006D5B20">
            <w:pPr>
              <w:spacing w:line="20" w:lineRule="atLeast"/>
              <w:jc w:val="center"/>
              <w:rPr>
                <w:rFonts w:ascii="Times New Roman" w:hAnsi="Times New Roman"/>
                <w:sz w:val="36"/>
                <w:szCs w:val="36"/>
                <w:lang w:val="en-US" w:eastAsia="ru-RU"/>
              </w:rPr>
            </w:pPr>
            <w:proofErr w:type="spellStart"/>
            <w:r w:rsidRPr="0038407F">
              <w:rPr>
                <w:rFonts w:ascii="Times New Roman" w:hAnsi="Times New Roman"/>
                <w:bCs/>
                <w:kern w:val="24"/>
                <w:lang w:val="en-US" w:eastAsia="ru-RU"/>
              </w:rPr>
              <w:t>TriQuint</w:t>
            </w:r>
            <w:proofErr w:type="spellEnd"/>
            <w:r w:rsidRPr="0038407F">
              <w:rPr>
                <w:rFonts w:ascii="Times New Roman" w:hAnsi="Times New Roman"/>
                <w:bCs/>
                <w:kern w:val="24"/>
                <w:lang w:val="en-US" w:eastAsia="ru-RU"/>
              </w:rPr>
              <w:t xml:space="preserve"> Semiconductor  </w:t>
            </w:r>
            <w:r w:rsidRPr="0038407F">
              <w:rPr>
                <w:rFonts w:ascii="Times New Roman" w:hAnsi="Times New Roman"/>
                <w:bCs/>
                <w:kern w:val="24"/>
                <w:lang w:eastAsia="ru-RU"/>
              </w:rPr>
              <w:t>США</w:t>
            </w:r>
            <w:r w:rsidRPr="0038407F">
              <w:rPr>
                <w:rFonts w:ascii="Times New Roman" w:hAnsi="Times New Roman"/>
                <w:bCs/>
                <w:kern w:val="24"/>
                <w:lang w:val="en-US" w:eastAsia="ru-RU"/>
              </w:rPr>
              <w:t>;</w:t>
            </w:r>
          </w:p>
          <w:p w:rsidR="00FE3B9F" w:rsidRPr="0038407F" w:rsidRDefault="00FE3B9F" w:rsidP="006D5B20">
            <w:pPr>
              <w:spacing w:line="20" w:lineRule="atLeast"/>
              <w:jc w:val="center"/>
              <w:rPr>
                <w:rFonts w:ascii="Times New Roman" w:hAnsi="Times New Roman"/>
                <w:sz w:val="36"/>
                <w:szCs w:val="36"/>
                <w:lang w:val="en-US" w:eastAsia="ru-RU"/>
              </w:rPr>
            </w:pPr>
            <w:r w:rsidRPr="0038407F">
              <w:rPr>
                <w:rFonts w:ascii="Times New Roman" w:hAnsi="Times New Roman"/>
                <w:bCs/>
                <w:kern w:val="24"/>
                <w:lang w:val="en-US" w:eastAsia="ru-RU"/>
              </w:rPr>
              <w:t xml:space="preserve">M/A-Com Technology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
        </w:tc>
      </w:tr>
      <w:tr w:rsidR="0038407F" w:rsidRPr="00F154BE" w:rsidTr="0038407F">
        <w:trPr>
          <w:trHeight w:val="968"/>
        </w:trPr>
        <w:tc>
          <w:tcPr>
            <w:tcW w:w="1437" w:type="pct"/>
            <w:vMerge w:val="restart"/>
            <w:shd w:val="clear" w:color="auto" w:fill="auto"/>
            <w:tcMar>
              <w:top w:w="72" w:type="dxa"/>
              <w:left w:w="113" w:type="dxa"/>
              <w:bottom w:w="72" w:type="dxa"/>
              <w:right w:w="57" w:type="dxa"/>
            </w:tcMar>
            <w:vAlign w:val="center"/>
            <w:hideMark/>
          </w:tcPr>
          <w:p w:rsidR="00E82C87" w:rsidRPr="0038407F" w:rsidRDefault="00E82C87"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Радиоэлектронная аппаратура космического и специального применения</w:t>
            </w:r>
          </w:p>
        </w:tc>
        <w:tc>
          <w:tcPr>
            <w:tcW w:w="1894" w:type="pct"/>
            <w:shd w:val="clear" w:color="auto" w:fill="auto"/>
            <w:tcMar>
              <w:top w:w="72" w:type="dxa"/>
              <w:left w:w="113" w:type="dxa"/>
              <w:bottom w:w="72" w:type="dxa"/>
              <w:right w:w="57" w:type="dxa"/>
            </w:tcMar>
            <w:vAlign w:val="center"/>
            <w:hideMark/>
          </w:tcPr>
          <w:p w:rsidR="00E82C87" w:rsidRPr="0038407F" w:rsidRDefault="00E82C87" w:rsidP="006D5B20">
            <w:pPr>
              <w:spacing w:line="20" w:lineRule="atLeast"/>
              <w:jc w:val="center"/>
              <w:textAlignment w:val="baseline"/>
              <w:rPr>
                <w:rFonts w:ascii="Times New Roman" w:hAnsi="Times New Roman"/>
                <w:sz w:val="36"/>
                <w:szCs w:val="36"/>
                <w:lang w:eastAsia="ru-RU"/>
              </w:rPr>
            </w:pPr>
            <w:r w:rsidRPr="0038407F">
              <w:rPr>
                <w:rFonts w:ascii="Times New Roman" w:hAnsi="Times New Roman"/>
                <w:bCs/>
                <w:kern w:val="24"/>
                <w:lang w:eastAsia="ru-RU"/>
              </w:rPr>
              <w:t>МИС и модули СВЧ с повышенной стойкостью к специальным факторам</w:t>
            </w:r>
          </w:p>
          <w:p w:rsidR="00E82C87" w:rsidRPr="0038407F" w:rsidRDefault="00E82C87"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 xml:space="preserve">АО «НПП «Салют»; </w:t>
            </w:r>
          </w:p>
          <w:p w:rsidR="00E82C87" w:rsidRPr="0038407F" w:rsidRDefault="00E82C87"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lastRenderedPageBreak/>
              <w:t>АО «НПП «Исток» им. Шокина»</w:t>
            </w:r>
          </w:p>
          <w:p w:rsidR="00E82C87" w:rsidRPr="0038407F" w:rsidRDefault="00E82C87" w:rsidP="006D5B20">
            <w:pPr>
              <w:spacing w:line="20" w:lineRule="atLeast"/>
              <w:jc w:val="center"/>
              <w:textAlignment w:val="baseline"/>
              <w:rPr>
                <w:rFonts w:ascii="Times New Roman" w:hAnsi="Times New Roman"/>
                <w:sz w:val="36"/>
                <w:szCs w:val="36"/>
                <w:lang w:eastAsia="ru-RU"/>
              </w:rPr>
            </w:pPr>
          </w:p>
        </w:tc>
        <w:tc>
          <w:tcPr>
            <w:tcW w:w="1669" w:type="pct"/>
            <w:shd w:val="clear" w:color="auto" w:fill="auto"/>
            <w:tcMar>
              <w:top w:w="72" w:type="dxa"/>
              <w:left w:w="113" w:type="dxa"/>
              <w:bottom w:w="72" w:type="dxa"/>
              <w:right w:w="57" w:type="dxa"/>
            </w:tcMar>
            <w:vAlign w:val="center"/>
            <w:hideMark/>
          </w:tcPr>
          <w:p w:rsidR="00E82C87" w:rsidRPr="0038407F" w:rsidRDefault="00E82C87" w:rsidP="006D5B20">
            <w:pPr>
              <w:spacing w:line="20" w:lineRule="atLeast"/>
              <w:jc w:val="center"/>
              <w:rPr>
                <w:rFonts w:ascii="Times New Roman" w:hAnsi="Times New Roman"/>
                <w:sz w:val="36"/>
                <w:szCs w:val="36"/>
                <w:lang w:val="en-US" w:eastAsia="ru-RU"/>
              </w:rPr>
            </w:pPr>
            <w:proofErr w:type="spellStart"/>
            <w:r w:rsidRPr="0038407F">
              <w:rPr>
                <w:rFonts w:ascii="Times New Roman" w:hAnsi="Times New Roman"/>
                <w:bCs/>
                <w:kern w:val="24"/>
                <w:lang w:val="en-US" w:eastAsia="ru-RU"/>
              </w:rPr>
              <w:lastRenderedPageBreak/>
              <w:t>TriQuint</w:t>
            </w:r>
            <w:proofErr w:type="spellEnd"/>
            <w:r w:rsidRPr="0038407F">
              <w:rPr>
                <w:rFonts w:ascii="Times New Roman" w:hAnsi="Times New Roman"/>
                <w:bCs/>
                <w:kern w:val="24"/>
                <w:lang w:val="en-US" w:eastAsia="ru-RU"/>
              </w:rPr>
              <w:t xml:space="preserve"> Semiconductor  </w:t>
            </w:r>
            <w:r w:rsidRPr="0038407F">
              <w:rPr>
                <w:rFonts w:ascii="Times New Roman" w:hAnsi="Times New Roman"/>
                <w:bCs/>
                <w:kern w:val="24"/>
                <w:lang w:eastAsia="ru-RU"/>
              </w:rPr>
              <w:t>США</w:t>
            </w:r>
            <w:r w:rsidRPr="0038407F">
              <w:rPr>
                <w:rFonts w:ascii="Times New Roman" w:hAnsi="Times New Roman"/>
                <w:bCs/>
                <w:kern w:val="24"/>
                <w:lang w:val="en-US" w:eastAsia="ru-RU"/>
              </w:rPr>
              <w:t>;</w:t>
            </w:r>
          </w:p>
          <w:p w:rsidR="00E82C87" w:rsidRPr="0038407F" w:rsidRDefault="00E82C87" w:rsidP="006D5B20">
            <w:pPr>
              <w:spacing w:line="20" w:lineRule="atLeast"/>
              <w:jc w:val="center"/>
              <w:rPr>
                <w:rFonts w:ascii="Times New Roman" w:hAnsi="Times New Roman"/>
                <w:sz w:val="36"/>
                <w:szCs w:val="36"/>
                <w:lang w:val="en-US" w:eastAsia="ru-RU"/>
              </w:rPr>
            </w:pPr>
            <w:r w:rsidRPr="0038407F">
              <w:rPr>
                <w:rFonts w:ascii="Times New Roman" w:hAnsi="Times New Roman"/>
                <w:bCs/>
                <w:kern w:val="24"/>
                <w:lang w:val="en-US" w:eastAsia="ru-RU"/>
              </w:rPr>
              <w:t xml:space="preserve">Cree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r w:rsidRPr="0038407F">
              <w:rPr>
                <w:rFonts w:ascii="Times New Roman" w:hAnsi="Times New Roman"/>
                <w:bCs/>
                <w:kern w:val="24"/>
                <w:lang w:val="en-US" w:eastAsia="ru-RU"/>
              </w:rPr>
              <w:br/>
              <w:t xml:space="preserve">M/A-Com Technology Solutions </w:t>
            </w:r>
            <w:r w:rsidRPr="0038407F">
              <w:rPr>
                <w:rFonts w:ascii="Times New Roman" w:hAnsi="Times New Roman"/>
                <w:bCs/>
                <w:kern w:val="24"/>
                <w:lang w:eastAsia="ru-RU"/>
              </w:rPr>
              <w:t>США</w:t>
            </w:r>
            <w:r w:rsidRPr="0038407F">
              <w:rPr>
                <w:rFonts w:ascii="Times New Roman" w:hAnsi="Times New Roman"/>
                <w:bCs/>
                <w:kern w:val="24"/>
                <w:lang w:val="en-US" w:eastAsia="ru-RU"/>
              </w:rPr>
              <w:t xml:space="preserve"> </w:t>
            </w:r>
          </w:p>
        </w:tc>
      </w:tr>
      <w:tr w:rsidR="0038407F" w:rsidRPr="00F154BE" w:rsidTr="0038407F">
        <w:trPr>
          <w:trHeight w:val="967"/>
        </w:trPr>
        <w:tc>
          <w:tcPr>
            <w:tcW w:w="1437" w:type="pct"/>
            <w:vMerge/>
            <w:shd w:val="clear" w:color="auto" w:fill="auto"/>
            <w:tcMar>
              <w:top w:w="72" w:type="dxa"/>
              <w:left w:w="113" w:type="dxa"/>
              <w:bottom w:w="72" w:type="dxa"/>
              <w:right w:w="57" w:type="dxa"/>
            </w:tcMar>
            <w:vAlign w:val="center"/>
          </w:tcPr>
          <w:p w:rsidR="00E82C87" w:rsidRPr="0038407F" w:rsidRDefault="00E82C87" w:rsidP="006D5B20">
            <w:pPr>
              <w:spacing w:line="20" w:lineRule="atLeast"/>
              <w:jc w:val="center"/>
              <w:textAlignment w:val="baseline"/>
              <w:rPr>
                <w:rFonts w:ascii="Times New Roman" w:hAnsi="Times New Roman"/>
                <w:bCs/>
                <w:kern w:val="24"/>
                <w:lang w:val="en-US" w:eastAsia="ru-RU"/>
              </w:rPr>
            </w:pPr>
          </w:p>
        </w:tc>
        <w:tc>
          <w:tcPr>
            <w:tcW w:w="1894" w:type="pct"/>
            <w:shd w:val="clear" w:color="auto" w:fill="auto"/>
            <w:tcMar>
              <w:top w:w="72" w:type="dxa"/>
              <w:left w:w="113" w:type="dxa"/>
              <w:bottom w:w="72" w:type="dxa"/>
              <w:right w:w="57" w:type="dxa"/>
            </w:tcMar>
            <w:vAlign w:val="center"/>
          </w:tcPr>
          <w:p w:rsidR="00E82C87" w:rsidRPr="0038407F" w:rsidRDefault="00E82C87"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Радиолокаторы с синтезированной апертурой</w:t>
            </w:r>
          </w:p>
          <w:p w:rsidR="00E82C87" w:rsidRPr="0038407F" w:rsidRDefault="00E82C87" w:rsidP="006D5B20">
            <w:pPr>
              <w:spacing w:line="20" w:lineRule="atLeast"/>
              <w:jc w:val="center"/>
              <w:textAlignment w:val="baseline"/>
              <w:rPr>
                <w:rFonts w:ascii="Times New Roman" w:hAnsi="Times New Roman"/>
                <w:bCs/>
                <w:kern w:val="24"/>
                <w:lang w:eastAsia="ru-RU"/>
              </w:rPr>
            </w:pPr>
            <w:r w:rsidRPr="0038407F">
              <w:rPr>
                <w:rFonts w:ascii="Times New Roman" w:hAnsi="Times New Roman"/>
                <w:bCs/>
                <w:kern w:val="24"/>
                <w:lang w:eastAsia="ru-RU"/>
              </w:rPr>
              <w:t>АО «НПП «Пульсар»</w:t>
            </w:r>
          </w:p>
        </w:tc>
        <w:tc>
          <w:tcPr>
            <w:tcW w:w="1669" w:type="pct"/>
            <w:shd w:val="clear" w:color="auto" w:fill="auto"/>
            <w:tcMar>
              <w:top w:w="72" w:type="dxa"/>
              <w:left w:w="113" w:type="dxa"/>
              <w:bottom w:w="72" w:type="dxa"/>
              <w:right w:w="57" w:type="dxa"/>
            </w:tcMar>
            <w:vAlign w:val="center"/>
          </w:tcPr>
          <w:p w:rsidR="00E82C87" w:rsidRPr="0038407F" w:rsidRDefault="00E82C87" w:rsidP="006D5B20">
            <w:pPr>
              <w:spacing w:line="20" w:lineRule="atLeast"/>
              <w:jc w:val="center"/>
              <w:rPr>
                <w:rFonts w:ascii="Times New Roman" w:hAnsi="Times New Roman"/>
                <w:bCs/>
                <w:kern w:val="24"/>
                <w:lang w:val="en-US" w:eastAsia="ru-RU"/>
              </w:rPr>
            </w:pPr>
            <w:r w:rsidRPr="0038407F">
              <w:rPr>
                <w:rFonts w:ascii="Times New Roman" w:hAnsi="Times New Roman"/>
                <w:bCs/>
                <w:kern w:val="24"/>
                <w:lang w:val="en-US" w:eastAsia="ru-RU"/>
              </w:rPr>
              <w:t xml:space="preserve">Thales </w:t>
            </w:r>
            <w:proofErr w:type="spellStart"/>
            <w:r w:rsidRPr="0038407F">
              <w:rPr>
                <w:rFonts w:ascii="Times New Roman" w:hAnsi="Times New Roman"/>
                <w:bCs/>
                <w:kern w:val="24"/>
                <w:lang w:val="en-US" w:eastAsia="ru-RU"/>
              </w:rPr>
              <w:t>Alenia</w:t>
            </w:r>
            <w:proofErr w:type="spellEnd"/>
            <w:r w:rsidRPr="0038407F">
              <w:rPr>
                <w:rFonts w:ascii="Times New Roman" w:hAnsi="Times New Roman"/>
                <w:bCs/>
                <w:kern w:val="24"/>
                <w:lang w:val="en-US" w:eastAsia="ru-RU"/>
              </w:rPr>
              <w:t xml:space="preserve"> Space, </w:t>
            </w:r>
            <w:proofErr w:type="spellStart"/>
            <w:r w:rsidRPr="0038407F">
              <w:rPr>
                <w:rFonts w:ascii="Times New Roman" w:hAnsi="Times New Roman"/>
                <w:bCs/>
                <w:kern w:val="24"/>
                <w:lang w:val="en-US" w:eastAsia="ru-RU"/>
              </w:rPr>
              <w:t>Италия</w:t>
            </w:r>
            <w:proofErr w:type="spellEnd"/>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Astrium</w:t>
            </w:r>
            <w:proofErr w:type="spellEnd"/>
            <w:r w:rsidRPr="0038407F">
              <w:rPr>
                <w:rFonts w:ascii="Times New Roman" w:hAnsi="Times New Roman"/>
                <w:bCs/>
                <w:kern w:val="24"/>
                <w:lang w:val="en-US" w:eastAsia="ru-RU"/>
              </w:rPr>
              <w:t xml:space="preserve">, </w:t>
            </w:r>
            <w:proofErr w:type="spellStart"/>
            <w:r w:rsidRPr="0038407F">
              <w:rPr>
                <w:rFonts w:ascii="Times New Roman" w:hAnsi="Times New Roman"/>
                <w:bCs/>
                <w:kern w:val="24"/>
                <w:lang w:val="en-US" w:eastAsia="ru-RU"/>
              </w:rPr>
              <w:t>Германия</w:t>
            </w:r>
            <w:proofErr w:type="spellEnd"/>
          </w:p>
        </w:tc>
      </w:tr>
    </w:tbl>
    <w:p w:rsidR="00FE3B9F" w:rsidRPr="003B3B4E" w:rsidRDefault="00FE3B9F" w:rsidP="006D5B20">
      <w:pPr>
        <w:widowControl w:val="0"/>
        <w:spacing w:before="40" w:line="20" w:lineRule="atLeast"/>
        <w:ind w:firstLine="539"/>
        <w:rPr>
          <w:rFonts w:ascii="Times New Roman" w:hAnsi="Times New Roman"/>
          <w:snapToGrid w:val="0"/>
          <w:sz w:val="28"/>
          <w:szCs w:val="24"/>
          <w:lang w:val="en-US" w:eastAsia="ru-RU"/>
        </w:rPr>
      </w:pPr>
    </w:p>
    <w:p w:rsidR="00FE3B9F" w:rsidRDefault="00FE3B9F" w:rsidP="006D5B20">
      <w:pPr>
        <w:autoSpaceDE w:val="0"/>
        <w:autoSpaceDN w:val="0"/>
        <w:adjustRightInd w:val="0"/>
        <w:spacing w:before="40" w:line="20" w:lineRule="atLeast"/>
        <w:ind w:firstLine="709"/>
        <w:rPr>
          <w:rFonts w:ascii="Times New Roman" w:hAnsi="Times New Roman"/>
          <w:kern w:val="20"/>
          <w:sz w:val="28"/>
          <w:szCs w:val="24"/>
          <w:lang w:eastAsia="ru-RU"/>
        </w:rPr>
      </w:pPr>
      <w:r>
        <w:rPr>
          <w:rFonts w:ascii="Times New Roman" w:hAnsi="Times New Roman"/>
          <w:kern w:val="20"/>
          <w:sz w:val="28"/>
          <w:szCs w:val="24"/>
          <w:lang w:eastAsia="ru-RU"/>
        </w:rPr>
        <w:t>Сектор автоматизированных систем управления движением и систем обеспечения безопасности воздушного, морского и наземного транспорта в России составляет в настоящее время около 10 млрд. руб. при доле отечественных изделий на российском рынке около 58</w:t>
      </w:r>
      <w:r w:rsidR="00097B1C">
        <w:rPr>
          <w:rFonts w:ascii="Times New Roman" w:hAnsi="Times New Roman"/>
          <w:kern w:val="20"/>
          <w:sz w:val="28"/>
          <w:szCs w:val="24"/>
          <w:lang w:eastAsia="ru-RU"/>
        </w:rPr>
        <w:t xml:space="preserve"> </w:t>
      </w:r>
      <w:r>
        <w:rPr>
          <w:rFonts w:ascii="Times New Roman" w:hAnsi="Times New Roman"/>
          <w:kern w:val="20"/>
          <w:sz w:val="28"/>
          <w:szCs w:val="24"/>
          <w:lang w:eastAsia="ru-RU"/>
        </w:rPr>
        <w:t>%.</w:t>
      </w:r>
    </w:p>
    <w:p w:rsidR="00FE3B9F" w:rsidRDefault="00FE3B9F" w:rsidP="006D5B20">
      <w:pPr>
        <w:widowControl w:val="0"/>
        <w:spacing w:before="40" w:line="20" w:lineRule="atLeast"/>
        <w:ind w:firstLine="540"/>
        <w:rPr>
          <w:rFonts w:ascii="Times New Roman" w:hAnsi="Times New Roman"/>
          <w:kern w:val="20"/>
          <w:sz w:val="28"/>
          <w:szCs w:val="24"/>
          <w:lang w:eastAsia="ru-RU"/>
        </w:rPr>
      </w:pPr>
      <w:r>
        <w:rPr>
          <w:rFonts w:ascii="Times New Roman" w:hAnsi="Times New Roman"/>
          <w:kern w:val="20"/>
          <w:sz w:val="28"/>
          <w:szCs w:val="24"/>
          <w:lang w:eastAsia="ru-RU"/>
        </w:rPr>
        <w:t>Реализация предложенных проектов поднимет долю отечественного оборудования до 95</w:t>
      </w:r>
      <w:r w:rsidR="00097B1C">
        <w:rPr>
          <w:rFonts w:ascii="Times New Roman" w:hAnsi="Times New Roman"/>
          <w:kern w:val="20"/>
          <w:sz w:val="28"/>
          <w:szCs w:val="24"/>
          <w:lang w:eastAsia="ru-RU"/>
        </w:rPr>
        <w:t xml:space="preserve"> </w:t>
      </w:r>
      <w:r>
        <w:rPr>
          <w:rFonts w:ascii="Times New Roman" w:hAnsi="Times New Roman"/>
          <w:kern w:val="20"/>
          <w:sz w:val="28"/>
          <w:szCs w:val="24"/>
          <w:lang w:eastAsia="ru-RU"/>
        </w:rPr>
        <w:t>%.</w:t>
      </w:r>
    </w:p>
    <w:p w:rsidR="00FE3B9F" w:rsidRDefault="00FE3B9F" w:rsidP="006D5B20">
      <w:pPr>
        <w:widowControl w:val="0"/>
        <w:spacing w:before="40" w:line="20" w:lineRule="atLeast"/>
        <w:ind w:firstLine="720"/>
        <w:rPr>
          <w:rFonts w:ascii="Times New Roman" w:hAnsi="Times New Roman"/>
          <w:snapToGrid w:val="0"/>
          <w:sz w:val="28"/>
          <w:szCs w:val="24"/>
          <w:lang w:eastAsia="ru-RU"/>
        </w:rPr>
      </w:pPr>
      <w:r>
        <w:rPr>
          <w:rFonts w:ascii="Times New Roman" w:hAnsi="Times New Roman"/>
          <w:snapToGrid w:val="0"/>
          <w:sz w:val="28"/>
          <w:szCs w:val="24"/>
          <w:lang w:eastAsia="ru-RU"/>
        </w:rPr>
        <w:t>Области использования частотного диапазона радиоэлектронными средствами различного назначения и достигаемый при этом энергетический потенциал различными группами приборов СВЧ показаны на рисунке Приложения 1. В скобках приведены наиболее характерные для указанных РЭС временные циклы работы (отношения длительности излучаемых импульсов к периоду их повторения).</w:t>
      </w:r>
    </w:p>
    <w:p w:rsidR="00612A43" w:rsidRPr="00612A43"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t xml:space="preserve">Наиболее сильные позиции на внутреннем рынке </w:t>
      </w:r>
      <w:r>
        <w:rPr>
          <w:rFonts w:ascii="Times New Roman" w:hAnsi="Times New Roman"/>
          <w:snapToGrid w:val="0"/>
          <w:sz w:val="28"/>
          <w:szCs w:val="24"/>
          <w:lang w:eastAsia="ru-RU"/>
        </w:rPr>
        <w:t>занимаю</w:t>
      </w:r>
      <w:r w:rsidRPr="00612A43">
        <w:rPr>
          <w:rFonts w:ascii="Times New Roman" w:hAnsi="Times New Roman"/>
          <w:snapToGrid w:val="0"/>
          <w:sz w:val="28"/>
          <w:szCs w:val="24"/>
          <w:lang w:eastAsia="ru-RU"/>
        </w:rPr>
        <w:t>т следующи</w:t>
      </w:r>
      <w:r>
        <w:rPr>
          <w:rFonts w:ascii="Times New Roman" w:hAnsi="Times New Roman"/>
          <w:snapToGrid w:val="0"/>
          <w:sz w:val="28"/>
          <w:szCs w:val="24"/>
          <w:lang w:eastAsia="ru-RU"/>
        </w:rPr>
        <w:t>е</w:t>
      </w:r>
      <w:r w:rsidRPr="00612A43">
        <w:rPr>
          <w:rFonts w:ascii="Times New Roman" w:hAnsi="Times New Roman"/>
          <w:snapToGrid w:val="0"/>
          <w:sz w:val="28"/>
          <w:szCs w:val="24"/>
          <w:lang w:eastAsia="ru-RU"/>
        </w:rPr>
        <w:t xml:space="preserve"> вид</w:t>
      </w:r>
      <w:r>
        <w:rPr>
          <w:rFonts w:ascii="Times New Roman" w:hAnsi="Times New Roman"/>
          <w:snapToGrid w:val="0"/>
          <w:sz w:val="28"/>
          <w:szCs w:val="24"/>
          <w:lang w:eastAsia="ru-RU"/>
        </w:rPr>
        <w:t>ы</w:t>
      </w:r>
      <w:r w:rsidRPr="00612A43">
        <w:rPr>
          <w:rFonts w:ascii="Times New Roman" w:hAnsi="Times New Roman"/>
          <w:snapToGrid w:val="0"/>
          <w:sz w:val="28"/>
          <w:szCs w:val="24"/>
          <w:lang w:eastAsia="ru-RU"/>
        </w:rPr>
        <w:t xml:space="preserve"> продукции:</w:t>
      </w:r>
    </w:p>
    <w:p w:rsidR="00612A43" w:rsidRDefault="00612A43" w:rsidP="006D5B20">
      <w:pPr>
        <w:pStyle w:val="afc"/>
        <w:widowControl w:val="0"/>
        <w:numPr>
          <w:ilvl w:val="0"/>
          <w:numId w:val="19"/>
        </w:numPr>
        <w:spacing w:before="40" w:line="20" w:lineRule="atLeast"/>
        <w:rPr>
          <w:rFonts w:ascii="Times New Roman" w:hAnsi="Times New Roman"/>
          <w:snapToGrid w:val="0"/>
          <w:sz w:val="28"/>
          <w:szCs w:val="24"/>
          <w:lang w:eastAsia="ru-RU"/>
        </w:rPr>
      </w:pPr>
      <w:r w:rsidRPr="00612A43">
        <w:rPr>
          <w:rFonts w:ascii="Times New Roman" w:hAnsi="Times New Roman"/>
          <w:snapToGrid w:val="0"/>
          <w:sz w:val="28"/>
          <w:szCs w:val="24"/>
          <w:lang w:eastAsia="ru-RU"/>
        </w:rPr>
        <w:t>тестеры для контроля параметров аналоговых и цифровых интегральных</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схем;</w:t>
      </w:r>
    </w:p>
    <w:p w:rsidR="00612A43" w:rsidRDefault="00612A43" w:rsidP="006D5B20">
      <w:pPr>
        <w:pStyle w:val="afc"/>
        <w:widowControl w:val="0"/>
        <w:numPr>
          <w:ilvl w:val="0"/>
          <w:numId w:val="19"/>
        </w:numPr>
        <w:spacing w:before="40" w:line="20" w:lineRule="atLeast"/>
        <w:rPr>
          <w:rFonts w:ascii="Times New Roman" w:hAnsi="Times New Roman"/>
          <w:snapToGrid w:val="0"/>
          <w:sz w:val="28"/>
          <w:szCs w:val="24"/>
          <w:lang w:eastAsia="ru-RU"/>
        </w:rPr>
      </w:pPr>
      <w:r w:rsidRPr="00612A43">
        <w:rPr>
          <w:rFonts w:ascii="Times New Roman" w:hAnsi="Times New Roman"/>
          <w:snapToGrid w:val="0"/>
          <w:sz w:val="28"/>
          <w:szCs w:val="24"/>
          <w:lang w:eastAsia="ru-RU"/>
        </w:rPr>
        <w:t>оборудование для контроля параметров магнитов и магнитных материалов;</w:t>
      </w:r>
    </w:p>
    <w:p w:rsidR="00612A43" w:rsidRPr="00612A43" w:rsidRDefault="00612A43" w:rsidP="006D5B20">
      <w:pPr>
        <w:pStyle w:val="afc"/>
        <w:widowControl w:val="0"/>
        <w:numPr>
          <w:ilvl w:val="0"/>
          <w:numId w:val="19"/>
        </w:numPr>
        <w:spacing w:before="40" w:line="20" w:lineRule="atLeast"/>
        <w:rPr>
          <w:rFonts w:ascii="Times New Roman" w:hAnsi="Times New Roman"/>
          <w:snapToGrid w:val="0"/>
          <w:sz w:val="28"/>
          <w:szCs w:val="24"/>
          <w:lang w:eastAsia="ru-RU"/>
        </w:rPr>
      </w:pPr>
      <w:r w:rsidRPr="00612A43">
        <w:rPr>
          <w:rFonts w:ascii="Times New Roman" w:hAnsi="Times New Roman"/>
          <w:snapToGrid w:val="0"/>
          <w:sz w:val="28"/>
          <w:szCs w:val="24"/>
          <w:lang w:eastAsia="ru-RU"/>
        </w:rPr>
        <w:t>пассивная СВЧ – компонентная база.</w:t>
      </w:r>
    </w:p>
    <w:p w:rsidR="00612A43" w:rsidRPr="00612A43"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t>1. Тестеры для контроля параметров аналоговых и цифровых</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интегральных схем.</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Тестеры используются для входного контроля аналоговых и цифровых</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интегральных схем, применяемых в аппаратуре с повышенными</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требованиями к надежности функционирования. Конкурентные</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преимущества перед импортным оборудованием – цена и приспособленность</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к условиям отечественных производителей аппаратуры. Частично</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аналогичную продукцию выпускают ООО «Форм» (г. Москва), ООО</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w:t>
      </w:r>
      <w:proofErr w:type="spellStart"/>
      <w:r w:rsidRPr="00612A43">
        <w:rPr>
          <w:rFonts w:ascii="Times New Roman" w:hAnsi="Times New Roman"/>
          <w:snapToGrid w:val="0"/>
          <w:sz w:val="28"/>
          <w:szCs w:val="24"/>
          <w:lang w:eastAsia="ru-RU"/>
        </w:rPr>
        <w:t>Совтест</w:t>
      </w:r>
      <w:proofErr w:type="spellEnd"/>
      <w:r w:rsidRPr="00612A43">
        <w:rPr>
          <w:rFonts w:ascii="Times New Roman" w:hAnsi="Times New Roman"/>
          <w:snapToGrid w:val="0"/>
          <w:sz w:val="28"/>
          <w:szCs w:val="24"/>
          <w:lang w:eastAsia="ru-RU"/>
        </w:rPr>
        <w:t xml:space="preserve"> Микро, (г. Москва), однако потребители отдают предпочтение</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 xml:space="preserve">продукции АО </w:t>
      </w:r>
      <w:r w:rsidR="00043276">
        <w:rPr>
          <w:rFonts w:ascii="Times New Roman" w:hAnsi="Times New Roman"/>
          <w:snapToGrid w:val="0"/>
          <w:sz w:val="28"/>
          <w:szCs w:val="24"/>
          <w:lang w:eastAsia="ru-RU"/>
        </w:rPr>
        <w:t>«</w:t>
      </w:r>
      <w:r w:rsidRPr="00612A43">
        <w:rPr>
          <w:rFonts w:ascii="Times New Roman" w:hAnsi="Times New Roman"/>
          <w:snapToGrid w:val="0"/>
          <w:sz w:val="28"/>
          <w:szCs w:val="24"/>
          <w:lang w:eastAsia="ru-RU"/>
        </w:rPr>
        <w:t>ЦНИИИА</w:t>
      </w:r>
      <w:r w:rsidR="00043276">
        <w:rPr>
          <w:rFonts w:ascii="Times New Roman" w:hAnsi="Times New Roman"/>
          <w:snapToGrid w:val="0"/>
          <w:sz w:val="28"/>
          <w:szCs w:val="24"/>
          <w:lang w:eastAsia="ru-RU"/>
        </w:rPr>
        <w:t>»</w:t>
      </w:r>
      <w:r w:rsidRPr="00612A43">
        <w:rPr>
          <w:rFonts w:ascii="Times New Roman" w:hAnsi="Times New Roman"/>
          <w:snapToGrid w:val="0"/>
          <w:sz w:val="28"/>
          <w:szCs w:val="24"/>
          <w:lang w:eastAsia="ru-RU"/>
        </w:rPr>
        <w:t xml:space="preserve"> за универсальность, высокую надежность</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оборудования, простоту в эксплуатации и адаптированное программное</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обеспечение. Тестеры сертифицированы как средства измерения военного</w:t>
      </w:r>
      <w:r>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назначения.</w:t>
      </w:r>
    </w:p>
    <w:p w:rsidR="005C72B6"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t>На период до 2020 г. намечается тенденция к увеличению объема продаж на</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10</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 из-за ужесточения в последнее время требований к используемой</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электронной компонентной базы, особенно импортного производства.</w:t>
      </w:r>
    </w:p>
    <w:p w:rsidR="00612A43" w:rsidRPr="00612A43"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lastRenderedPageBreak/>
        <w:t>2. Оборудование для контроля параметров магнитов и магнитных</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материалов.</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Магниты и магнитные материалы используются не только в</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электронике, но и в атомной промышленности, металлургии, средствах</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связи, медицинской и пищевой промышленности и т.д. В связи с</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ужесточением требований к качеству выпускаемой продукции потребность в</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средствах измерения параметров магнитов и магнитных материалов</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постоянно увеличивается.</w:t>
      </w:r>
    </w:p>
    <w:p w:rsidR="00612A43" w:rsidRPr="00612A43"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t>Конкурентными преимуществами продукции являются</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широкие функциональные возможности оборудования, возможность</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автономной работы, ремонтопригодность. Возможность поверки на всей</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территории РФ. Приборы сертифицированы как средства измерения</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военного назначения.</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Зарубежным конкурентом является фирма «</w:t>
      </w:r>
      <w:proofErr w:type="spellStart"/>
      <w:r w:rsidRPr="00612A43">
        <w:rPr>
          <w:rFonts w:ascii="Times New Roman" w:hAnsi="Times New Roman"/>
          <w:snapToGrid w:val="0"/>
          <w:sz w:val="28"/>
          <w:szCs w:val="24"/>
          <w:lang w:eastAsia="ru-RU"/>
        </w:rPr>
        <w:t>Magnet-Physik</w:t>
      </w:r>
      <w:proofErr w:type="spellEnd"/>
      <w:r w:rsidRPr="00612A43">
        <w:rPr>
          <w:rFonts w:ascii="Times New Roman" w:hAnsi="Times New Roman"/>
          <w:snapToGrid w:val="0"/>
          <w:sz w:val="28"/>
          <w:szCs w:val="24"/>
          <w:lang w:eastAsia="ru-RU"/>
        </w:rPr>
        <w:t xml:space="preserve"> </w:t>
      </w:r>
      <w:proofErr w:type="spellStart"/>
      <w:r w:rsidRPr="00612A43">
        <w:rPr>
          <w:rFonts w:ascii="Times New Roman" w:hAnsi="Times New Roman"/>
          <w:snapToGrid w:val="0"/>
          <w:sz w:val="28"/>
          <w:szCs w:val="24"/>
          <w:lang w:eastAsia="ru-RU"/>
        </w:rPr>
        <w:t>Dr</w:t>
      </w:r>
      <w:proofErr w:type="spellEnd"/>
      <w:r w:rsidRPr="00612A43">
        <w:rPr>
          <w:rFonts w:ascii="Times New Roman" w:hAnsi="Times New Roman"/>
          <w:snapToGrid w:val="0"/>
          <w:sz w:val="28"/>
          <w:szCs w:val="24"/>
          <w:lang w:eastAsia="ru-RU"/>
        </w:rPr>
        <w:t>.</w:t>
      </w:r>
      <w:r w:rsidR="005C72B6">
        <w:rPr>
          <w:rFonts w:ascii="Times New Roman" w:hAnsi="Times New Roman"/>
          <w:snapToGrid w:val="0"/>
          <w:sz w:val="28"/>
          <w:szCs w:val="24"/>
          <w:lang w:eastAsia="ru-RU"/>
        </w:rPr>
        <w:t xml:space="preserve"> </w:t>
      </w:r>
      <w:proofErr w:type="spellStart"/>
      <w:r w:rsidRPr="00612A43">
        <w:rPr>
          <w:rFonts w:ascii="Times New Roman" w:hAnsi="Times New Roman"/>
          <w:snapToGrid w:val="0"/>
          <w:sz w:val="28"/>
          <w:szCs w:val="24"/>
          <w:lang w:eastAsia="ru-RU"/>
        </w:rPr>
        <w:t>Steingrower</w:t>
      </w:r>
      <w:proofErr w:type="spellEnd"/>
      <w:r w:rsidRPr="00612A43">
        <w:rPr>
          <w:rFonts w:ascii="Times New Roman" w:hAnsi="Times New Roman"/>
          <w:snapToGrid w:val="0"/>
          <w:sz w:val="28"/>
          <w:szCs w:val="24"/>
          <w:lang w:eastAsia="ru-RU"/>
        </w:rPr>
        <w:t xml:space="preserve"> </w:t>
      </w:r>
      <w:proofErr w:type="spellStart"/>
      <w:r w:rsidRPr="00612A43">
        <w:rPr>
          <w:rFonts w:ascii="Times New Roman" w:hAnsi="Times New Roman"/>
          <w:snapToGrid w:val="0"/>
          <w:sz w:val="28"/>
          <w:szCs w:val="24"/>
          <w:lang w:eastAsia="ru-RU"/>
        </w:rPr>
        <w:t>GmbH</w:t>
      </w:r>
      <w:proofErr w:type="spellEnd"/>
      <w:r w:rsidRPr="00612A43">
        <w:rPr>
          <w:rFonts w:ascii="Times New Roman" w:hAnsi="Times New Roman"/>
          <w:snapToGrid w:val="0"/>
          <w:sz w:val="28"/>
          <w:szCs w:val="24"/>
          <w:lang w:eastAsia="ru-RU"/>
        </w:rPr>
        <w:t>», Германия. На внешнем рынке фирма оценивает свой</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сегмент в 70</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 на внутреннем российском рынке продукция этой фирмы</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занимает гораздо меньший сегмент из-за высокой стоимости продукции.</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Однако преимущества высоки из-за коротких сроков поставки и наличия</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сервисного обслуживания.</w:t>
      </w:r>
    </w:p>
    <w:p w:rsidR="00612A43" w:rsidRPr="00612A43"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t>3. Пассивная СВЧ</w:t>
      </w:r>
      <w:r w:rsidR="005C72B6">
        <w:rPr>
          <w:rFonts w:ascii="Times New Roman" w:hAnsi="Times New Roman"/>
          <w:snapToGrid w:val="0"/>
          <w:sz w:val="28"/>
          <w:szCs w:val="24"/>
          <w:lang w:eastAsia="ru-RU"/>
        </w:rPr>
        <w:t>-</w:t>
      </w:r>
      <w:r w:rsidRPr="00612A43">
        <w:rPr>
          <w:rFonts w:ascii="Times New Roman" w:hAnsi="Times New Roman"/>
          <w:snapToGrid w:val="0"/>
          <w:sz w:val="28"/>
          <w:szCs w:val="24"/>
          <w:lang w:eastAsia="ru-RU"/>
        </w:rPr>
        <w:t>компонентная база</w:t>
      </w:r>
    </w:p>
    <w:p w:rsidR="00612A43" w:rsidRDefault="00612A43" w:rsidP="006D5B20">
      <w:pPr>
        <w:widowControl w:val="0"/>
        <w:spacing w:before="40" w:line="20" w:lineRule="atLeast"/>
        <w:ind w:firstLine="851"/>
        <w:rPr>
          <w:rFonts w:ascii="Times New Roman" w:hAnsi="Times New Roman"/>
          <w:snapToGrid w:val="0"/>
          <w:sz w:val="28"/>
          <w:szCs w:val="24"/>
          <w:lang w:eastAsia="ru-RU"/>
        </w:rPr>
      </w:pPr>
      <w:r w:rsidRPr="00612A43">
        <w:rPr>
          <w:rFonts w:ascii="Times New Roman" w:hAnsi="Times New Roman"/>
          <w:snapToGrid w:val="0"/>
          <w:sz w:val="28"/>
          <w:szCs w:val="24"/>
          <w:lang w:eastAsia="ru-RU"/>
        </w:rPr>
        <w:t>Функциональные пассивные элементы СВЧ, КВЧ и ТГЧ диапазонов</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используются в СВЧ трактах измерительных, связных систем, различных</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системах спецназначения. На период 2020 года намечается</w:t>
      </w:r>
      <w:r w:rsidR="005C72B6">
        <w:rPr>
          <w:rFonts w:ascii="Times New Roman" w:hAnsi="Times New Roman"/>
          <w:snapToGrid w:val="0"/>
          <w:sz w:val="28"/>
          <w:szCs w:val="24"/>
          <w:lang w:eastAsia="ru-RU"/>
        </w:rPr>
        <w:t xml:space="preserve"> </w:t>
      </w:r>
      <w:r w:rsidRPr="00612A43">
        <w:rPr>
          <w:rFonts w:ascii="Times New Roman" w:hAnsi="Times New Roman"/>
          <w:snapToGrid w:val="0"/>
          <w:sz w:val="28"/>
          <w:szCs w:val="24"/>
          <w:lang w:eastAsia="ru-RU"/>
        </w:rPr>
        <w:t>тенденция к увеличению потребности в многоканальных малогабаритных</w:t>
      </w:r>
      <w:r w:rsidR="005C72B6">
        <w:rPr>
          <w:rFonts w:ascii="Times New Roman" w:hAnsi="Times New Roman"/>
          <w:snapToGrid w:val="0"/>
          <w:sz w:val="28"/>
          <w:szCs w:val="24"/>
          <w:lang w:eastAsia="ru-RU"/>
        </w:rPr>
        <w:t xml:space="preserve"> </w:t>
      </w:r>
      <w:r w:rsidR="005C72B6" w:rsidRPr="005C72B6">
        <w:rPr>
          <w:rFonts w:ascii="Times New Roman" w:hAnsi="Times New Roman"/>
          <w:snapToGrid w:val="0"/>
          <w:sz w:val="28"/>
          <w:szCs w:val="24"/>
          <w:lang w:eastAsia="ru-RU"/>
        </w:rPr>
        <w:t>приемных модулях миллиметрового диапазона длин волн, функциональных</w:t>
      </w:r>
      <w:r w:rsidR="005C72B6">
        <w:rPr>
          <w:rFonts w:ascii="Times New Roman" w:hAnsi="Times New Roman"/>
          <w:snapToGrid w:val="0"/>
          <w:sz w:val="28"/>
          <w:szCs w:val="24"/>
          <w:lang w:eastAsia="ru-RU"/>
        </w:rPr>
        <w:t xml:space="preserve"> </w:t>
      </w:r>
      <w:r w:rsidR="005C72B6" w:rsidRPr="005C72B6">
        <w:rPr>
          <w:rFonts w:ascii="Times New Roman" w:hAnsi="Times New Roman"/>
          <w:snapToGrid w:val="0"/>
          <w:sz w:val="28"/>
          <w:szCs w:val="24"/>
          <w:lang w:eastAsia="ru-RU"/>
        </w:rPr>
        <w:t>элементах терагерцового диапазонов длин волн.</w:t>
      </w:r>
    </w:p>
    <w:p w:rsidR="00BC0A98" w:rsidRDefault="00BC0A98" w:rsidP="006D5B20">
      <w:pPr>
        <w:spacing w:line="20" w:lineRule="atLeast"/>
        <w:jc w:val="left"/>
        <w:rPr>
          <w:rFonts w:ascii="Times New Roman" w:hAnsi="Times New Roman"/>
          <w:snapToGrid w:val="0"/>
          <w:sz w:val="28"/>
          <w:szCs w:val="24"/>
          <w:lang w:eastAsia="ru-RU"/>
        </w:rPr>
      </w:pPr>
      <w:r>
        <w:rPr>
          <w:rFonts w:ascii="Times New Roman" w:hAnsi="Times New Roman"/>
          <w:snapToGrid w:val="0"/>
          <w:sz w:val="28"/>
          <w:szCs w:val="24"/>
          <w:lang w:eastAsia="ru-RU"/>
        </w:rPr>
        <w:br w:type="page"/>
      </w:r>
    </w:p>
    <w:p w:rsidR="007E3E5D" w:rsidRDefault="006579C8" w:rsidP="006D5B20">
      <w:pPr>
        <w:pStyle w:val="aff3"/>
        <w:spacing w:line="20" w:lineRule="atLeast"/>
        <w:ind w:firstLine="0"/>
        <w:jc w:val="center"/>
        <w:outlineLvl w:val="1"/>
        <w:rPr>
          <w:rFonts w:ascii="Times New Roman" w:hAnsi="Times New Roman"/>
          <w:b/>
          <w:bCs/>
          <w:sz w:val="28"/>
          <w:szCs w:val="20"/>
        </w:rPr>
      </w:pPr>
      <w:bookmarkStart w:id="5" w:name="_Toc536777327"/>
      <w:r>
        <w:rPr>
          <w:rFonts w:ascii="Times New Roman" w:hAnsi="Times New Roman"/>
          <w:b/>
          <w:bCs/>
          <w:sz w:val="28"/>
          <w:szCs w:val="28"/>
        </w:rPr>
        <w:lastRenderedPageBreak/>
        <w:t>1.4</w:t>
      </w:r>
      <w:r w:rsidR="00A43850">
        <w:rPr>
          <w:rFonts w:ascii="Times New Roman" w:hAnsi="Times New Roman"/>
          <w:b/>
          <w:bCs/>
          <w:sz w:val="28"/>
          <w:szCs w:val="28"/>
        </w:rPr>
        <w:t>.</w:t>
      </w:r>
      <w:r>
        <w:rPr>
          <w:rFonts w:ascii="Times New Roman" w:hAnsi="Times New Roman"/>
          <w:b/>
          <w:bCs/>
          <w:sz w:val="28"/>
          <w:szCs w:val="28"/>
        </w:rPr>
        <w:t xml:space="preserve"> </w:t>
      </w:r>
      <w:r w:rsidR="007E3E5D" w:rsidRPr="007E3E5D">
        <w:rPr>
          <w:rFonts w:ascii="Times New Roman" w:hAnsi="Times New Roman"/>
          <w:b/>
          <w:bCs/>
          <w:sz w:val="28"/>
          <w:szCs w:val="20"/>
        </w:rPr>
        <w:t xml:space="preserve">Оценка </w:t>
      </w:r>
      <w:r w:rsidR="007E3E5D" w:rsidRPr="007E3E5D">
        <w:rPr>
          <w:rFonts w:ascii="Times New Roman" w:hAnsi="Times New Roman"/>
          <w:b/>
          <w:sz w:val="28"/>
          <w:szCs w:val="20"/>
        </w:rPr>
        <w:t>технических и технологических решений и компетенций</w:t>
      </w:r>
      <w:r w:rsidR="007E3E5D" w:rsidRPr="007E3E5D">
        <w:rPr>
          <w:rFonts w:ascii="Times New Roman" w:hAnsi="Times New Roman"/>
          <w:b/>
          <w:bCs/>
          <w:sz w:val="28"/>
          <w:szCs w:val="20"/>
        </w:rPr>
        <w:t>, обеспечивающих конкурентоспособность российских предприятий-производителей продукции ТП</w:t>
      </w:r>
      <w:bookmarkEnd w:id="5"/>
    </w:p>
    <w:p w:rsidR="00A45A3D" w:rsidRDefault="00A45A3D" w:rsidP="006D5B20">
      <w:pPr>
        <w:pStyle w:val="aff3"/>
        <w:spacing w:line="20" w:lineRule="atLeast"/>
        <w:ind w:firstLine="709"/>
        <w:jc w:val="both"/>
        <w:rPr>
          <w:rFonts w:ascii="Times New Roman" w:hAnsi="Times New Roman"/>
          <w:b/>
          <w:bCs/>
          <w:sz w:val="28"/>
          <w:szCs w:val="28"/>
        </w:rPr>
      </w:pPr>
    </w:p>
    <w:p w:rsidR="006579C8" w:rsidRPr="00370DEC" w:rsidRDefault="00EA7935" w:rsidP="006D5B20">
      <w:pPr>
        <w:pStyle w:val="aff3"/>
        <w:spacing w:line="20" w:lineRule="atLeast"/>
        <w:ind w:firstLine="709"/>
        <w:jc w:val="center"/>
        <w:outlineLvl w:val="2"/>
        <w:rPr>
          <w:rFonts w:ascii="Times New Roman" w:hAnsi="Times New Roman"/>
          <w:b/>
          <w:bCs/>
          <w:sz w:val="28"/>
          <w:szCs w:val="28"/>
        </w:rPr>
      </w:pPr>
      <w:bookmarkStart w:id="6" w:name="_Toc536777328"/>
      <w:r>
        <w:rPr>
          <w:rFonts w:ascii="Times New Roman" w:hAnsi="Times New Roman"/>
          <w:b/>
          <w:bCs/>
          <w:sz w:val="28"/>
          <w:szCs w:val="28"/>
        </w:rPr>
        <w:t xml:space="preserve">1.4.1 </w:t>
      </w:r>
      <w:r w:rsidR="006579C8" w:rsidRPr="00370DEC">
        <w:rPr>
          <w:rFonts w:ascii="Times New Roman" w:hAnsi="Times New Roman"/>
          <w:b/>
          <w:bCs/>
          <w:sz w:val="28"/>
          <w:szCs w:val="28"/>
        </w:rPr>
        <w:t>Системы связи 5G как направление коммерциализации технологий СВЧ-электроники</w:t>
      </w:r>
      <w:bookmarkEnd w:id="6"/>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Цель создания сетей пятого поколения очевидна. Первая и очевидная причина неизбежного перехода к ним - взрывной, экспоненциальный рост трафика в сетях абонентского доступа. По прогнозам, к 2017 году ежемесячный объем трафика превысит 6</w:t>
      </w:r>
      <w:r w:rsidRPr="00370DEC">
        <w:rPr>
          <w:rFonts w:ascii="Times New Roman" w:hAnsi="Times New Roman"/>
          <w:sz w:val="28"/>
          <w:szCs w:val="28"/>
        </w:rPr>
        <w:sym w:font="Symbol" w:char="F0D7"/>
      </w:r>
      <w:r w:rsidRPr="00370DEC">
        <w:rPr>
          <w:rFonts w:ascii="Times New Roman" w:hAnsi="Times New Roman"/>
          <w:sz w:val="28"/>
          <w:szCs w:val="28"/>
        </w:rPr>
        <w:t>10</w:t>
      </w:r>
      <w:r w:rsidRPr="00370DEC">
        <w:rPr>
          <w:rFonts w:ascii="Times New Roman" w:hAnsi="Times New Roman"/>
          <w:sz w:val="28"/>
          <w:szCs w:val="28"/>
          <w:vertAlign w:val="superscript"/>
        </w:rPr>
        <w:t>18</w:t>
      </w:r>
      <w:r w:rsidRPr="00370DEC">
        <w:rPr>
          <w:rFonts w:ascii="Times New Roman" w:hAnsi="Times New Roman"/>
          <w:sz w:val="28"/>
          <w:szCs w:val="28"/>
        </w:rPr>
        <w:t xml:space="preserve"> байт. К 2020 году объем трафика по сравнению с 2010 годом может вырасти тысячекратно. И это вполне естественно - с развитием микроэлектронных технологий массовый пользователь получил в свое распоряжение недорогое устройство, обладающее огромной производительностью и выдающимися средствами отображения информации. И</w:t>
      </w:r>
      <w:r>
        <w:rPr>
          <w:rFonts w:ascii="Times New Roman" w:hAnsi="Times New Roman"/>
          <w:sz w:val="28"/>
          <w:szCs w:val="28"/>
        </w:rPr>
        <w:t> </w:t>
      </w:r>
      <w:r w:rsidRPr="00370DEC">
        <w:rPr>
          <w:rFonts w:ascii="Times New Roman" w:hAnsi="Times New Roman"/>
          <w:sz w:val="28"/>
          <w:szCs w:val="28"/>
        </w:rPr>
        <w:t xml:space="preserve">все эти устройства - потребители трафика. Чем выше производительность и лучше экран, тем больше трафика. И эта тенденция создания все более производительных мобильных устройств продлится и в дальнейшем. Причем речь уже идет не только о увеличении разрешения </w:t>
      </w:r>
      <w:proofErr w:type="spellStart"/>
      <w:r w:rsidRPr="00370DEC">
        <w:rPr>
          <w:rFonts w:ascii="Times New Roman" w:hAnsi="Times New Roman"/>
          <w:sz w:val="28"/>
          <w:szCs w:val="28"/>
        </w:rPr>
        <w:t>видеокартинки</w:t>
      </w:r>
      <w:proofErr w:type="spellEnd"/>
      <w:r w:rsidRPr="00370DEC">
        <w:rPr>
          <w:rFonts w:ascii="Times New Roman" w:hAnsi="Times New Roman"/>
          <w:sz w:val="28"/>
          <w:szCs w:val="28"/>
        </w:rPr>
        <w:t xml:space="preserve"> - хотя вскоре на мобильных устройствах все захотят иметь </w:t>
      </w:r>
      <w:r w:rsidRPr="00370DEC">
        <w:rPr>
          <w:rFonts w:ascii="Times New Roman" w:hAnsi="Times New Roman"/>
          <w:sz w:val="28"/>
          <w:szCs w:val="28"/>
          <w:lang w:val="en-US"/>
        </w:rPr>
        <w:t>HDTV</w:t>
      </w:r>
      <w:r w:rsidRPr="00370DEC">
        <w:rPr>
          <w:rFonts w:ascii="Times New Roman" w:hAnsi="Times New Roman"/>
          <w:sz w:val="28"/>
          <w:szCs w:val="28"/>
        </w:rPr>
        <w:t>. Но ведь появится и мобильное 3</w:t>
      </w:r>
      <w:r w:rsidRPr="00370DEC">
        <w:rPr>
          <w:rFonts w:ascii="Times New Roman" w:hAnsi="Times New Roman"/>
          <w:sz w:val="28"/>
          <w:szCs w:val="28"/>
          <w:lang w:val="en-US"/>
        </w:rPr>
        <w:t>D</w:t>
      </w:r>
      <w:r w:rsidRPr="00370DEC">
        <w:rPr>
          <w:rFonts w:ascii="Times New Roman" w:hAnsi="Times New Roman"/>
          <w:sz w:val="28"/>
          <w:szCs w:val="28"/>
        </w:rPr>
        <w:t xml:space="preserve">-видео, и средства передачи тактильных ощущений, и чего еще только не придумают.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Другая причина, требующая смены парадигмы сетей беспроводного доступа - Интернет вещей, или даже Всеобщий интернет, о котором сегодня столько говорят. С точки зрения телекоммуникаций это означает, прежде всего, взрывной рост активных приемопередающих устройств, причем беспроводных. И все они связаны в одну глобальную сеть - Интернет. Уже сам факт появления триллионов новых источников </w:t>
      </w:r>
      <w:r w:rsidR="00074262" w:rsidRPr="00370DEC">
        <w:rPr>
          <w:rFonts w:ascii="Times New Roman" w:hAnsi="Times New Roman"/>
          <w:sz w:val="28"/>
          <w:szCs w:val="28"/>
        </w:rPr>
        <w:t>данных</w:t>
      </w:r>
      <w:r w:rsidR="00074262">
        <w:rPr>
          <w:rFonts w:ascii="Times New Roman" w:hAnsi="Times New Roman"/>
          <w:sz w:val="28"/>
          <w:szCs w:val="28"/>
        </w:rPr>
        <w:t>,</w:t>
      </w:r>
      <w:r w:rsidR="00074262" w:rsidRPr="00370DEC">
        <w:rPr>
          <w:rFonts w:ascii="Times New Roman" w:hAnsi="Times New Roman"/>
          <w:sz w:val="28"/>
          <w:szCs w:val="28"/>
        </w:rPr>
        <w:t xml:space="preserve"> оказывает</w:t>
      </w:r>
      <w:r w:rsidR="00074262">
        <w:rPr>
          <w:rFonts w:ascii="Times New Roman" w:hAnsi="Times New Roman"/>
          <w:sz w:val="28"/>
          <w:szCs w:val="28"/>
        </w:rPr>
        <w:t>ся,</w:t>
      </w:r>
      <w:r w:rsidRPr="00370DEC">
        <w:rPr>
          <w:rFonts w:ascii="Times New Roman" w:hAnsi="Times New Roman"/>
          <w:sz w:val="28"/>
          <w:szCs w:val="28"/>
        </w:rPr>
        <w:t xml:space="preserve"> способен в корне изменить концепцию построения сети (есть прогнозы появления к 2017 году 7 триллионов беспроводных устройств - в 1000 раз больше, чем жителей Земли). А ведь речь идет не только о низкоскоростных потоках телеметрии и управления, но и о высокоскоростных потоках, например, видео. Меняется и сама структура каналов - становится актуальной концепция связи "машина-машина" (М2М) через сеть. Речь идет о глобальной связности, о взрывном росте не только скорости в канале, но и о числе таких каналов.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Еще одна тенденция, которая сегодня проявляется все ярче - это концепция облачных вычислений. Ее суть: процедуры сложной обработки, хранение больших массивов данных стремятся перенести "в облако", </w:t>
      </w:r>
      <w:proofErr w:type="spellStart"/>
      <w:r w:rsidRPr="00370DEC">
        <w:rPr>
          <w:rFonts w:ascii="Times New Roman" w:hAnsi="Times New Roman"/>
          <w:sz w:val="28"/>
          <w:szCs w:val="28"/>
        </w:rPr>
        <w:t>т.е</w:t>
      </w:r>
      <w:proofErr w:type="spellEnd"/>
      <w:r w:rsidRPr="00370DEC">
        <w:rPr>
          <w:rFonts w:ascii="Times New Roman" w:hAnsi="Times New Roman"/>
          <w:sz w:val="28"/>
          <w:szCs w:val="28"/>
        </w:rPr>
        <w:t xml:space="preserve"> в центры обработки данных, распределенные или локальные. И это уже больше чем тенденция - это индустриальный тренд, глобальная смена парадигмы промышленного управления (одно из названий которой - </w:t>
      </w:r>
      <w:r w:rsidRPr="00370DEC">
        <w:rPr>
          <w:rFonts w:ascii="Times New Roman" w:hAnsi="Times New Roman"/>
          <w:sz w:val="28"/>
          <w:szCs w:val="28"/>
          <w:lang w:val="en-US"/>
        </w:rPr>
        <w:t>Industry</w:t>
      </w:r>
      <w:r w:rsidRPr="00370DEC">
        <w:rPr>
          <w:rFonts w:ascii="Times New Roman" w:hAnsi="Times New Roman"/>
          <w:sz w:val="28"/>
          <w:szCs w:val="28"/>
        </w:rPr>
        <w:t xml:space="preserve"> 4.0). Игры и офисные приложения, системы управления промышленными объектами и базы данных из персональных устройств и локальных серверов уходят "в облака". Более того, эта тенденция коренным образом затронула и телекоммуникационные технологии: концепция программно-определяемых сетей </w:t>
      </w:r>
      <w:r w:rsidRPr="00370DEC">
        <w:rPr>
          <w:rFonts w:ascii="Times New Roman" w:hAnsi="Times New Roman"/>
          <w:sz w:val="28"/>
          <w:szCs w:val="28"/>
          <w:lang w:val="en-US"/>
        </w:rPr>
        <w:t>SDN</w:t>
      </w:r>
      <w:r w:rsidRPr="00370DEC">
        <w:rPr>
          <w:rFonts w:ascii="Times New Roman" w:hAnsi="Times New Roman"/>
          <w:sz w:val="28"/>
          <w:szCs w:val="28"/>
        </w:rPr>
        <w:t xml:space="preserve"> - это не что иное, как перенос функций сложной обработки из </w:t>
      </w:r>
      <w:r w:rsidRPr="00370DEC">
        <w:rPr>
          <w:rFonts w:ascii="Times New Roman" w:hAnsi="Times New Roman"/>
          <w:sz w:val="28"/>
          <w:szCs w:val="28"/>
        </w:rPr>
        <w:lastRenderedPageBreak/>
        <w:t xml:space="preserve">распределенных сетевых устройств (маршрутизаторов) в некий центр. А ведь сегодня все больше говорят и об облачных технологиях управления радиосетями доступа. В целом, облачные технологии означают, что наступает эра </w:t>
      </w:r>
      <w:r w:rsidR="00471E4A">
        <w:rPr>
          <w:rFonts w:ascii="Times New Roman" w:hAnsi="Times New Roman"/>
          <w:sz w:val="28"/>
          <w:szCs w:val="28"/>
        </w:rPr>
        <w:t>«</w:t>
      </w:r>
      <w:r w:rsidRPr="00370DEC">
        <w:rPr>
          <w:rFonts w:ascii="Times New Roman" w:hAnsi="Times New Roman"/>
          <w:sz w:val="28"/>
          <w:szCs w:val="28"/>
        </w:rPr>
        <w:t>больших аналоговых данных</w:t>
      </w:r>
      <w:r w:rsidR="00471E4A">
        <w:rPr>
          <w:rFonts w:ascii="Times New Roman" w:hAnsi="Times New Roman"/>
          <w:sz w:val="28"/>
          <w:szCs w:val="28"/>
        </w:rPr>
        <w:t>»</w:t>
      </w:r>
      <w:r w:rsidRPr="00370DEC">
        <w:rPr>
          <w:rFonts w:ascii="Times New Roman" w:hAnsi="Times New Roman"/>
          <w:sz w:val="28"/>
          <w:szCs w:val="28"/>
        </w:rPr>
        <w:t xml:space="preserve"> - появляется огромное множество источников </w:t>
      </w:r>
      <w:r w:rsidR="00471E4A">
        <w:rPr>
          <w:rFonts w:ascii="Times New Roman" w:hAnsi="Times New Roman"/>
          <w:sz w:val="28"/>
          <w:szCs w:val="28"/>
        </w:rPr>
        <w:t>«</w:t>
      </w:r>
      <w:r w:rsidRPr="00370DEC">
        <w:rPr>
          <w:rFonts w:ascii="Times New Roman" w:hAnsi="Times New Roman"/>
          <w:sz w:val="28"/>
          <w:szCs w:val="28"/>
        </w:rPr>
        <w:t>сырых</w:t>
      </w:r>
      <w:r w:rsidR="00471E4A">
        <w:rPr>
          <w:rFonts w:ascii="Times New Roman" w:hAnsi="Times New Roman"/>
          <w:sz w:val="28"/>
          <w:szCs w:val="28"/>
        </w:rPr>
        <w:t>»</w:t>
      </w:r>
      <w:r w:rsidRPr="00370DEC">
        <w:rPr>
          <w:rFonts w:ascii="Times New Roman" w:hAnsi="Times New Roman"/>
          <w:sz w:val="28"/>
          <w:szCs w:val="28"/>
        </w:rPr>
        <w:t xml:space="preserve">, необработанных данных, которые по телекоммуникационным каналам должны передаваться в центры обработки.  Причем, опять же, подавляющее большинство источников таких данных - беспроводные устройства.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Появление множества источников данных, постоянно растущие потребности в скорости в отдельно взятом канале передачи - следствие этого рост электроэнергии, необходимой для обеспечение этого процесса. В системах связи появляется новая задача, с которой уже столкнулась область сверхвысокопроизводительных вычислений (суперкомпьютеров) - </w:t>
      </w:r>
      <w:proofErr w:type="spellStart"/>
      <w:r w:rsidRPr="00370DEC">
        <w:rPr>
          <w:rFonts w:ascii="Times New Roman" w:hAnsi="Times New Roman"/>
          <w:sz w:val="28"/>
          <w:szCs w:val="28"/>
        </w:rPr>
        <w:t>энергоэффективность</w:t>
      </w:r>
      <w:proofErr w:type="spellEnd"/>
      <w:r w:rsidRPr="00370DEC">
        <w:rPr>
          <w:rFonts w:ascii="Times New Roman" w:hAnsi="Times New Roman"/>
          <w:sz w:val="28"/>
          <w:szCs w:val="28"/>
        </w:rPr>
        <w:t xml:space="preserve">. И это не просто борьба за экологию - это реальная потребность.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Помимо скорости, все более важную роль играют времена задержки передачи информации. Если раньше это острее всего сказывалось на биржевых операциях и любителях сетевых игр, то с наступлением эры Всеобщего Интернета, эры глобального управления через сеть, </w:t>
      </w:r>
      <w:r w:rsidRPr="00370DEC">
        <w:rPr>
          <w:rFonts w:ascii="Times New Roman" w:hAnsi="Times New Roman"/>
          <w:sz w:val="28"/>
          <w:szCs w:val="28"/>
          <w:lang w:val="en-US"/>
        </w:rPr>
        <w:t>Industry</w:t>
      </w:r>
      <w:r w:rsidRPr="00370DEC">
        <w:rPr>
          <w:rFonts w:ascii="Times New Roman" w:hAnsi="Times New Roman"/>
          <w:sz w:val="28"/>
          <w:szCs w:val="28"/>
        </w:rPr>
        <w:t xml:space="preserve"> 4.0 и т.п. время передачи данных и доставки отклика становится все более критичным.</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Наконец, новые скорости и новые объемы данных очевидно требуют самого дорогого, что есть у связистов - спектрального ресурса. Он ограничен по определению, равно как и теоретический предел бит/с/Гц.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Итак, сверхскорость (1-10 Гбит/с), сверхмалые задержки (менее 1 мс), сверхбольшое число активных физических соединений и их сверхвысокая плотность, энергетическая и спектральная </w:t>
      </w:r>
      <w:proofErr w:type="spellStart"/>
      <w:r w:rsidR="00CA13CF">
        <w:rPr>
          <w:rFonts w:ascii="Times New Roman" w:hAnsi="Times New Roman"/>
          <w:sz w:val="28"/>
          <w:szCs w:val="28"/>
        </w:rPr>
        <w:t>сверх</w:t>
      </w:r>
      <w:r w:rsidR="00CA13CF" w:rsidRPr="00370DEC">
        <w:rPr>
          <w:rFonts w:ascii="Times New Roman" w:hAnsi="Times New Roman"/>
          <w:sz w:val="28"/>
          <w:szCs w:val="28"/>
        </w:rPr>
        <w:t>эффективность</w:t>
      </w:r>
      <w:proofErr w:type="spellEnd"/>
      <w:r w:rsidRPr="00370DEC">
        <w:rPr>
          <w:rFonts w:ascii="Times New Roman" w:hAnsi="Times New Roman"/>
          <w:sz w:val="28"/>
          <w:szCs w:val="28"/>
        </w:rPr>
        <w:t xml:space="preserve"> (по крайней мере в 10 раз выше сегодняшних) - вот основные задачи, которые невозможно решить в рамках концепции сетей беспроводной связи 4</w:t>
      </w:r>
      <w:r w:rsidRPr="00370DEC">
        <w:rPr>
          <w:rFonts w:ascii="Times New Roman" w:hAnsi="Times New Roman"/>
          <w:sz w:val="28"/>
          <w:szCs w:val="28"/>
          <w:lang w:val="en-US"/>
        </w:rPr>
        <w:t>G</w:t>
      </w:r>
      <w:r w:rsidRPr="00370DEC">
        <w:rPr>
          <w:rFonts w:ascii="Times New Roman" w:hAnsi="Times New Roman"/>
          <w:sz w:val="28"/>
          <w:szCs w:val="28"/>
        </w:rPr>
        <w:t xml:space="preserve"> (</w:t>
      </w:r>
      <w:r w:rsidRPr="00370DEC">
        <w:rPr>
          <w:rFonts w:ascii="Times New Roman" w:hAnsi="Times New Roman"/>
          <w:sz w:val="28"/>
          <w:szCs w:val="28"/>
          <w:lang w:val="en-US"/>
        </w:rPr>
        <w:t>LTE</w:t>
      </w:r>
      <w:r w:rsidRPr="00370DEC">
        <w:rPr>
          <w:rFonts w:ascii="Times New Roman" w:hAnsi="Times New Roman"/>
          <w:sz w:val="28"/>
          <w:szCs w:val="28"/>
        </w:rPr>
        <w:t xml:space="preserve"> </w:t>
      </w:r>
      <w:r w:rsidRPr="00370DEC">
        <w:rPr>
          <w:rFonts w:ascii="Times New Roman" w:hAnsi="Times New Roman"/>
          <w:sz w:val="28"/>
          <w:szCs w:val="28"/>
          <w:lang w:val="en-US"/>
        </w:rPr>
        <w:t>Advanced</w:t>
      </w:r>
      <w:r w:rsidRPr="00370DEC">
        <w:rPr>
          <w:rFonts w:ascii="Times New Roman" w:hAnsi="Times New Roman"/>
          <w:sz w:val="28"/>
          <w:szCs w:val="28"/>
        </w:rPr>
        <w:t xml:space="preserve"> и </w:t>
      </w:r>
      <w:r w:rsidRPr="00370DEC">
        <w:rPr>
          <w:rFonts w:ascii="Times New Roman" w:hAnsi="Times New Roman"/>
          <w:sz w:val="28"/>
          <w:szCs w:val="28"/>
          <w:lang w:val="en-US"/>
        </w:rPr>
        <w:t>WiMAX</w:t>
      </w:r>
      <w:r w:rsidRPr="00370DEC">
        <w:rPr>
          <w:rFonts w:ascii="Times New Roman" w:hAnsi="Times New Roman"/>
          <w:sz w:val="28"/>
          <w:szCs w:val="28"/>
        </w:rPr>
        <w:t xml:space="preserve"> 2). Сеть 5</w:t>
      </w:r>
      <w:r w:rsidRPr="00370DEC">
        <w:rPr>
          <w:rFonts w:ascii="Times New Roman" w:hAnsi="Times New Roman"/>
          <w:sz w:val="28"/>
          <w:szCs w:val="28"/>
          <w:lang w:val="en-US"/>
        </w:rPr>
        <w:t>G</w:t>
      </w:r>
      <w:r w:rsidRPr="00370DEC">
        <w:rPr>
          <w:rFonts w:ascii="Times New Roman" w:hAnsi="Times New Roman"/>
          <w:sz w:val="28"/>
          <w:szCs w:val="28"/>
        </w:rPr>
        <w:t xml:space="preserve"> должна обеспечивать доступ к данным везде и всегда, всем людям и каждому устройству. Как можно решить все эти задачи?</w:t>
      </w:r>
    </w:p>
    <w:p w:rsidR="00CA13CF" w:rsidRDefault="00CA13CF" w:rsidP="006D5B20">
      <w:pPr>
        <w:spacing w:line="20" w:lineRule="atLeast"/>
        <w:jc w:val="left"/>
        <w:rPr>
          <w:rFonts w:ascii="Times New Roman" w:hAnsi="Times New Roman"/>
          <w:b/>
          <w:bCs/>
          <w:sz w:val="28"/>
          <w:szCs w:val="28"/>
          <w:lang w:eastAsia="ru-RU"/>
        </w:rPr>
      </w:pPr>
      <w:r>
        <w:rPr>
          <w:rFonts w:ascii="Times New Roman" w:hAnsi="Times New Roman"/>
          <w:b/>
          <w:bCs/>
          <w:sz w:val="28"/>
          <w:szCs w:val="28"/>
        </w:rPr>
        <w:br w:type="page"/>
      </w:r>
    </w:p>
    <w:p w:rsidR="006579C8" w:rsidRPr="00370DEC" w:rsidRDefault="00EA7935" w:rsidP="006D5B20">
      <w:pPr>
        <w:pStyle w:val="aff3"/>
        <w:spacing w:line="20" w:lineRule="atLeast"/>
        <w:ind w:firstLine="0"/>
        <w:jc w:val="center"/>
        <w:outlineLvl w:val="2"/>
        <w:rPr>
          <w:rFonts w:ascii="Times New Roman" w:hAnsi="Times New Roman"/>
          <w:b/>
          <w:bCs/>
          <w:sz w:val="28"/>
          <w:szCs w:val="28"/>
        </w:rPr>
      </w:pPr>
      <w:bookmarkStart w:id="7" w:name="_Toc536777329"/>
      <w:r>
        <w:rPr>
          <w:rFonts w:ascii="Times New Roman" w:hAnsi="Times New Roman"/>
          <w:b/>
          <w:bCs/>
          <w:sz w:val="28"/>
          <w:szCs w:val="28"/>
        </w:rPr>
        <w:lastRenderedPageBreak/>
        <w:t xml:space="preserve">1.4.2 </w:t>
      </w:r>
      <w:r w:rsidR="006579C8" w:rsidRPr="00370DEC">
        <w:rPr>
          <w:rFonts w:ascii="Times New Roman" w:hAnsi="Times New Roman"/>
          <w:b/>
          <w:bCs/>
          <w:sz w:val="28"/>
          <w:szCs w:val="28"/>
        </w:rPr>
        <w:t>Технологии 5</w:t>
      </w:r>
      <w:r w:rsidR="006579C8" w:rsidRPr="00370DEC">
        <w:rPr>
          <w:rFonts w:ascii="Times New Roman" w:hAnsi="Times New Roman"/>
          <w:b/>
          <w:bCs/>
          <w:sz w:val="28"/>
          <w:szCs w:val="28"/>
          <w:lang w:val="en-US"/>
        </w:rPr>
        <w:t>G</w:t>
      </w:r>
      <w:bookmarkEnd w:id="7"/>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Поэтому в контексте 5G речь идет о нескольких прорывных технологиях, реализация которых еще несколько лет назад казалось фантастикой. На физическом уровне все сводится к следующим методам:</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более эффективная реализация (за счет более сложных алгоритмов обработки) в диапазонах ниже 6 ГГц;</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работа в миллиметровом диапазоне длин волн (30-300 ГГц);</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использование пространственного разделения каналов и пространственной модуляции (что означает формирование узких диаграмм направленности в приемных и передающих устройствах, применение многоканальных антенных систем </w:t>
      </w:r>
      <w:r w:rsidRPr="00370DEC">
        <w:rPr>
          <w:rFonts w:ascii="Times New Roman" w:hAnsi="Times New Roman"/>
          <w:sz w:val="28"/>
          <w:szCs w:val="28"/>
          <w:lang w:val="en-US"/>
        </w:rPr>
        <w:t>MIMO</w:t>
      </w:r>
      <w:r w:rsidRPr="00370DEC">
        <w:rPr>
          <w:rFonts w:ascii="Times New Roman" w:hAnsi="Times New Roman"/>
          <w:sz w:val="28"/>
          <w:szCs w:val="28"/>
        </w:rPr>
        <w:t>);</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применение новых сигнально-кодовых конструкций, например, мультиплексирование с </w:t>
      </w:r>
      <w:r w:rsidR="008639A8">
        <w:rPr>
          <w:rFonts w:ascii="Times New Roman" w:hAnsi="Times New Roman"/>
          <w:sz w:val="28"/>
          <w:szCs w:val="28"/>
        </w:rPr>
        <w:t>«</w:t>
      </w:r>
      <w:proofErr w:type="spellStart"/>
      <w:r w:rsidRPr="00370DEC">
        <w:rPr>
          <w:rFonts w:ascii="Times New Roman" w:hAnsi="Times New Roman"/>
          <w:sz w:val="28"/>
          <w:szCs w:val="28"/>
        </w:rPr>
        <w:t>неортогональным</w:t>
      </w:r>
      <w:proofErr w:type="spellEnd"/>
      <w:r w:rsidR="008639A8">
        <w:rPr>
          <w:rFonts w:ascii="Times New Roman" w:hAnsi="Times New Roman"/>
          <w:sz w:val="28"/>
          <w:szCs w:val="28"/>
        </w:rPr>
        <w:t>»</w:t>
      </w:r>
      <w:r w:rsidRPr="00370DEC">
        <w:rPr>
          <w:rFonts w:ascii="Times New Roman" w:hAnsi="Times New Roman"/>
          <w:sz w:val="28"/>
          <w:szCs w:val="28"/>
        </w:rPr>
        <w:t xml:space="preserve"> частотным разделение каналов, что влечет усложнение алгоритмов обработки сигналов в устройствах;</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существенно более плотное расположение базовых станций (БС) - т.е. переход о </w:t>
      </w:r>
      <w:proofErr w:type="spellStart"/>
      <w:r w:rsidRPr="00370DEC">
        <w:rPr>
          <w:rFonts w:ascii="Times New Roman" w:hAnsi="Times New Roman"/>
          <w:sz w:val="28"/>
          <w:szCs w:val="28"/>
        </w:rPr>
        <w:t>макросот</w:t>
      </w:r>
      <w:proofErr w:type="spellEnd"/>
      <w:r w:rsidRPr="00370DEC">
        <w:rPr>
          <w:rFonts w:ascii="Times New Roman" w:hAnsi="Times New Roman"/>
          <w:sz w:val="28"/>
          <w:szCs w:val="28"/>
        </w:rPr>
        <w:t xml:space="preserve"> к микро- и </w:t>
      </w:r>
      <w:proofErr w:type="spellStart"/>
      <w:r w:rsidRPr="00370DEC">
        <w:rPr>
          <w:rFonts w:ascii="Times New Roman" w:hAnsi="Times New Roman"/>
          <w:sz w:val="28"/>
          <w:szCs w:val="28"/>
        </w:rPr>
        <w:t>пикосотам</w:t>
      </w:r>
      <w:proofErr w:type="spellEnd"/>
      <w:r w:rsidRPr="00370DEC">
        <w:rPr>
          <w:rFonts w:ascii="Times New Roman" w:hAnsi="Times New Roman"/>
          <w:sz w:val="28"/>
          <w:szCs w:val="28"/>
        </w:rPr>
        <w:t>;</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применение действительно полнодуплексного режима (вместо временного и частотного </w:t>
      </w:r>
      <w:proofErr w:type="spellStart"/>
      <w:r w:rsidRPr="00370DEC">
        <w:rPr>
          <w:rFonts w:ascii="Times New Roman" w:hAnsi="Times New Roman"/>
          <w:sz w:val="28"/>
          <w:szCs w:val="28"/>
        </w:rPr>
        <w:t>дуплексирования</w:t>
      </w:r>
      <w:proofErr w:type="spellEnd"/>
      <w:r w:rsidRPr="00370DEC">
        <w:rPr>
          <w:rFonts w:ascii="Times New Roman" w:hAnsi="Times New Roman"/>
          <w:sz w:val="28"/>
          <w:szCs w:val="28"/>
        </w:rPr>
        <w:t>, как в современных системах). Т.е. БС должна в одной частотной полосе принимать и передавать информацию от множества устройств. Это возможно, если использовать перспективные технологии подавления интерференции между приемными и передающими каналами.</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Коренным образом меняется им сами принципы построения сети, их архитектура: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глобально, от сегодняшней </w:t>
      </w:r>
      <w:proofErr w:type="spellStart"/>
      <w:r w:rsidRPr="00370DEC">
        <w:rPr>
          <w:rFonts w:ascii="Times New Roman" w:hAnsi="Times New Roman"/>
          <w:sz w:val="28"/>
          <w:szCs w:val="28"/>
        </w:rPr>
        <w:t>сотово</w:t>
      </w:r>
      <w:proofErr w:type="spellEnd"/>
      <w:r w:rsidR="00CA13CF">
        <w:rPr>
          <w:rFonts w:ascii="Times New Roman" w:hAnsi="Times New Roman"/>
          <w:sz w:val="28"/>
          <w:szCs w:val="28"/>
        </w:rPr>
        <w:t>-</w:t>
      </w:r>
      <w:r w:rsidRPr="00370DEC">
        <w:rPr>
          <w:rFonts w:ascii="Times New Roman" w:hAnsi="Times New Roman"/>
          <w:sz w:val="28"/>
          <w:szCs w:val="28"/>
        </w:rPr>
        <w:t xml:space="preserve">центрической сети (основной элемент сети - базовая станция, где сосредоточены функции управления доступом) необходимо перейти к концепции </w:t>
      </w:r>
      <w:r w:rsidR="008639A8">
        <w:rPr>
          <w:rFonts w:ascii="Times New Roman" w:hAnsi="Times New Roman"/>
          <w:sz w:val="28"/>
          <w:szCs w:val="28"/>
        </w:rPr>
        <w:t>«</w:t>
      </w:r>
      <w:r w:rsidRPr="00370DEC">
        <w:rPr>
          <w:rFonts w:ascii="Times New Roman" w:hAnsi="Times New Roman"/>
          <w:sz w:val="28"/>
          <w:szCs w:val="28"/>
        </w:rPr>
        <w:t>устройство-центрической</w:t>
      </w:r>
      <w:r w:rsidR="008639A8">
        <w:rPr>
          <w:rFonts w:ascii="Times New Roman" w:hAnsi="Times New Roman"/>
          <w:sz w:val="28"/>
          <w:szCs w:val="28"/>
        </w:rPr>
        <w:t>»</w:t>
      </w:r>
      <w:r w:rsidRPr="00370DEC">
        <w:rPr>
          <w:rFonts w:ascii="Times New Roman" w:hAnsi="Times New Roman"/>
          <w:sz w:val="28"/>
          <w:szCs w:val="28"/>
        </w:rPr>
        <w:t xml:space="preserve"> сети. Сами устройства становятся настолько интеллектуальными, что уже на них, а не на сеть, возлагается часть функций сетевого управления (вход в сеть, установление соединения, </w:t>
      </w:r>
      <w:proofErr w:type="spellStart"/>
      <w:r w:rsidRPr="00370DEC">
        <w:rPr>
          <w:rFonts w:ascii="Times New Roman" w:hAnsi="Times New Roman"/>
          <w:sz w:val="28"/>
          <w:szCs w:val="28"/>
        </w:rPr>
        <w:t>хендовер</w:t>
      </w:r>
      <w:proofErr w:type="spellEnd"/>
      <w:r w:rsidRPr="00370DEC">
        <w:rPr>
          <w:rFonts w:ascii="Times New Roman" w:hAnsi="Times New Roman"/>
          <w:sz w:val="28"/>
          <w:szCs w:val="28"/>
        </w:rPr>
        <w:t xml:space="preserve"> и т.п.);</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сама концепция соты претерпевает радикальное изменение. Это уже не нечто фиксированное - говорят о виртуальных сотах, о распределенных и гибких сотах, о динамически изменяющихся и даже мобильных сотах и т.п.;</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меняется принцип организации каналов связи - если системы 2 и 3</w:t>
      </w:r>
      <w:r w:rsidRPr="00370DEC">
        <w:rPr>
          <w:rFonts w:ascii="Times New Roman" w:hAnsi="Times New Roman"/>
          <w:sz w:val="28"/>
          <w:szCs w:val="28"/>
          <w:lang w:val="en-US"/>
        </w:rPr>
        <w:t>G</w:t>
      </w:r>
      <w:r w:rsidRPr="00370DEC">
        <w:rPr>
          <w:rFonts w:ascii="Times New Roman" w:hAnsi="Times New Roman"/>
          <w:sz w:val="28"/>
          <w:szCs w:val="28"/>
        </w:rPr>
        <w:t xml:space="preserve"> допускали только канал БС - абонентское устройство, в системах 4</w:t>
      </w:r>
      <w:r w:rsidRPr="00370DEC">
        <w:rPr>
          <w:rFonts w:ascii="Times New Roman" w:hAnsi="Times New Roman"/>
          <w:sz w:val="28"/>
          <w:szCs w:val="28"/>
          <w:lang w:val="en-US"/>
        </w:rPr>
        <w:t>G</w:t>
      </w:r>
      <w:r w:rsidRPr="00370DEC">
        <w:rPr>
          <w:rFonts w:ascii="Times New Roman" w:hAnsi="Times New Roman"/>
          <w:sz w:val="28"/>
          <w:szCs w:val="28"/>
        </w:rPr>
        <w:t xml:space="preserve"> появилась возможность (но именно возможность) прямой связи между базовыми станциями, то в контексте 5G говорят о непосредственной связи устройство-устройство. Но - и это принципиально - в рамках глобально-связанной сети. Речь идет о </w:t>
      </w:r>
      <w:r w:rsidRPr="00370DEC">
        <w:rPr>
          <w:rFonts w:ascii="Times New Roman" w:hAnsi="Times New Roman"/>
          <w:sz w:val="28"/>
          <w:szCs w:val="28"/>
          <w:lang w:val="en-US"/>
        </w:rPr>
        <w:t>mesh</w:t>
      </w:r>
      <w:r w:rsidRPr="00370DEC">
        <w:rPr>
          <w:rFonts w:ascii="Times New Roman" w:hAnsi="Times New Roman"/>
          <w:sz w:val="28"/>
          <w:szCs w:val="28"/>
        </w:rPr>
        <w:t>-сетях, причем мобильных, динамически формирующихся и реконфигурируемых;</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основным становится принцип гетерогенных сетей. Причем неоднородность возможна по множеству параметров - и по используемым технологиям, и по частотным диапазонам, и по разделению функций между макро- и микросотовыми БС (например, обмен данными идет через микро-БС, а управляющая информация - через макро-БС) и т.д.</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lastRenderedPageBreak/>
        <w:t xml:space="preserve"> - изменяются принципы управления сетью. Часть функций децентрализуется, часть - переносится в облако (т.н. облачная сеть радиодоступа </w:t>
      </w:r>
      <w:r w:rsidRPr="00370DEC">
        <w:rPr>
          <w:rFonts w:ascii="Times New Roman" w:hAnsi="Times New Roman"/>
          <w:sz w:val="28"/>
          <w:szCs w:val="28"/>
          <w:lang w:val="en-US"/>
        </w:rPr>
        <w:t>C</w:t>
      </w:r>
      <w:r w:rsidRPr="00370DEC">
        <w:rPr>
          <w:rFonts w:ascii="Times New Roman" w:hAnsi="Times New Roman"/>
          <w:sz w:val="28"/>
          <w:szCs w:val="28"/>
        </w:rPr>
        <w:t>-</w:t>
      </w:r>
      <w:r w:rsidRPr="00370DEC">
        <w:rPr>
          <w:rFonts w:ascii="Times New Roman" w:hAnsi="Times New Roman"/>
          <w:sz w:val="28"/>
          <w:szCs w:val="28"/>
          <w:lang w:val="en-US"/>
        </w:rPr>
        <w:t>RAN</w:t>
      </w:r>
      <w:r w:rsidRPr="00370DEC">
        <w:rPr>
          <w:rFonts w:ascii="Times New Roman" w:hAnsi="Times New Roman"/>
          <w:sz w:val="28"/>
          <w:szCs w:val="28"/>
        </w:rPr>
        <w:t xml:space="preserve">, некий идейный аналог технологии </w:t>
      </w:r>
      <w:r w:rsidRPr="00370DEC">
        <w:rPr>
          <w:rFonts w:ascii="Times New Roman" w:hAnsi="Times New Roman"/>
          <w:sz w:val="28"/>
          <w:szCs w:val="28"/>
          <w:lang w:val="en-US"/>
        </w:rPr>
        <w:t>SDN</w:t>
      </w:r>
      <w:r w:rsidRPr="00370DEC">
        <w:rPr>
          <w:rFonts w:ascii="Times New Roman" w:hAnsi="Times New Roman"/>
          <w:sz w:val="28"/>
          <w:szCs w:val="28"/>
        </w:rPr>
        <w:t xml:space="preserve">);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при сверхплотном расположении БС (с шагом сетки в сотни метров) принципиально иную, ключевую роль начинают играть связывающие их опорные сети. Это могут быть также высокоскоростные сети миллиметрового диапазона, радиорелейные системы с возможностями </w:t>
      </w:r>
      <w:r w:rsidRPr="00370DEC">
        <w:rPr>
          <w:rFonts w:ascii="Times New Roman" w:hAnsi="Times New Roman"/>
          <w:sz w:val="28"/>
          <w:szCs w:val="28"/>
          <w:lang w:val="en-US"/>
        </w:rPr>
        <w:t>mesh</w:t>
      </w:r>
      <w:r w:rsidRPr="00370DEC">
        <w:rPr>
          <w:rFonts w:ascii="Times New Roman" w:hAnsi="Times New Roman"/>
          <w:sz w:val="28"/>
          <w:szCs w:val="28"/>
        </w:rPr>
        <w:t>-сетей и т.п. Более того, сама граница между опорными сетями и сетями радиод</w:t>
      </w:r>
      <w:r w:rsidR="00592CC6">
        <w:rPr>
          <w:rFonts w:ascii="Times New Roman" w:hAnsi="Times New Roman"/>
          <w:sz w:val="28"/>
          <w:szCs w:val="28"/>
        </w:rPr>
        <w:t>о</w:t>
      </w:r>
      <w:r w:rsidRPr="00370DEC">
        <w:rPr>
          <w:rFonts w:ascii="Times New Roman" w:hAnsi="Times New Roman"/>
          <w:sz w:val="28"/>
          <w:szCs w:val="28"/>
        </w:rPr>
        <w:t xml:space="preserve">ступа может стираться.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И это, безусловно, далеко не полный перечень концептуальных подходов к организации сетей 5</w:t>
      </w:r>
      <w:r w:rsidRPr="00370DEC">
        <w:rPr>
          <w:rFonts w:ascii="Times New Roman" w:hAnsi="Times New Roman"/>
          <w:sz w:val="28"/>
          <w:szCs w:val="28"/>
          <w:lang w:val="en-US"/>
        </w:rPr>
        <w:t>G</w:t>
      </w:r>
      <w:r w:rsidRPr="00370DEC">
        <w:rPr>
          <w:rFonts w:ascii="Times New Roman" w:hAnsi="Times New Roman"/>
          <w:sz w:val="28"/>
          <w:szCs w:val="28"/>
        </w:rPr>
        <w:t>. Простое описание каждого из них потребует отдельной статьи. И каждое из этих направлений - это независимая область исследований, которые велись и ведутся во всем мире.</w:t>
      </w:r>
    </w:p>
    <w:p w:rsidR="006579C8" w:rsidRPr="00370DEC" w:rsidRDefault="006579C8" w:rsidP="006D5B20">
      <w:pPr>
        <w:pStyle w:val="aff3"/>
        <w:spacing w:line="20" w:lineRule="atLeast"/>
        <w:jc w:val="both"/>
        <w:rPr>
          <w:rFonts w:ascii="Times New Roman" w:hAnsi="Times New Roman"/>
          <w:sz w:val="28"/>
          <w:szCs w:val="28"/>
        </w:rPr>
      </w:pPr>
    </w:p>
    <w:p w:rsidR="006579C8" w:rsidRPr="00370DEC" w:rsidRDefault="00EA7935" w:rsidP="006D5B20">
      <w:pPr>
        <w:pStyle w:val="aff3"/>
        <w:spacing w:line="20" w:lineRule="atLeast"/>
        <w:ind w:firstLine="0"/>
        <w:jc w:val="center"/>
        <w:outlineLvl w:val="2"/>
        <w:rPr>
          <w:rFonts w:ascii="Times New Roman" w:hAnsi="Times New Roman"/>
          <w:b/>
          <w:bCs/>
          <w:sz w:val="28"/>
          <w:szCs w:val="28"/>
        </w:rPr>
      </w:pPr>
      <w:bookmarkStart w:id="8" w:name="_Toc536777330"/>
      <w:r>
        <w:rPr>
          <w:rFonts w:ascii="Times New Roman" w:hAnsi="Times New Roman"/>
          <w:b/>
          <w:bCs/>
          <w:sz w:val="28"/>
          <w:szCs w:val="28"/>
        </w:rPr>
        <w:t xml:space="preserve">1.4.3 </w:t>
      </w:r>
      <w:r w:rsidR="006579C8" w:rsidRPr="00370DEC">
        <w:rPr>
          <w:rFonts w:ascii="Times New Roman" w:hAnsi="Times New Roman"/>
          <w:b/>
          <w:bCs/>
          <w:sz w:val="28"/>
          <w:szCs w:val="28"/>
        </w:rPr>
        <w:t>Текущее состояние работ в области 5</w:t>
      </w:r>
      <w:r w:rsidR="006579C8" w:rsidRPr="00370DEC">
        <w:rPr>
          <w:rFonts w:ascii="Times New Roman" w:hAnsi="Times New Roman"/>
          <w:b/>
          <w:bCs/>
          <w:sz w:val="28"/>
          <w:szCs w:val="28"/>
          <w:lang w:val="en-US"/>
        </w:rPr>
        <w:t>G</w:t>
      </w:r>
      <w:bookmarkEnd w:id="8"/>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Сегодня под 5G понимают не конкретную технологию, а скорее подход на основе пула технологий - как существующих/развивающихся (напр. LTE), так и будущих.  Под понятие 5G сегодня подпадают как технологии см-диапазонов (ниже 6 ГГц, реально речь идет о ~3,5-5,9 ГГц) до мм-диапазонов - реально от 26 (это почти мм-диапазон) до 90 ГГц.</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Системы беспроводной связи, входящие в 5G, можно условно разделить на собственно сеть радиодоступа (базовая </w:t>
      </w:r>
      <w:r w:rsidR="00CA02B2" w:rsidRPr="00370DEC">
        <w:rPr>
          <w:rFonts w:ascii="Times New Roman" w:hAnsi="Times New Roman"/>
          <w:sz w:val="28"/>
          <w:szCs w:val="28"/>
        </w:rPr>
        <w:t>станция -</w:t>
      </w:r>
      <w:r w:rsidRPr="00370DEC">
        <w:rPr>
          <w:rFonts w:ascii="Times New Roman" w:hAnsi="Times New Roman"/>
          <w:sz w:val="28"/>
          <w:szCs w:val="28"/>
        </w:rPr>
        <w:t xml:space="preserve"> терминал пользователя, возможно - терминал-терминал) и опорные сети (связь между базовыми станциями, между базовыми станциями и сетевым оборудованием и т.п.). Для 5G последний тип сетей (</w:t>
      </w:r>
      <w:proofErr w:type="spellStart"/>
      <w:r w:rsidRPr="00370DEC">
        <w:rPr>
          <w:rFonts w:ascii="Times New Roman" w:hAnsi="Times New Roman"/>
          <w:sz w:val="28"/>
          <w:szCs w:val="28"/>
        </w:rPr>
        <w:t>backhaul</w:t>
      </w:r>
      <w:proofErr w:type="spellEnd"/>
      <w:r w:rsidRPr="00370DEC">
        <w:rPr>
          <w:rFonts w:ascii="Times New Roman" w:hAnsi="Times New Roman"/>
          <w:sz w:val="28"/>
          <w:szCs w:val="28"/>
        </w:rPr>
        <w:t xml:space="preserve">) становится все более актуальным, особенно с учетом такого направления, как сверхплотные сети на основе малых сот. Более того, на основе модного тренда переноса функциональности в ЦОД и даже в </w:t>
      </w:r>
      <w:r w:rsidR="008639A8">
        <w:rPr>
          <w:rFonts w:ascii="Times New Roman" w:hAnsi="Times New Roman"/>
          <w:sz w:val="28"/>
          <w:szCs w:val="28"/>
        </w:rPr>
        <w:t>«</w:t>
      </w:r>
      <w:r w:rsidRPr="00370DEC">
        <w:rPr>
          <w:rFonts w:ascii="Times New Roman" w:hAnsi="Times New Roman"/>
          <w:sz w:val="28"/>
          <w:szCs w:val="28"/>
        </w:rPr>
        <w:t>облако</w:t>
      </w:r>
      <w:r w:rsidR="008639A8">
        <w:rPr>
          <w:rFonts w:ascii="Times New Roman" w:hAnsi="Times New Roman"/>
          <w:sz w:val="28"/>
          <w:szCs w:val="28"/>
        </w:rPr>
        <w:t>»</w:t>
      </w:r>
      <w:r w:rsidRPr="00370DEC">
        <w:rPr>
          <w:rFonts w:ascii="Times New Roman" w:hAnsi="Times New Roman"/>
          <w:sz w:val="28"/>
          <w:szCs w:val="28"/>
        </w:rPr>
        <w:t xml:space="preserve"> появился новый термин - </w:t>
      </w:r>
      <w:proofErr w:type="spellStart"/>
      <w:r w:rsidRPr="00370DEC">
        <w:rPr>
          <w:rFonts w:ascii="Times New Roman" w:hAnsi="Times New Roman"/>
          <w:sz w:val="28"/>
          <w:szCs w:val="28"/>
        </w:rPr>
        <w:t>fronthaul</w:t>
      </w:r>
      <w:proofErr w:type="spellEnd"/>
      <w:r w:rsidRPr="00370DEC">
        <w:rPr>
          <w:rFonts w:ascii="Times New Roman" w:hAnsi="Times New Roman"/>
          <w:sz w:val="28"/>
          <w:szCs w:val="28"/>
        </w:rPr>
        <w:t xml:space="preserve">. Это высокоскоростной, выделенный канал связи для передачи сырых данных от трансивера (вплоть до квадратур) в центр обработки, где и выполняется вся обработка сигнала.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Для опорной сети речь в основном идет </w:t>
      </w:r>
      <w:r w:rsidR="00EA7935" w:rsidRPr="00370DEC">
        <w:rPr>
          <w:rFonts w:ascii="Times New Roman" w:hAnsi="Times New Roman"/>
          <w:sz w:val="28"/>
          <w:szCs w:val="28"/>
        </w:rPr>
        <w:t>о</w:t>
      </w:r>
      <w:r w:rsidR="00EA7935">
        <w:rPr>
          <w:rFonts w:ascii="Times New Roman" w:hAnsi="Times New Roman"/>
          <w:sz w:val="28"/>
          <w:szCs w:val="28"/>
        </w:rPr>
        <w:t xml:space="preserve"> частотных диапазонах</w:t>
      </w:r>
      <w:r w:rsidRPr="00370DEC">
        <w:rPr>
          <w:rFonts w:ascii="Times New Roman" w:hAnsi="Times New Roman"/>
          <w:sz w:val="28"/>
          <w:szCs w:val="28"/>
        </w:rPr>
        <w:t xml:space="preserve"> 60 ГГц для малых сот (в силу быстрого затухания) и Е-диапазона (71-76, 81-86 и 92-95 ГГц), последний уже сегодня активно используется в системах РРЛ </w:t>
      </w:r>
      <w:r w:rsidR="008639A8">
        <w:rPr>
          <w:rFonts w:ascii="Times New Roman" w:hAnsi="Times New Roman"/>
          <w:sz w:val="28"/>
          <w:szCs w:val="28"/>
        </w:rPr>
        <w:t>«</w:t>
      </w:r>
      <w:r w:rsidRPr="00370DEC">
        <w:rPr>
          <w:rFonts w:ascii="Times New Roman" w:hAnsi="Times New Roman"/>
          <w:sz w:val="28"/>
          <w:szCs w:val="28"/>
        </w:rPr>
        <w:t>точка-точка</w:t>
      </w:r>
      <w:r w:rsidR="008639A8">
        <w:rPr>
          <w:rFonts w:ascii="Times New Roman" w:hAnsi="Times New Roman"/>
          <w:sz w:val="28"/>
          <w:szCs w:val="28"/>
        </w:rPr>
        <w:t>»</w:t>
      </w:r>
      <w:r w:rsidRPr="00370DEC">
        <w:rPr>
          <w:rFonts w:ascii="Times New Roman" w:hAnsi="Times New Roman"/>
          <w:sz w:val="28"/>
          <w:szCs w:val="28"/>
        </w:rPr>
        <w:t xml:space="preserve">.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В области сетей радиодоступа в мм-диапазоне частоты пока не определены, в качестве кандидатов на сайте IEEE указаны диапазоны 18, 22, 28, 33, 38-40, 42, 50 и 60 ГГц, а также E-диапазон - с пометкой "частоты для опорных сетей". Европейский проект METIS рассматривает частоты от текущих см-диапазонов до 86 ГГц. Как средне- и высокоприоритетные отмечены диапазоны 10, 28–29, 32–33, 43, 46–50, 56–60 и 81–86 ГГц. Уже опубликованы канальные модели для частот 26 и 60 ГГц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Международный союз электросвязи условно называет следующие диапазоны в области 20-50 ГГц </w:t>
      </w:r>
      <w:r w:rsidR="008639A8">
        <w:rPr>
          <w:rFonts w:ascii="Times New Roman" w:hAnsi="Times New Roman"/>
          <w:sz w:val="28"/>
          <w:szCs w:val="28"/>
        </w:rPr>
        <w:t>«</w:t>
      </w:r>
      <w:r w:rsidRPr="00370DEC">
        <w:rPr>
          <w:rFonts w:ascii="Times New Roman" w:hAnsi="Times New Roman"/>
          <w:sz w:val="28"/>
          <w:szCs w:val="28"/>
        </w:rPr>
        <w:t>приоритетными для рынка мобильных систем</w:t>
      </w:r>
      <w:r w:rsidR="008639A8">
        <w:rPr>
          <w:rFonts w:ascii="Times New Roman" w:hAnsi="Times New Roman"/>
          <w:sz w:val="28"/>
          <w:szCs w:val="28"/>
        </w:rPr>
        <w:t>»</w:t>
      </w:r>
      <w:r w:rsidRPr="00370DEC">
        <w:rPr>
          <w:rFonts w:ascii="Times New Roman" w:hAnsi="Times New Roman"/>
          <w:sz w:val="28"/>
          <w:szCs w:val="28"/>
        </w:rPr>
        <w:t>: 21,2-23,6; 25,25-29,5; 31-31,3; 36-40,5 и 42,5-50 ГГц (за вычетом 40-40,2 ГГц)</w:t>
      </w:r>
      <w:r w:rsidR="008639A8">
        <w:rPr>
          <w:rFonts w:ascii="Times New Roman" w:hAnsi="Times New Roman"/>
          <w:sz w:val="28"/>
          <w:szCs w:val="28"/>
        </w:rPr>
        <w:t>.</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lastRenderedPageBreak/>
        <w:t xml:space="preserve">В отчете консалтинговой компании </w:t>
      </w:r>
      <w:proofErr w:type="spellStart"/>
      <w:r w:rsidRPr="00370DEC">
        <w:rPr>
          <w:rFonts w:ascii="Times New Roman" w:hAnsi="Times New Roman"/>
          <w:sz w:val="28"/>
          <w:szCs w:val="28"/>
        </w:rPr>
        <w:t>Quotient</w:t>
      </w:r>
      <w:proofErr w:type="spellEnd"/>
      <w:r w:rsidRPr="00370DEC">
        <w:rPr>
          <w:rFonts w:ascii="Times New Roman" w:hAnsi="Times New Roman"/>
          <w:sz w:val="28"/>
          <w:szCs w:val="28"/>
        </w:rPr>
        <w:t xml:space="preserve"> </w:t>
      </w:r>
      <w:proofErr w:type="spellStart"/>
      <w:r w:rsidRPr="00370DEC">
        <w:rPr>
          <w:rFonts w:ascii="Times New Roman" w:hAnsi="Times New Roman"/>
          <w:sz w:val="28"/>
          <w:szCs w:val="28"/>
        </w:rPr>
        <w:t>Associates</w:t>
      </w:r>
      <w:proofErr w:type="spellEnd"/>
      <w:r w:rsidRPr="00370DEC">
        <w:rPr>
          <w:rFonts w:ascii="Times New Roman" w:hAnsi="Times New Roman"/>
          <w:sz w:val="28"/>
          <w:szCs w:val="28"/>
        </w:rPr>
        <w:t xml:space="preserve"> для национального регулятора Великобритании </w:t>
      </w:r>
      <w:proofErr w:type="spellStart"/>
      <w:r w:rsidRPr="00370DEC">
        <w:rPr>
          <w:rFonts w:ascii="Times New Roman" w:hAnsi="Times New Roman"/>
          <w:sz w:val="28"/>
          <w:szCs w:val="28"/>
        </w:rPr>
        <w:t>Ofcom</w:t>
      </w:r>
      <w:proofErr w:type="spellEnd"/>
      <w:r w:rsidRPr="00370DEC">
        <w:rPr>
          <w:rFonts w:ascii="Times New Roman" w:hAnsi="Times New Roman"/>
          <w:sz w:val="28"/>
          <w:szCs w:val="28"/>
        </w:rPr>
        <w:t xml:space="preserve"> в качестве приоритетных названы 66-71; 45,5-48,9; 40,5-43,5; а также Е-диапазон 71-76/81-86 ГГц и 57-66 ГГц-диапазон.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Таким образом, многие работы ведутся в диапазонах порядка 26-28 ГГц. Можно предположить, что это связано с простотой реализации </w:t>
      </w:r>
      <w:proofErr w:type="spellStart"/>
      <w:r w:rsidRPr="00370DEC">
        <w:rPr>
          <w:rFonts w:ascii="Times New Roman" w:hAnsi="Times New Roman"/>
          <w:sz w:val="28"/>
          <w:szCs w:val="28"/>
        </w:rPr>
        <w:t>прототипных</w:t>
      </w:r>
      <w:proofErr w:type="spellEnd"/>
      <w:r w:rsidRPr="00370DEC">
        <w:rPr>
          <w:rFonts w:ascii="Times New Roman" w:hAnsi="Times New Roman"/>
          <w:sz w:val="28"/>
          <w:szCs w:val="28"/>
        </w:rPr>
        <w:t xml:space="preserve"> систем - как с технической точки зрения, так и с позиций регуляторов. Одновременно практически все рассматривают более высокочастотные диапазоны, поэтому едва ли можно говорить, что именно диапазон 26-28 ГГц станет базовым для 5</w:t>
      </w:r>
      <w:r w:rsidRPr="00370DEC">
        <w:rPr>
          <w:rFonts w:ascii="Times New Roman" w:hAnsi="Times New Roman"/>
          <w:sz w:val="28"/>
          <w:szCs w:val="28"/>
          <w:lang w:val="en-US"/>
        </w:rPr>
        <w:t>G</w:t>
      </w:r>
      <w:r w:rsidRPr="00370DEC">
        <w:rPr>
          <w:rFonts w:ascii="Times New Roman" w:hAnsi="Times New Roman"/>
          <w:sz w:val="28"/>
          <w:szCs w:val="28"/>
        </w:rPr>
        <w:t>. Но "одним из" - весьма вероятно.</w:t>
      </w:r>
    </w:p>
    <w:p w:rsidR="006579C8" w:rsidRPr="00370DEC" w:rsidRDefault="006579C8" w:rsidP="006D5B20">
      <w:pPr>
        <w:pStyle w:val="aff3"/>
        <w:spacing w:line="20" w:lineRule="atLeast"/>
        <w:ind w:firstLine="709"/>
        <w:jc w:val="both"/>
        <w:rPr>
          <w:rFonts w:ascii="Times New Roman" w:hAnsi="Times New Roman"/>
          <w:sz w:val="28"/>
          <w:szCs w:val="28"/>
        </w:rPr>
      </w:pP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При всем разнообразии технологий и подходов к 5</w:t>
      </w:r>
      <w:r w:rsidRPr="00370DEC">
        <w:rPr>
          <w:rFonts w:ascii="Times New Roman" w:hAnsi="Times New Roman"/>
          <w:sz w:val="28"/>
          <w:szCs w:val="28"/>
          <w:lang w:val="en-US"/>
        </w:rPr>
        <w:t>G</w:t>
      </w:r>
      <w:r w:rsidRPr="00370DEC">
        <w:rPr>
          <w:rFonts w:ascii="Times New Roman" w:hAnsi="Times New Roman"/>
          <w:sz w:val="28"/>
          <w:szCs w:val="28"/>
        </w:rPr>
        <w:t xml:space="preserve"> одно базовое положение можно считать полностью определенным - это работа в миллиметровом диапазоне длин волн. Отметим лишь ряд моментов:</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мм-диапазон - это огромный незанятый частотный ресурс (от 30 до 300 ГГц);</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он позволяет работать с полосами свыше 1</w:t>
      </w:r>
      <w:r w:rsidR="00A560DA" w:rsidRPr="00A560DA">
        <w:rPr>
          <w:rFonts w:ascii="Times New Roman" w:hAnsi="Times New Roman"/>
          <w:sz w:val="28"/>
          <w:szCs w:val="28"/>
        </w:rPr>
        <w:t xml:space="preserve"> </w:t>
      </w:r>
      <w:r w:rsidRPr="00370DEC">
        <w:rPr>
          <w:rFonts w:ascii="Times New Roman" w:hAnsi="Times New Roman"/>
          <w:sz w:val="28"/>
          <w:szCs w:val="28"/>
        </w:rPr>
        <w:t>ГГц, что обеспечивает скорость передачи 1-10 Гбит/с и выше;</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системы связи мм-диапазона требуют направленных антенных систем. При этом достигается существенный энергетический выигрыш по сравнению с традиционными системами беспроводной связи;</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благодаря малой длине волны физические размеры антенных систем мм-диапазона при высоком усилении очень малы - шаг между элементами антенной решетки составляет половину длины волны. Активные решетки можно формировать на подложках микросхем, что существенно упрощает и удешевляет элементную базу и разработку систем связи в целом;</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благодаря высокой направленности антенных систем мм-диапазона достигается высокая пространственная селективность - соседние устройства могут работать на одной частоте, не мешая друг другу, т.е. решается проблема высокоэффективного использования частотного ресурса;</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благодаря малым физическим размерам антенных решеток, их можно встраивать в абонентские устройства (например, в телефоны);</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благодаря высокому затуханию в воде и большей энергетической эффективности, воздействие ЭМИ в мм-диапазоне на жизненно важные органы существенно ниже, чем в системах связи мм-диапазона (практически все излучение затухает на уровне кожных покровов).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высокое затухание ЭМИ в диапазоне 60 ГГц естественным образом решает проблему интерференции, что особенно важно для организации беспроводной опорной сети;</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 - наконец, компактные устройства с перестраиваемой диаграммой направленности обеспечивают необходимую для концепции 5G гибкость.</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В области ниже 6 ГГц крайне актуальной будет проблема энергопотребления. В частности, по 2013 году общее энергопотребление систем мобильной связи крупнейшего в мире оператора сотов</w:t>
      </w:r>
      <w:r w:rsidR="00EA7935">
        <w:rPr>
          <w:rFonts w:ascii="Times New Roman" w:hAnsi="Times New Roman"/>
          <w:sz w:val="28"/>
          <w:szCs w:val="28"/>
        </w:rPr>
        <w:t>о</w:t>
      </w:r>
      <w:r w:rsidRPr="00370DEC">
        <w:rPr>
          <w:rFonts w:ascii="Times New Roman" w:hAnsi="Times New Roman"/>
          <w:sz w:val="28"/>
          <w:szCs w:val="28"/>
        </w:rPr>
        <w:t xml:space="preserve">й связи </w:t>
      </w:r>
      <w:r w:rsidRPr="00370DEC">
        <w:rPr>
          <w:rFonts w:ascii="Times New Roman" w:hAnsi="Times New Roman"/>
          <w:sz w:val="28"/>
          <w:szCs w:val="28"/>
          <w:lang w:val="en-US"/>
        </w:rPr>
        <w:t>China</w:t>
      </w:r>
      <w:r w:rsidRPr="00370DEC">
        <w:rPr>
          <w:rFonts w:ascii="Times New Roman" w:hAnsi="Times New Roman"/>
          <w:sz w:val="28"/>
          <w:szCs w:val="28"/>
        </w:rPr>
        <w:t xml:space="preserve"> </w:t>
      </w:r>
      <w:r w:rsidRPr="00370DEC">
        <w:rPr>
          <w:rFonts w:ascii="Times New Roman" w:hAnsi="Times New Roman"/>
          <w:sz w:val="28"/>
          <w:szCs w:val="28"/>
          <w:lang w:val="en-US"/>
        </w:rPr>
        <w:t>Telecom</w:t>
      </w:r>
      <w:r w:rsidRPr="00370DEC">
        <w:rPr>
          <w:rFonts w:ascii="Times New Roman" w:hAnsi="Times New Roman"/>
          <w:sz w:val="28"/>
          <w:szCs w:val="28"/>
        </w:rPr>
        <w:t xml:space="preserve"> составило порядка 12 ТВт</w:t>
      </w:r>
      <w:r w:rsidRPr="00370DEC">
        <w:rPr>
          <w:rFonts w:ascii="Times New Roman" w:hAnsi="Times New Roman"/>
          <w:sz w:val="28"/>
          <w:szCs w:val="28"/>
        </w:rPr>
        <w:sym w:font="Symbol" w:char="F0D7"/>
      </w:r>
      <w:r w:rsidRPr="00370DEC">
        <w:rPr>
          <w:rFonts w:ascii="Times New Roman" w:hAnsi="Times New Roman"/>
          <w:sz w:val="28"/>
          <w:szCs w:val="28"/>
        </w:rPr>
        <w:t>ч, т.е. около 14,4 млрд. долл., и 50</w:t>
      </w:r>
      <w:r w:rsidR="00EA7935">
        <w:rPr>
          <w:rFonts w:ascii="Times New Roman" w:hAnsi="Times New Roman"/>
          <w:sz w:val="28"/>
          <w:szCs w:val="28"/>
        </w:rPr>
        <w:t xml:space="preserve"> </w:t>
      </w:r>
      <w:r w:rsidRPr="00370DEC">
        <w:rPr>
          <w:rFonts w:ascii="Times New Roman" w:hAnsi="Times New Roman"/>
          <w:sz w:val="28"/>
          <w:szCs w:val="28"/>
        </w:rPr>
        <w:t xml:space="preserve">% этой энергии потребили усилители мощности в базовых станциях. Именно поэтому </w:t>
      </w:r>
      <w:proofErr w:type="spellStart"/>
      <w:r w:rsidRPr="00370DEC">
        <w:rPr>
          <w:rFonts w:ascii="Times New Roman" w:hAnsi="Times New Roman"/>
          <w:sz w:val="28"/>
          <w:szCs w:val="28"/>
          <w:lang w:val="en-US"/>
        </w:rPr>
        <w:t>GaN</w:t>
      </w:r>
      <w:proofErr w:type="spellEnd"/>
      <w:r w:rsidRPr="00370DEC">
        <w:rPr>
          <w:rFonts w:ascii="Times New Roman" w:hAnsi="Times New Roman"/>
          <w:sz w:val="28"/>
          <w:szCs w:val="28"/>
        </w:rPr>
        <w:t xml:space="preserve"> </w:t>
      </w:r>
      <w:r w:rsidRPr="00370DEC">
        <w:rPr>
          <w:rFonts w:ascii="Times New Roman" w:hAnsi="Times New Roman"/>
          <w:sz w:val="28"/>
          <w:szCs w:val="28"/>
        </w:rPr>
        <w:lastRenderedPageBreak/>
        <w:t xml:space="preserve">приборы и МИС усилителей мощности в силу их КПД на их основе весьма востребованы и конкуренты (например, по мнению компании </w:t>
      </w:r>
      <w:r w:rsidRPr="00370DEC">
        <w:rPr>
          <w:rFonts w:ascii="Times New Roman" w:hAnsi="Times New Roman"/>
          <w:sz w:val="28"/>
          <w:szCs w:val="28"/>
          <w:lang w:val="en-US"/>
        </w:rPr>
        <w:t>Cree</w:t>
      </w:r>
      <w:r w:rsidRPr="00370DEC">
        <w:rPr>
          <w:rFonts w:ascii="Times New Roman" w:hAnsi="Times New Roman"/>
          <w:sz w:val="28"/>
          <w:szCs w:val="28"/>
        </w:rPr>
        <w:t xml:space="preserve">), в том числе -  по сравнению с </w:t>
      </w:r>
      <w:r w:rsidRPr="00370DEC">
        <w:rPr>
          <w:rFonts w:ascii="Times New Roman" w:hAnsi="Times New Roman"/>
          <w:sz w:val="28"/>
          <w:szCs w:val="28"/>
          <w:lang w:val="en-US"/>
        </w:rPr>
        <w:t>LDMOS</w:t>
      </w:r>
      <w:r w:rsidRPr="00370DEC">
        <w:rPr>
          <w:rFonts w:ascii="Times New Roman" w:hAnsi="Times New Roman"/>
          <w:sz w:val="28"/>
          <w:szCs w:val="28"/>
        </w:rPr>
        <w:t xml:space="preserve">-приборами.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Сегодня в мире подавляющее большинство работ, связанных с </w:t>
      </w:r>
      <w:proofErr w:type="spellStart"/>
      <w:r w:rsidRPr="00370DEC">
        <w:rPr>
          <w:rFonts w:ascii="Times New Roman" w:hAnsi="Times New Roman"/>
          <w:sz w:val="28"/>
          <w:szCs w:val="28"/>
          <w:lang w:val="en-US"/>
        </w:rPr>
        <w:t>GaN</w:t>
      </w:r>
      <w:proofErr w:type="spellEnd"/>
      <w:r w:rsidRPr="00370DEC">
        <w:rPr>
          <w:rFonts w:ascii="Times New Roman" w:hAnsi="Times New Roman"/>
          <w:sz w:val="28"/>
          <w:szCs w:val="28"/>
        </w:rPr>
        <w:t xml:space="preserve">-приборами для мм-диапазона, относится к радарной тематике, прежде всего - к системам с электронной динамической перестройкой диаграммы направленности. </w:t>
      </w:r>
      <w:r w:rsidR="00EA7935" w:rsidRPr="00370DEC">
        <w:rPr>
          <w:rFonts w:ascii="Times New Roman" w:hAnsi="Times New Roman"/>
          <w:sz w:val="28"/>
          <w:szCs w:val="28"/>
        </w:rPr>
        <w:t>Однако,</w:t>
      </w:r>
      <w:r w:rsidRPr="00370DEC">
        <w:rPr>
          <w:rFonts w:ascii="Times New Roman" w:hAnsi="Times New Roman"/>
          <w:sz w:val="28"/>
          <w:szCs w:val="28"/>
        </w:rPr>
        <w:t xml:space="preserve"> как по уровню мощности, так и по функциональности подобные системы аналогично требуемым для сетей 5</w:t>
      </w:r>
      <w:r w:rsidRPr="00370DEC">
        <w:rPr>
          <w:rFonts w:ascii="Times New Roman" w:hAnsi="Times New Roman"/>
          <w:sz w:val="28"/>
          <w:szCs w:val="28"/>
          <w:lang w:val="en-US"/>
        </w:rPr>
        <w:t>G</w:t>
      </w:r>
      <w:r w:rsidRPr="00370DEC">
        <w:rPr>
          <w:rFonts w:ascii="Times New Roman" w:hAnsi="Times New Roman"/>
          <w:sz w:val="28"/>
          <w:szCs w:val="28"/>
        </w:rPr>
        <w:t xml:space="preserve">. Возможно, лидеры пока просто молчат о соответствующих работах для </w:t>
      </w:r>
      <w:proofErr w:type="spellStart"/>
      <w:r w:rsidRPr="00370DEC">
        <w:rPr>
          <w:rFonts w:ascii="Times New Roman" w:hAnsi="Times New Roman"/>
          <w:sz w:val="28"/>
          <w:szCs w:val="28"/>
        </w:rPr>
        <w:t>телекома</w:t>
      </w:r>
      <w:proofErr w:type="spellEnd"/>
      <w:r w:rsidRPr="00370DEC">
        <w:rPr>
          <w:rFonts w:ascii="Times New Roman" w:hAnsi="Times New Roman"/>
          <w:sz w:val="28"/>
          <w:szCs w:val="28"/>
        </w:rPr>
        <w:t>.</w:t>
      </w:r>
    </w:p>
    <w:p w:rsidR="006579C8" w:rsidRPr="00370DEC" w:rsidRDefault="006579C8" w:rsidP="006D5B20">
      <w:pPr>
        <w:pStyle w:val="13"/>
        <w:tabs>
          <w:tab w:val="left" w:pos="993"/>
        </w:tabs>
        <w:spacing w:before="40" w:line="20" w:lineRule="atLeast"/>
        <w:ind w:left="0" w:firstLine="709"/>
        <w:jc w:val="both"/>
        <w:rPr>
          <w:rFonts w:ascii="Times New Roman" w:hAnsi="Times New Roman"/>
          <w:sz w:val="28"/>
          <w:szCs w:val="28"/>
        </w:rPr>
      </w:pPr>
    </w:p>
    <w:p w:rsidR="006579C8" w:rsidRPr="00370DEC" w:rsidRDefault="00EA7935" w:rsidP="006D5B20">
      <w:pPr>
        <w:pStyle w:val="aff3"/>
        <w:spacing w:line="20" w:lineRule="atLeast"/>
        <w:ind w:hanging="142"/>
        <w:jc w:val="center"/>
        <w:outlineLvl w:val="2"/>
        <w:rPr>
          <w:rFonts w:ascii="Times New Roman" w:hAnsi="Times New Roman"/>
          <w:b/>
          <w:bCs/>
          <w:sz w:val="28"/>
          <w:szCs w:val="28"/>
        </w:rPr>
      </w:pPr>
      <w:bookmarkStart w:id="9" w:name="_Toc536777331"/>
      <w:r>
        <w:rPr>
          <w:rFonts w:ascii="Times New Roman" w:hAnsi="Times New Roman"/>
          <w:b/>
          <w:bCs/>
          <w:sz w:val="28"/>
          <w:szCs w:val="28"/>
        </w:rPr>
        <w:t>1.4.4</w:t>
      </w:r>
      <w:r w:rsidR="00CA02B2">
        <w:rPr>
          <w:rFonts w:ascii="Times New Roman" w:hAnsi="Times New Roman"/>
          <w:b/>
          <w:bCs/>
          <w:sz w:val="28"/>
          <w:szCs w:val="28"/>
        </w:rPr>
        <w:t>.</w:t>
      </w:r>
      <w:r>
        <w:rPr>
          <w:rFonts w:ascii="Times New Roman" w:hAnsi="Times New Roman"/>
          <w:b/>
          <w:bCs/>
          <w:sz w:val="28"/>
          <w:szCs w:val="28"/>
        </w:rPr>
        <w:t xml:space="preserve"> </w:t>
      </w:r>
      <w:r w:rsidR="006579C8" w:rsidRPr="00370DEC">
        <w:rPr>
          <w:rFonts w:ascii="Times New Roman" w:hAnsi="Times New Roman"/>
          <w:b/>
          <w:bCs/>
          <w:sz w:val="28"/>
          <w:szCs w:val="28"/>
        </w:rPr>
        <w:t>Стандартизация</w:t>
      </w:r>
      <w:bookmarkEnd w:id="9"/>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Один из краеугольных камней в процессе внедрения любой глобальной технологии - стандартизация. Это сложный и длительный процесс, поскольку требует учета интересов всех будущих игроков 5</w:t>
      </w:r>
      <w:r w:rsidRPr="00370DEC">
        <w:rPr>
          <w:rFonts w:ascii="Times New Roman" w:hAnsi="Times New Roman"/>
          <w:sz w:val="28"/>
          <w:szCs w:val="28"/>
          <w:lang w:val="en-US"/>
        </w:rPr>
        <w:t>G</w:t>
      </w:r>
      <w:r w:rsidRPr="00370DEC">
        <w:rPr>
          <w:rFonts w:ascii="Times New Roman" w:hAnsi="Times New Roman"/>
          <w:sz w:val="28"/>
          <w:szCs w:val="28"/>
        </w:rPr>
        <w:t>, ведущих мировых компаний. Необходимо действительно выбрать оптимальное и найти должный компромисс. Но пока о стандартизации речи не идет - просто нечего стандартизировать. Развитием технологий 5</w:t>
      </w:r>
      <w:r w:rsidRPr="00370DEC">
        <w:rPr>
          <w:rFonts w:ascii="Times New Roman" w:hAnsi="Times New Roman"/>
          <w:sz w:val="28"/>
          <w:szCs w:val="28"/>
          <w:lang w:val="en-US"/>
        </w:rPr>
        <w:t>G</w:t>
      </w:r>
      <w:r w:rsidRPr="00370DEC">
        <w:rPr>
          <w:rFonts w:ascii="Times New Roman" w:hAnsi="Times New Roman"/>
          <w:sz w:val="28"/>
          <w:szCs w:val="28"/>
        </w:rPr>
        <w:t xml:space="preserve"> занимаются во всем мире. В Европе достаточно назвать два крупных проекта - </w:t>
      </w:r>
      <w:r w:rsidRPr="00370DEC">
        <w:rPr>
          <w:rFonts w:ascii="Times New Roman" w:hAnsi="Times New Roman"/>
          <w:sz w:val="28"/>
          <w:szCs w:val="28"/>
          <w:lang w:val="en-US"/>
        </w:rPr>
        <w:t>METIS</w:t>
      </w:r>
      <w:r w:rsidRPr="00370DEC">
        <w:rPr>
          <w:rFonts w:ascii="Times New Roman" w:hAnsi="Times New Roman"/>
          <w:sz w:val="28"/>
          <w:szCs w:val="28"/>
        </w:rPr>
        <w:t xml:space="preserve"> и 5</w:t>
      </w:r>
      <w:r w:rsidRPr="00370DEC">
        <w:rPr>
          <w:rFonts w:ascii="Times New Roman" w:hAnsi="Times New Roman"/>
          <w:sz w:val="28"/>
          <w:szCs w:val="28"/>
          <w:lang w:val="en-US"/>
        </w:rPr>
        <w:t>GNOW</w:t>
      </w:r>
      <w:r w:rsidRPr="00370DEC">
        <w:rPr>
          <w:rFonts w:ascii="Times New Roman" w:hAnsi="Times New Roman"/>
          <w:sz w:val="28"/>
          <w:szCs w:val="28"/>
        </w:rPr>
        <w:t>. Известны и другие крупные международные проекты, в которых участвуют альянсы ведущих производителей телекоммуникационного оборудования, научные центры и регуляторные органы.</w:t>
      </w:r>
    </w:p>
    <w:p w:rsidR="006579C8" w:rsidRPr="00370DEC" w:rsidRDefault="00EA7935"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В</w:t>
      </w:r>
      <w:r w:rsidR="006579C8" w:rsidRPr="00370DEC">
        <w:rPr>
          <w:rFonts w:ascii="Times New Roman" w:hAnsi="Times New Roman"/>
          <w:sz w:val="28"/>
          <w:szCs w:val="28"/>
        </w:rPr>
        <w:t xml:space="preserve"> 2015 году </w:t>
      </w:r>
      <w:r>
        <w:rPr>
          <w:rFonts w:ascii="Times New Roman" w:hAnsi="Times New Roman"/>
          <w:sz w:val="28"/>
          <w:szCs w:val="28"/>
        </w:rPr>
        <w:t xml:space="preserve">на </w:t>
      </w:r>
      <w:r w:rsidR="006579C8" w:rsidRPr="00370DEC">
        <w:rPr>
          <w:rFonts w:ascii="Times New Roman" w:hAnsi="Times New Roman"/>
          <w:sz w:val="28"/>
          <w:szCs w:val="28"/>
        </w:rPr>
        <w:t>Всемирной конференции по радиосвязи (</w:t>
      </w:r>
      <w:r w:rsidR="006579C8" w:rsidRPr="00370DEC">
        <w:rPr>
          <w:rFonts w:ascii="Times New Roman" w:hAnsi="Times New Roman"/>
          <w:sz w:val="28"/>
          <w:szCs w:val="28"/>
          <w:lang w:val="en-US"/>
        </w:rPr>
        <w:t>WRC</w:t>
      </w:r>
      <w:r w:rsidR="006579C8" w:rsidRPr="00370DEC">
        <w:rPr>
          <w:rFonts w:ascii="Times New Roman" w:hAnsi="Times New Roman"/>
          <w:sz w:val="28"/>
          <w:szCs w:val="28"/>
        </w:rPr>
        <w:t>-2015) Международного союза электросвязи (</w:t>
      </w:r>
      <w:r w:rsidR="006579C8" w:rsidRPr="00370DEC">
        <w:rPr>
          <w:rFonts w:ascii="Times New Roman" w:hAnsi="Times New Roman"/>
          <w:sz w:val="28"/>
          <w:szCs w:val="28"/>
          <w:lang w:val="en-US"/>
        </w:rPr>
        <w:t>ITU</w:t>
      </w:r>
      <w:r w:rsidR="006579C8" w:rsidRPr="00370DEC">
        <w:rPr>
          <w:rFonts w:ascii="Times New Roman" w:hAnsi="Times New Roman"/>
          <w:sz w:val="28"/>
          <w:szCs w:val="28"/>
        </w:rPr>
        <w:t xml:space="preserve">) </w:t>
      </w:r>
      <w:r>
        <w:rPr>
          <w:rFonts w:ascii="Times New Roman" w:hAnsi="Times New Roman"/>
          <w:sz w:val="28"/>
          <w:szCs w:val="28"/>
        </w:rPr>
        <w:t>за</w:t>
      </w:r>
      <w:r w:rsidR="006579C8" w:rsidRPr="00370DEC">
        <w:rPr>
          <w:rFonts w:ascii="Times New Roman" w:hAnsi="Times New Roman"/>
          <w:sz w:val="28"/>
          <w:szCs w:val="28"/>
        </w:rPr>
        <w:t>слуша</w:t>
      </w:r>
      <w:r>
        <w:rPr>
          <w:rFonts w:ascii="Times New Roman" w:hAnsi="Times New Roman"/>
          <w:sz w:val="28"/>
          <w:szCs w:val="28"/>
        </w:rPr>
        <w:t>н</w:t>
      </w:r>
      <w:r w:rsidR="006579C8" w:rsidRPr="00370DEC">
        <w:rPr>
          <w:rFonts w:ascii="Times New Roman" w:hAnsi="Times New Roman"/>
          <w:sz w:val="28"/>
          <w:szCs w:val="28"/>
        </w:rPr>
        <w:t xml:space="preserve"> доклад о технологических тенденциях в области будущих систем связи. На этой конференции должен быть сформулирован план, по которому будет строиться работа в области стандартизации будущей сети. Начнется работа по созданию концепции 5</w:t>
      </w:r>
      <w:r w:rsidR="006579C8" w:rsidRPr="00370DEC">
        <w:rPr>
          <w:rFonts w:ascii="Times New Roman" w:hAnsi="Times New Roman"/>
          <w:sz w:val="28"/>
          <w:szCs w:val="28"/>
          <w:lang w:val="en-US"/>
        </w:rPr>
        <w:t>G</w:t>
      </w:r>
      <w:r w:rsidR="006579C8" w:rsidRPr="00370DEC">
        <w:rPr>
          <w:rFonts w:ascii="Times New Roman" w:hAnsi="Times New Roman"/>
          <w:sz w:val="28"/>
          <w:szCs w:val="28"/>
        </w:rPr>
        <w:t xml:space="preserve"> (</w:t>
      </w:r>
      <w:r w:rsidR="006579C8" w:rsidRPr="00370DEC">
        <w:rPr>
          <w:rFonts w:ascii="Times New Roman" w:hAnsi="Times New Roman"/>
          <w:sz w:val="28"/>
          <w:szCs w:val="28"/>
          <w:lang w:val="en-US"/>
        </w:rPr>
        <w:t>IMT</w:t>
      </w:r>
      <w:r w:rsidR="006579C8" w:rsidRPr="00370DEC">
        <w:rPr>
          <w:rFonts w:ascii="Times New Roman" w:hAnsi="Times New Roman"/>
          <w:sz w:val="28"/>
          <w:szCs w:val="28"/>
        </w:rPr>
        <w:t xml:space="preserve"> </w:t>
      </w:r>
      <w:r w:rsidR="006579C8" w:rsidRPr="00370DEC">
        <w:rPr>
          <w:rFonts w:ascii="Times New Roman" w:hAnsi="Times New Roman"/>
          <w:sz w:val="28"/>
          <w:szCs w:val="28"/>
          <w:lang w:val="en-US"/>
        </w:rPr>
        <w:t>for</w:t>
      </w:r>
      <w:r w:rsidR="006579C8" w:rsidRPr="00370DEC">
        <w:rPr>
          <w:rFonts w:ascii="Times New Roman" w:hAnsi="Times New Roman"/>
          <w:sz w:val="28"/>
          <w:szCs w:val="28"/>
        </w:rPr>
        <w:t xml:space="preserve"> 2020 </w:t>
      </w:r>
      <w:r w:rsidR="006579C8" w:rsidRPr="00370DEC">
        <w:rPr>
          <w:rFonts w:ascii="Times New Roman" w:hAnsi="Times New Roman"/>
          <w:sz w:val="28"/>
          <w:szCs w:val="28"/>
          <w:lang w:val="en-US"/>
        </w:rPr>
        <w:t>and</w:t>
      </w:r>
      <w:r w:rsidR="006579C8" w:rsidRPr="00370DEC">
        <w:rPr>
          <w:rFonts w:ascii="Times New Roman" w:hAnsi="Times New Roman"/>
          <w:sz w:val="28"/>
          <w:szCs w:val="28"/>
        </w:rPr>
        <w:t xml:space="preserve"> </w:t>
      </w:r>
      <w:r>
        <w:rPr>
          <w:rFonts w:ascii="Times New Roman" w:hAnsi="Times New Roman"/>
          <w:sz w:val="28"/>
          <w:szCs w:val="28"/>
          <w:lang w:val="en-US"/>
        </w:rPr>
        <w:t>beyond</w:t>
      </w:r>
      <w:r w:rsidR="006579C8" w:rsidRPr="00370DEC">
        <w:rPr>
          <w:rFonts w:ascii="Times New Roman" w:hAnsi="Times New Roman"/>
          <w:sz w:val="28"/>
          <w:szCs w:val="28"/>
        </w:rPr>
        <w:t xml:space="preserve"> (концепция мобильных телекоммуникаций с 2020 года и далее) -  аналог концепций </w:t>
      </w:r>
      <w:r w:rsidR="006579C8" w:rsidRPr="00370DEC">
        <w:rPr>
          <w:rFonts w:ascii="Times New Roman" w:hAnsi="Times New Roman"/>
          <w:sz w:val="28"/>
          <w:szCs w:val="28"/>
          <w:lang w:val="en-US"/>
        </w:rPr>
        <w:t>IMT</w:t>
      </w:r>
      <w:r w:rsidR="006579C8" w:rsidRPr="00370DEC">
        <w:rPr>
          <w:rFonts w:ascii="Times New Roman" w:hAnsi="Times New Roman"/>
          <w:sz w:val="28"/>
          <w:szCs w:val="28"/>
        </w:rPr>
        <w:t xml:space="preserve">-2000 и </w:t>
      </w:r>
      <w:r w:rsidR="006579C8" w:rsidRPr="00370DEC">
        <w:rPr>
          <w:rFonts w:ascii="Times New Roman" w:hAnsi="Times New Roman"/>
          <w:sz w:val="28"/>
          <w:szCs w:val="28"/>
          <w:lang w:val="en-US"/>
        </w:rPr>
        <w:t>IMT</w:t>
      </w:r>
      <w:r w:rsidR="006579C8" w:rsidRPr="00370DEC">
        <w:rPr>
          <w:rFonts w:ascii="Times New Roman" w:hAnsi="Times New Roman"/>
          <w:sz w:val="28"/>
          <w:szCs w:val="28"/>
        </w:rPr>
        <w:t>-</w:t>
      </w:r>
      <w:r w:rsidR="006579C8" w:rsidRPr="00370DEC">
        <w:rPr>
          <w:rFonts w:ascii="Times New Roman" w:hAnsi="Times New Roman"/>
          <w:sz w:val="28"/>
          <w:szCs w:val="28"/>
          <w:lang w:val="en-US"/>
        </w:rPr>
        <w:t>Advanced</w:t>
      </w:r>
      <w:r w:rsidR="006579C8" w:rsidRPr="00370DEC">
        <w:rPr>
          <w:rFonts w:ascii="Times New Roman" w:hAnsi="Times New Roman"/>
          <w:sz w:val="28"/>
          <w:szCs w:val="28"/>
        </w:rPr>
        <w:t xml:space="preserve">), в ней должны быть сформулированы определения сетей 5G и требования к ним. На </w:t>
      </w:r>
      <w:r w:rsidR="00CA02B2" w:rsidRPr="00370DEC">
        <w:rPr>
          <w:rFonts w:ascii="Times New Roman" w:hAnsi="Times New Roman"/>
          <w:sz w:val="28"/>
          <w:szCs w:val="28"/>
        </w:rPr>
        <w:t>последующих конференциях</w:t>
      </w:r>
      <w:r w:rsidR="006579C8" w:rsidRPr="00370DEC">
        <w:rPr>
          <w:rFonts w:ascii="Times New Roman" w:hAnsi="Times New Roman"/>
          <w:sz w:val="28"/>
          <w:szCs w:val="28"/>
        </w:rPr>
        <w:t xml:space="preserve"> </w:t>
      </w:r>
      <w:r w:rsidR="006579C8" w:rsidRPr="00370DEC">
        <w:rPr>
          <w:rFonts w:ascii="Times New Roman" w:hAnsi="Times New Roman"/>
          <w:sz w:val="28"/>
          <w:szCs w:val="28"/>
          <w:lang w:val="en-US"/>
        </w:rPr>
        <w:t>WRC</w:t>
      </w:r>
      <w:r w:rsidR="006579C8" w:rsidRPr="00370DEC">
        <w:rPr>
          <w:rFonts w:ascii="Times New Roman" w:hAnsi="Times New Roman"/>
          <w:sz w:val="28"/>
          <w:szCs w:val="28"/>
        </w:rPr>
        <w:t xml:space="preserve"> в 2018-19 годах предполагается рассмотреть вопрос об использовании спектра. А дальше специалисты </w:t>
      </w:r>
      <w:r w:rsidR="006579C8" w:rsidRPr="00370DEC">
        <w:rPr>
          <w:rFonts w:ascii="Times New Roman" w:hAnsi="Times New Roman"/>
          <w:sz w:val="28"/>
          <w:szCs w:val="28"/>
          <w:lang w:val="en-US"/>
        </w:rPr>
        <w:t>ITU</w:t>
      </w:r>
      <w:r w:rsidR="006579C8" w:rsidRPr="00370DEC">
        <w:rPr>
          <w:rFonts w:ascii="Times New Roman" w:hAnsi="Times New Roman"/>
          <w:sz w:val="28"/>
          <w:szCs w:val="28"/>
        </w:rPr>
        <w:t xml:space="preserve"> пока не заглядывают. </w:t>
      </w:r>
    </w:p>
    <w:p w:rsidR="006579C8" w:rsidRPr="00370DEC" w:rsidRDefault="006579C8" w:rsidP="006D5B20">
      <w:pPr>
        <w:pStyle w:val="aff3"/>
        <w:spacing w:line="20" w:lineRule="atLeast"/>
        <w:ind w:firstLine="709"/>
        <w:jc w:val="both"/>
        <w:rPr>
          <w:rFonts w:ascii="Times New Roman" w:hAnsi="Times New Roman"/>
          <w:sz w:val="28"/>
          <w:szCs w:val="28"/>
        </w:rPr>
      </w:pPr>
      <w:r w:rsidRPr="00370DEC">
        <w:rPr>
          <w:rFonts w:ascii="Times New Roman" w:hAnsi="Times New Roman"/>
          <w:sz w:val="28"/>
          <w:szCs w:val="28"/>
        </w:rPr>
        <w:t xml:space="preserve">Поэтому говорить о появлении сетей 5G ранее 2020--2025 годов не приходится. </w:t>
      </w:r>
      <w:r w:rsidRPr="006579C8">
        <w:rPr>
          <w:rFonts w:ascii="Times New Roman" w:hAnsi="Times New Roman"/>
          <w:b/>
          <w:sz w:val="28"/>
          <w:szCs w:val="28"/>
        </w:rPr>
        <w:t>И это хороший шанс для российских производителей и разработчиков</w:t>
      </w:r>
      <w:r w:rsidR="00EA7935">
        <w:rPr>
          <w:rFonts w:ascii="Times New Roman" w:hAnsi="Times New Roman"/>
          <w:b/>
          <w:sz w:val="28"/>
          <w:szCs w:val="28"/>
        </w:rPr>
        <w:t xml:space="preserve"> электроники</w:t>
      </w:r>
      <w:r w:rsidRPr="006579C8">
        <w:rPr>
          <w:rFonts w:ascii="Times New Roman" w:hAnsi="Times New Roman"/>
          <w:b/>
          <w:sz w:val="28"/>
          <w:szCs w:val="28"/>
        </w:rPr>
        <w:t xml:space="preserve"> - участников ТП </w:t>
      </w:r>
      <w:r w:rsidR="008639A8">
        <w:rPr>
          <w:rFonts w:ascii="Times New Roman" w:hAnsi="Times New Roman"/>
          <w:b/>
          <w:sz w:val="28"/>
          <w:szCs w:val="28"/>
        </w:rPr>
        <w:t>«</w:t>
      </w:r>
      <w:r w:rsidRPr="006579C8">
        <w:rPr>
          <w:rFonts w:ascii="Times New Roman" w:hAnsi="Times New Roman"/>
          <w:b/>
          <w:sz w:val="28"/>
          <w:szCs w:val="28"/>
        </w:rPr>
        <w:t>СВЧ</w:t>
      </w:r>
      <w:r w:rsidR="00EA7935">
        <w:rPr>
          <w:rFonts w:ascii="Times New Roman" w:hAnsi="Times New Roman"/>
          <w:b/>
          <w:sz w:val="28"/>
          <w:szCs w:val="28"/>
        </w:rPr>
        <w:t xml:space="preserve"> технологии</w:t>
      </w:r>
      <w:r w:rsidR="008639A8">
        <w:rPr>
          <w:rFonts w:ascii="Times New Roman" w:hAnsi="Times New Roman"/>
          <w:b/>
          <w:sz w:val="28"/>
          <w:szCs w:val="28"/>
        </w:rPr>
        <w:t>».</w:t>
      </w:r>
      <w:r w:rsidRPr="006579C8">
        <w:rPr>
          <w:rFonts w:ascii="Times New Roman" w:hAnsi="Times New Roman"/>
          <w:b/>
          <w:sz w:val="28"/>
          <w:szCs w:val="28"/>
        </w:rPr>
        <w:t xml:space="preserve"> </w:t>
      </w:r>
    </w:p>
    <w:p w:rsidR="00FE3B9F" w:rsidRPr="00EA7935" w:rsidRDefault="006579C8" w:rsidP="006D5B20">
      <w:pPr>
        <w:pStyle w:val="2"/>
        <w:numPr>
          <w:ilvl w:val="0"/>
          <w:numId w:val="0"/>
        </w:numPr>
        <w:spacing w:line="20" w:lineRule="atLeast"/>
        <w:jc w:val="center"/>
        <w:rPr>
          <w:i w:val="0"/>
          <w:sz w:val="28"/>
          <w:szCs w:val="28"/>
          <w:u w:val="none"/>
        </w:rPr>
      </w:pPr>
      <w:bookmarkStart w:id="10" w:name="_Toc536777332"/>
      <w:r w:rsidRPr="00EA7935">
        <w:rPr>
          <w:i w:val="0"/>
          <w:sz w:val="28"/>
          <w:szCs w:val="28"/>
          <w:u w:val="none"/>
        </w:rPr>
        <w:t>1.5</w:t>
      </w:r>
      <w:r w:rsidR="008639A8" w:rsidRPr="00EA7935">
        <w:rPr>
          <w:i w:val="0"/>
          <w:sz w:val="28"/>
          <w:szCs w:val="28"/>
          <w:u w:val="none"/>
        </w:rPr>
        <w:t>.</w:t>
      </w:r>
      <w:r w:rsidRPr="00EA7935">
        <w:rPr>
          <w:i w:val="0"/>
          <w:sz w:val="28"/>
          <w:szCs w:val="28"/>
          <w:u w:val="none"/>
        </w:rPr>
        <w:t xml:space="preserve"> </w:t>
      </w:r>
      <w:r w:rsidR="00FE3B9F" w:rsidRPr="00EA7935">
        <w:rPr>
          <w:i w:val="0"/>
          <w:sz w:val="28"/>
          <w:szCs w:val="28"/>
          <w:u w:val="none"/>
        </w:rPr>
        <w:t>Оценка обеспеченности кадрами</w:t>
      </w:r>
      <w:bookmarkEnd w:id="10"/>
    </w:p>
    <w:p w:rsidR="00FE3B9F" w:rsidRPr="00522124" w:rsidRDefault="00FE3B9F" w:rsidP="006D5B20">
      <w:pPr>
        <w:pStyle w:val="aff3"/>
        <w:spacing w:line="20" w:lineRule="atLeast"/>
        <w:ind w:firstLine="709"/>
        <w:jc w:val="both"/>
        <w:rPr>
          <w:rFonts w:ascii="Times New Roman" w:hAnsi="Times New Roman"/>
          <w:sz w:val="28"/>
          <w:szCs w:val="28"/>
        </w:rPr>
      </w:pPr>
      <w:r w:rsidRPr="00522124">
        <w:rPr>
          <w:rFonts w:ascii="Times New Roman" w:hAnsi="Times New Roman"/>
          <w:sz w:val="28"/>
          <w:szCs w:val="28"/>
        </w:rPr>
        <w:t xml:space="preserve">Оценку обеспеченности кадрами можно показать на примере </w:t>
      </w:r>
      <w:r w:rsidR="008639A8">
        <w:rPr>
          <w:rFonts w:ascii="Times New Roman" w:hAnsi="Times New Roman"/>
          <w:sz w:val="28"/>
          <w:szCs w:val="28"/>
        </w:rPr>
        <w:t xml:space="preserve">предприятий </w:t>
      </w:r>
      <w:r w:rsidRPr="00522124">
        <w:rPr>
          <w:rFonts w:ascii="Times New Roman" w:hAnsi="Times New Roman"/>
          <w:sz w:val="28"/>
          <w:szCs w:val="28"/>
        </w:rPr>
        <w:t xml:space="preserve">АО </w:t>
      </w:r>
      <w:r w:rsidR="008639A8">
        <w:rPr>
          <w:rFonts w:ascii="Times New Roman" w:hAnsi="Times New Roman"/>
          <w:sz w:val="28"/>
          <w:szCs w:val="28"/>
        </w:rPr>
        <w:t>«</w:t>
      </w:r>
      <w:r w:rsidRPr="00522124">
        <w:rPr>
          <w:rFonts w:ascii="Times New Roman" w:hAnsi="Times New Roman"/>
          <w:sz w:val="28"/>
          <w:szCs w:val="28"/>
        </w:rPr>
        <w:t>Росэлектроника</w:t>
      </w:r>
      <w:r w:rsidR="008639A8">
        <w:rPr>
          <w:rFonts w:ascii="Times New Roman" w:hAnsi="Times New Roman"/>
          <w:sz w:val="28"/>
          <w:szCs w:val="28"/>
        </w:rPr>
        <w:t>»</w:t>
      </w:r>
      <w:r w:rsidRPr="00522124">
        <w:rPr>
          <w:rFonts w:ascii="Times New Roman" w:hAnsi="Times New Roman"/>
          <w:sz w:val="28"/>
          <w:szCs w:val="28"/>
        </w:rPr>
        <w:t xml:space="preserve">, как одной из крупных холдинговых структур. В него входит 121 предприятие 29 регионов РФ, 38,5 тысяч сотрудников. </w:t>
      </w:r>
      <w:r w:rsidR="00F10872">
        <w:rPr>
          <w:rFonts w:ascii="Times New Roman" w:hAnsi="Times New Roman"/>
          <w:sz w:val="28"/>
          <w:szCs w:val="28"/>
        </w:rPr>
        <w:t>Основные количественные характеристики приведены в таблице 1.4</w:t>
      </w:r>
      <w:r w:rsidR="008639A8">
        <w:rPr>
          <w:rFonts w:ascii="Times New Roman" w:hAnsi="Times New Roman"/>
          <w:sz w:val="28"/>
          <w:szCs w:val="28"/>
        </w:rPr>
        <w:t>.</w:t>
      </w:r>
    </w:p>
    <w:p w:rsidR="00FE3B9F" w:rsidRPr="00522124" w:rsidRDefault="00FE3B9F" w:rsidP="006D5B20">
      <w:pPr>
        <w:pStyle w:val="aff3"/>
        <w:spacing w:line="20" w:lineRule="atLeast"/>
        <w:ind w:firstLine="709"/>
        <w:jc w:val="both"/>
        <w:rPr>
          <w:rFonts w:ascii="Times New Roman" w:hAnsi="Times New Roman"/>
          <w:sz w:val="28"/>
          <w:szCs w:val="28"/>
        </w:rPr>
      </w:pPr>
      <w:r w:rsidRPr="00522124">
        <w:rPr>
          <w:rFonts w:ascii="Times New Roman" w:hAnsi="Times New Roman"/>
          <w:sz w:val="28"/>
          <w:szCs w:val="28"/>
        </w:rPr>
        <w:t>Для решения задач развития отечественной СВЧ-электроники необходимы инженерные кадры, к которым предъявляются следующие профессиональные требования:</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Владение современными методами и инструментами разработки систем.</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 xml:space="preserve">Наличие системного мышления. </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Владение набором знаний и навыков множества технических дисциплин.</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lastRenderedPageBreak/>
        <w:t>Способность прогнозировать возможные последствия инженерных решений.</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Готовность принимать оригинальные решения.</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Умение проектировать, управлять технологическими цепочками для создания сложных систем.</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Умение трансформировать знания в новую технику, материалы, высокие технологии.</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Умение налаживать эффективное человеко-машинное взаимодействие.</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Умение организовать процесс проектной деятельности.</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Способность выделять общесистемных связей и закономерностей</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Личностные требования к инженерным кадрам:</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Креативность, способность к созиданию.</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Стрессоустойчивость.</w:t>
      </w:r>
    </w:p>
    <w:p w:rsidR="00FE3B9F" w:rsidRPr="00043276" w:rsidRDefault="00FE3B9F" w:rsidP="006D5B20">
      <w:pPr>
        <w:pStyle w:val="aff3"/>
        <w:numPr>
          <w:ilvl w:val="0"/>
          <w:numId w:val="12"/>
        </w:numPr>
        <w:spacing w:line="20" w:lineRule="atLeast"/>
        <w:jc w:val="both"/>
        <w:rPr>
          <w:rFonts w:ascii="Times New Roman" w:hAnsi="Times New Roman"/>
          <w:sz w:val="28"/>
          <w:szCs w:val="28"/>
        </w:rPr>
      </w:pPr>
      <w:r w:rsidRPr="00043276">
        <w:rPr>
          <w:rFonts w:ascii="Times New Roman" w:hAnsi="Times New Roman"/>
          <w:sz w:val="28"/>
          <w:szCs w:val="28"/>
        </w:rPr>
        <w:t>Нравственная ответственность за качество продукта.</w:t>
      </w:r>
    </w:p>
    <w:p w:rsidR="00FE3B9F" w:rsidRPr="00522124" w:rsidRDefault="00FE3B9F" w:rsidP="006D5B20">
      <w:pPr>
        <w:pStyle w:val="aff3"/>
        <w:numPr>
          <w:ilvl w:val="0"/>
          <w:numId w:val="12"/>
        </w:numPr>
        <w:spacing w:line="20" w:lineRule="atLeast"/>
        <w:rPr>
          <w:rFonts w:ascii="Times New Roman" w:hAnsi="Times New Roman"/>
          <w:sz w:val="28"/>
          <w:szCs w:val="28"/>
        </w:rPr>
      </w:pPr>
      <w:r w:rsidRPr="00522124">
        <w:rPr>
          <w:rFonts w:ascii="Times New Roman" w:hAnsi="Times New Roman"/>
          <w:sz w:val="28"/>
          <w:szCs w:val="28"/>
        </w:rPr>
        <w:t>Готовность к переменам.</w:t>
      </w:r>
    </w:p>
    <w:p w:rsidR="00FE3B9F" w:rsidRPr="00522124" w:rsidRDefault="00FE3B9F" w:rsidP="006D5B20">
      <w:pPr>
        <w:pStyle w:val="aff3"/>
        <w:numPr>
          <w:ilvl w:val="0"/>
          <w:numId w:val="12"/>
        </w:numPr>
        <w:spacing w:line="20" w:lineRule="atLeast"/>
        <w:rPr>
          <w:rFonts w:ascii="Times New Roman" w:hAnsi="Times New Roman"/>
          <w:sz w:val="28"/>
          <w:szCs w:val="28"/>
        </w:rPr>
      </w:pPr>
      <w:r w:rsidRPr="00522124">
        <w:rPr>
          <w:rFonts w:ascii="Times New Roman" w:hAnsi="Times New Roman"/>
          <w:sz w:val="28"/>
          <w:szCs w:val="28"/>
        </w:rPr>
        <w:t>Готовность к лидерству и к работе в команде.</w:t>
      </w:r>
    </w:p>
    <w:p w:rsidR="00FE3B9F" w:rsidRPr="00522124" w:rsidRDefault="00FE3B9F" w:rsidP="006D5B20">
      <w:pPr>
        <w:pStyle w:val="aff3"/>
        <w:numPr>
          <w:ilvl w:val="0"/>
          <w:numId w:val="12"/>
        </w:numPr>
        <w:spacing w:line="20" w:lineRule="atLeast"/>
        <w:rPr>
          <w:rFonts w:ascii="Times New Roman" w:hAnsi="Times New Roman"/>
          <w:sz w:val="28"/>
          <w:szCs w:val="28"/>
        </w:rPr>
      </w:pPr>
      <w:r w:rsidRPr="00522124">
        <w:rPr>
          <w:rFonts w:ascii="Times New Roman" w:hAnsi="Times New Roman"/>
          <w:sz w:val="28"/>
          <w:szCs w:val="28"/>
        </w:rPr>
        <w:t>Уверенность в себе и решительность.</w:t>
      </w:r>
    </w:p>
    <w:p w:rsidR="00FE3B9F" w:rsidRPr="00522124" w:rsidRDefault="00FE3B9F" w:rsidP="006D5B20">
      <w:pPr>
        <w:pStyle w:val="aff3"/>
        <w:numPr>
          <w:ilvl w:val="0"/>
          <w:numId w:val="12"/>
        </w:numPr>
        <w:spacing w:line="20" w:lineRule="atLeast"/>
        <w:rPr>
          <w:rFonts w:ascii="Times New Roman" w:hAnsi="Times New Roman"/>
          <w:sz w:val="28"/>
          <w:szCs w:val="28"/>
        </w:rPr>
      </w:pPr>
      <w:r w:rsidRPr="00522124">
        <w:rPr>
          <w:rFonts w:ascii="Times New Roman" w:hAnsi="Times New Roman"/>
          <w:sz w:val="28"/>
          <w:szCs w:val="28"/>
        </w:rPr>
        <w:t>Способность строго выполнять предписание по реализации процесса.</w:t>
      </w:r>
    </w:p>
    <w:p w:rsidR="00FE3B9F" w:rsidRPr="00522124" w:rsidRDefault="00FE3B9F" w:rsidP="006D5B20">
      <w:pPr>
        <w:pStyle w:val="aff3"/>
        <w:numPr>
          <w:ilvl w:val="0"/>
          <w:numId w:val="12"/>
        </w:numPr>
        <w:spacing w:line="20" w:lineRule="atLeast"/>
        <w:rPr>
          <w:rFonts w:ascii="Times New Roman" w:hAnsi="Times New Roman"/>
          <w:sz w:val="28"/>
          <w:szCs w:val="28"/>
        </w:rPr>
      </w:pPr>
      <w:r w:rsidRPr="00522124">
        <w:rPr>
          <w:rFonts w:ascii="Times New Roman" w:hAnsi="Times New Roman"/>
          <w:sz w:val="28"/>
          <w:szCs w:val="28"/>
        </w:rPr>
        <w:t>Коммуникабельность.</w:t>
      </w:r>
    </w:p>
    <w:p w:rsidR="00FE3B9F" w:rsidRPr="00522124" w:rsidRDefault="00FE3B9F" w:rsidP="006D5B20">
      <w:pPr>
        <w:pStyle w:val="aff3"/>
        <w:numPr>
          <w:ilvl w:val="0"/>
          <w:numId w:val="12"/>
        </w:numPr>
        <w:spacing w:line="20" w:lineRule="atLeast"/>
        <w:rPr>
          <w:rFonts w:ascii="Times New Roman" w:hAnsi="Times New Roman"/>
          <w:sz w:val="28"/>
          <w:szCs w:val="28"/>
        </w:rPr>
      </w:pPr>
      <w:r w:rsidRPr="00522124">
        <w:rPr>
          <w:rFonts w:ascii="Times New Roman" w:hAnsi="Times New Roman"/>
          <w:sz w:val="28"/>
          <w:szCs w:val="28"/>
        </w:rPr>
        <w:t xml:space="preserve">Интеллектуальная любознательность, способность и желание постоянно учиться новому. </w:t>
      </w:r>
    </w:p>
    <w:p w:rsidR="00FE3B9F" w:rsidRPr="00522124" w:rsidRDefault="00FE3B9F" w:rsidP="006D5B20">
      <w:pPr>
        <w:pStyle w:val="aff3"/>
        <w:numPr>
          <w:ilvl w:val="0"/>
          <w:numId w:val="12"/>
        </w:numPr>
        <w:spacing w:line="20" w:lineRule="atLeast"/>
        <w:jc w:val="both"/>
        <w:rPr>
          <w:rFonts w:ascii="Times New Roman" w:hAnsi="Times New Roman"/>
          <w:sz w:val="28"/>
          <w:szCs w:val="28"/>
        </w:rPr>
      </w:pPr>
      <w:r w:rsidRPr="00522124">
        <w:rPr>
          <w:rFonts w:ascii="Times New Roman" w:hAnsi="Times New Roman"/>
          <w:sz w:val="28"/>
          <w:szCs w:val="28"/>
        </w:rPr>
        <w:t>Инициативность.</w:t>
      </w:r>
    </w:p>
    <w:p w:rsidR="00FE3B9F" w:rsidRPr="00522124" w:rsidRDefault="00FE3B9F" w:rsidP="006D5B20">
      <w:pPr>
        <w:pStyle w:val="aff3"/>
        <w:spacing w:line="20" w:lineRule="atLeast"/>
        <w:ind w:firstLine="709"/>
        <w:jc w:val="both"/>
        <w:rPr>
          <w:rFonts w:ascii="Times New Roman" w:hAnsi="Times New Roman"/>
          <w:sz w:val="28"/>
          <w:szCs w:val="28"/>
        </w:rPr>
      </w:pPr>
      <w:r w:rsidRPr="00522124">
        <w:rPr>
          <w:rFonts w:ascii="Times New Roman" w:hAnsi="Times New Roman"/>
          <w:sz w:val="28"/>
          <w:szCs w:val="28"/>
        </w:rPr>
        <w:t xml:space="preserve">Подавляющее большинство выпускников технических вузов не соответствует не только профессиональным требованиям к инженерным кадрам, но также и личностным, необходимым для работы в современных условиях. </w:t>
      </w:r>
    </w:p>
    <w:p w:rsidR="00FE3B9F" w:rsidRPr="00522124" w:rsidRDefault="00FE3B9F" w:rsidP="006D5B20">
      <w:pPr>
        <w:pStyle w:val="aff3"/>
        <w:spacing w:line="20" w:lineRule="atLeast"/>
        <w:ind w:firstLine="709"/>
        <w:jc w:val="both"/>
        <w:rPr>
          <w:rFonts w:ascii="Times New Roman" w:hAnsi="Times New Roman"/>
          <w:sz w:val="28"/>
          <w:szCs w:val="28"/>
        </w:rPr>
      </w:pPr>
      <w:r w:rsidRPr="00522124">
        <w:rPr>
          <w:rFonts w:ascii="Times New Roman" w:hAnsi="Times New Roman"/>
          <w:sz w:val="28"/>
          <w:szCs w:val="28"/>
        </w:rPr>
        <w:t xml:space="preserve">Структура персонала компании АО </w:t>
      </w:r>
      <w:r w:rsidR="008639A8">
        <w:rPr>
          <w:rFonts w:ascii="Times New Roman" w:hAnsi="Times New Roman"/>
          <w:sz w:val="28"/>
          <w:szCs w:val="28"/>
        </w:rPr>
        <w:t>«</w:t>
      </w:r>
      <w:r w:rsidRPr="00522124">
        <w:rPr>
          <w:rFonts w:ascii="Times New Roman" w:hAnsi="Times New Roman"/>
          <w:sz w:val="28"/>
          <w:szCs w:val="28"/>
        </w:rPr>
        <w:t>Росэлектроника</w:t>
      </w:r>
      <w:r w:rsidR="008639A8">
        <w:rPr>
          <w:rFonts w:ascii="Times New Roman" w:hAnsi="Times New Roman"/>
          <w:sz w:val="28"/>
          <w:szCs w:val="28"/>
        </w:rPr>
        <w:t>»</w:t>
      </w:r>
      <w:r w:rsidRPr="00522124">
        <w:rPr>
          <w:rFonts w:ascii="Times New Roman" w:hAnsi="Times New Roman"/>
          <w:sz w:val="28"/>
          <w:szCs w:val="28"/>
        </w:rPr>
        <w:t xml:space="preserve"> по специальностям</w:t>
      </w:r>
      <w:r w:rsidR="008639A8">
        <w:rPr>
          <w:rFonts w:ascii="Times New Roman" w:hAnsi="Times New Roman"/>
          <w:sz w:val="28"/>
          <w:szCs w:val="28"/>
        </w:rPr>
        <w:t>:</w:t>
      </w:r>
    </w:p>
    <w:tbl>
      <w:tblPr>
        <w:tblW w:w="7919" w:type="dxa"/>
        <w:tblCellMar>
          <w:left w:w="0" w:type="dxa"/>
          <w:right w:w="0" w:type="dxa"/>
        </w:tblCellMar>
        <w:tblLook w:val="0000" w:firstRow="0" w:lastRow="0" w:firstColumn="0" w:lastColumn="0" w:noHBand="0" w:noVBand="0"/>
      </w:tblPr>
      <w:tblGrid>
        <w:gridCol w:w="6679"/>
        <w:gridCol w:w="1272"/>
      </w:tblGrid>
      <w:tr w:rsidR="00FE3B9F" w:rsidRPr="00522124" w:rsidTr="00ED7118">
        <w:trPr>
          <w:trHeight w:val="288"/>
        </w:trPr>
        <w:tc>
          <w:tcPr>
            <w:tcW w:w="6663"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Квалифицированные рабочие и мастера</w:t>
            </w:r>
          </w:p>
        </w:tc>
        <w:tc>
          <w:tcPr>
            <w:tcW w:w="1256"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38</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ED7118">
        <w:trPr>
          <w:trHeight w:val="288"/>
        </w:trPr>
        <w:tc>
          <w:tcPr>
            <w:tcW w:w="6663"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Инженеры</w:t>
            </w:r>
          </w:p>
        </w:tc>
        <w:tc>
          <w:tcPr>
            <w:tcW w:w="0" w:type="auto"/>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20</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ED7118">
        <w:trPr>
          <w:trHeight w:val="288"/>
        </w:trPr>
        <w:tc>
          <w:tcPr>
            <w:tcW w:w="6663"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Административный персонал</w:t>
            </w:r>
          </w:p>
        </w:tc>
        <w:tc>
          <w:tcPr>
            <w:tcW w:w="0" w:type="auto"/>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16</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ED7118">
        <w:trPr>
          <w:trHeight w:val="288"/>
        </w:trPr>
        <w:tc>
          <w:tcPr>
            <w:tcW w:w="6663"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Низкоквалифицированные рабочие и стажеры</w:t>
            </w:r>
          </w:p>
        </w:tc>
        <w:tc>
          <w:tcPr>
            <w:tcW w:w="0" w:type="auto"/>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5</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ED7118">
        <w:trPr>
          <w:trHeight w:val="288"/>
        </w:trPr>
        <w:tc>
          <w:tcPr>
            <w:tcW w:w="6663"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Научные работники</w:t>
            </w:r>
          </w:p>
        </w:tc>
        <w:tc>
          <w:tcPr>
            <w:tcW w:w="0" w:type="auto"/>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5</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ED7118">
        <w:trPr>
          <w:trHeight w:val="288"/>
        </w:trPr>
        <w:tc>
          <w:tcPr>
            <w:tcW w:w="6663" w:type="dxa"/>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Руководители</w:t>
            </w:r>
          </w:p>
        </w:tc>
        <w:tc>
          <w:tcPr>
            <w:tcW w:w="0" w:type="auto"/>
            <w:tcBorders>
              <w:top w:val="nil"/>
              <w:left w:val="nil"/>
              <w:bottom w:val="nil"/>
              <w:right w:val="nil"/>
            </w:tcBorders>
            <w:noWrap/>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16</w:t>
            </w:r>
            <w:r w:rsidR="00EA7935">
              <w:rPr>
                <w:rFonts w:ascii="Times New Roman" w:hAnsi="Times New Roman"/>
                <w:sz w:val="28"/>
                <w:szCs w:val="28"/>
              </w:rPr>
              <w:t xml:space="preserve"> </w:t>
            </w:r>
            <w:r w:rsidRPr="00522124">
              <w:rPr>
                <w:rFonts w:ascii="Times New Roman" w:hAnsi="Times New Roman"/>
                <w:sz w:val="28"/>
                <w:szCs w:val="28"/>
              </w:rPr>
              <w:t>%</w:t>
            </w:r>
          </w:p>
        </w:tc>
      </w:tr>
    </w:tbl>
    <w:p w:rsidR="00FE3B9F" w:rsidRPr="00522124" w:rsidRDefault="00FE3B9F" w:rsidP="006D5B20">
      <w:pPr>
        <w:pStyle w:val="aff3"/>
        <w:spacing w:line="20" w:lineRule="atLeast"/>
        <w:ind w:firstLine="709"/>
        <w:jc w:val="both"/>
        <w:rPr>
          <w:rFonts w:ascii="Times New Roman" w:hAnsi="Times New Roman"/>
          <w:sz w:val="28"/>
          <w:szCs w:val="28"/>
        </w:rPr>
      </w:pPr>
      <w:r w:rsidRPr="00522124">
        <w:rPr>
          <w:rFonts w:ascii="Times New Roman" w:hAnsi="Times New Roman"/>
          <w:sz w:val="28"/>
          <w:szCs w:val="28"/>
        </w:rPr>
        <w:t xml:space="preserve">Возрастная структура персонала компании АО </w:t>
      </w:r>
      <w:r w:rsidR="008639A8">
        <w:rPr>
          <w:rFonts w:ascii="Times New Roman" w:hAnsi="Times New Roman"/>
          <w:sz w:val="28"/>
          <w:szCs w:val="28"/>
        </w:rPr>
        <w:t>«</w:t>
      </w:r>
      <w:r w:rsidRPr="00522124">
        <w:rPr>
          <w:rFonts w:ascii="Times New Roman" w:hAnsi="Times New Roman"/>
          <w:sz w:val="28"/>
          <w:szCs w:val="28"/>
        </w:rPr>
        <w:t>Росэлектроника</w:t>
      </w:r>
      <w:r w:rsidR="008639A8">
        <w:rPr>
          <w:rFonts w:ascii="Times New Roman" w:hAnsi="Times New Roman"/>
          <w:sz w:val="28"/>
          <w:szCs w:val="28"/>
        </w:rPr>
        <w:t>»:</w:t>
      </w:r>
      <w:r w:rsidRPr="00522124">
        <w:rPr>
          <w:rFonts w:ascii="Times New Roman" w:hAnsi="Times New Roman"/>
          <w:sz w:val="28"/>
          <w:szCs w:val="28"/>
        </w:rPr>
        <w:t xml:space="preserve"> </w:t>
      </w:r>
    </w:p>
    <w:tbl>
      <w:tblPr>
        <w:tblW w:w="10200" w:type="dxa"/>
        <w:tblCellMar>
          <w:left w:w="0" w:type="dxa"/>
          <w:right w:w="0" w:type="dxa"/>
        </w:tblCellMar>
        <w:tblLook w:val="0000" w:firstRow="0" w:lastRow="0" w:firstColumn="0" w:lastColumn="0" w:noHBand="0" w:noVBand="0"/>
      </w:tblPr>
      <w:tblGrid>
        <w:gridCol w:w="5823"/>
        <w:gridCol w:w="4377"/>
      </w:tblGrid>
      <w:tr w:rsidR="00FE3B9F" w:rsidRPr="00522124" w:rsidTr="00522124">
        <w:trPr>
          <w:trHeight w:val="288"/>
        </w:trPr>
        <w:tc>
          <w:tcPr>
            <w:tcW w:w="5823" w:type="dxa"/>
            <w:tcBorders>
              <w:top w:val="nil"/>
              <w:left w:val="nil"/>
              <w:bottom w:val="nil"/>
              <w:right w:val="nil"/>
            </w:tcBorders>
            <w:noWrap/>
            <w:tcMar>
              <w:top w:w="11" w:type="dxa"/>
              <w:left w:w="11" w:type="dxa"/>
              <w:bottom w:w="0" w:type="dxa"/>
              <w:right w:w="11" w:type="dxa"/>
            </w:tcMar>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Моложе 30 лет</w:t>
            </w:r>
          </w:p>
        </w:tc>
        <w:tc>
          <w:tcPr>
            <w:tcW w:w="4377" w:type="dxa"/>
            <w:tcBorders>
              <w:top w:val="nil"/>
              <w:left w:val="nil"/>
              <w:bottom w:val="nil"/>
              <w:right w:val="nil"/>
            </w:tcBorders>
            <w:noWrap/>
            <w:tcMar>
              <w:top w:w="11" w:type="dxa"/>
              <w:left w:w="11" w:type="dxa"/>
              <w:bottom w:w="0" w:type="dxa"/>
              <w:right w:w="11" w:type="dxa"/>
            </w:tcMar>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20,5</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522124">
        <w:trPr>
          <w:trHeight w:val="288"/>
        </w:trPr>
        <w:tc>
          <w:tcPr>
            <w:tcW w:w="5823" w:type="dxa"/>
            <w:tcBorders>
              <w:top w:val="nil"/>
              <w:left w:val="nil"/>
              <w:bottom w:val="nil"/>
              <w:right w:val="nil"/>
            </w:tcBorders>
            <w:noWrap/>
            <w:tcMar>
              <w:top w:w="11" w:type="dxa"/>
              <w:left w:w="11" w:type="dxa"/>
              <w:bottom w:w="0" w:type="dxa"/>
              <w:right w:w="11" w:type="dxa"/>
            </w:tcMar>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30-49 лет</w:t>
            </w:r>
          </w:p>
        </w:tc>
        <w:tc>
          <w:tcPr>
            <w:tcW w:w="4377" w:type="dxa"/>
            <w:tcBorders>
              <w:top w:val="nil"/>
              <w:left w:val="nil"/>
              <w:bottom w:val="nil"/>
              <w:right w:val="nil"/>
            </w:tcBorders>
            <w:noWrap/>
            <w:tcMar>
              <w:top w:w="11" w:type="dxa"/>
              <w:left w:w="11" w:type="dxa"/>
              <w:bottom w:w="0" w:type="dxa"/>
              <w:right w:w="11" w:type="dxa"/>
            </w:tcMar>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37,0</w:t>
            </w:r>
            <w:r w:rsidR="00EA7935">
              <w:rPr>
                <w:rFonts w:ascii="Times New Roman" w:hAnsi="Times New Roman"/>
                <w:sz w:val="28"/>
                <w:szCs w:val="28"/>
              </w:rPr>
              <w:t xml:space="preserve"> </w:t>
            </w:r>
            <w:r w:rsidRPr="00522124">
              <w:rPr>
                <w:rFonts w:ascii="Times New Roman" w:hAnsi="Times New Roman"/>
                <w:sz w:val="28"/>
                <w:szCs w:val="28"/>
              </w:rPr>
              <w:t>%</w:t>
            </w:r>
          </w:p>
        </w:tc>
      </w:tr>
      <w:tr w:rsidR="00FE3B9F" w:rsidRPr="00522124" w:rsidTr="00522124">
        <w:trPr>
          <w:trHeight w:val="288"/>
        </w:trPr>
        <w:tc>
          <w:tcPr>
            <w:tcW w:w="5823" w:type="dxa"/>
            <w:tcBorders>
              <w:top w:val="nil"/>
              <w:left w:val="nil"/>
              <w:bottom w:val="nil"/>
              <w:right w:val="nil"/>
            </w:tcBorders>
            <w:noWrap/>
            <w:tcMar>
              <w:top w:w="11" w:type="dxa"/>
              <w:left w:w="11" w:type="dxa"/>
              <w:bottom w:w="0" w:type="dxa"/>
              <w:right w:w="11" w:type="dxa"/>
            </w:tcMar>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Старше 50 лет</w:t>
            </w:r>
          </w:p>
        </w:tc>
        <w:tc>
          <w:tcPr>
            <w:tcW w:w="4377" w:type="dxa"/>
            <w:tcBorders>
              <w:top w:val="nil"/>
              <w:left w:val="nil"/>
              <w:bottom w:val="nil"/>
              <w:right w:val="nil"/>
            </w:tcBorders>
            <w:noWrap/>
            <w:tcMar>
              <w:top w:w="11" w:type="dxa"/>
              <w:left w:w="11" w:type="dxa"/>
              <w:bottom w:w="0" w:type="dxa"/>
              <w:right w:w="11" w:type="dxa"/>
            </w:tcMar>
            <w:vAlign w:val="bottom"/>
          </w:tcPr>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42,5</w:t>
            </w:r>
            <w:r w:rsidR="00EA7935">
              <w:rPr>
                <w:rFonts w:ascii="Times New Roman" w:hAnsi="Times New Roman"/>
                <w:sz w:val="28"/>
                <w:szCs w:val="28"/>
              </w:rPr>
              <w:t xml:space="preserve"> </w:t>
            </w:r>
            <w:r w:rsidRPr="00522124">
              <w:rPr>
                <w:rFonts w:ascii="Times New Roman" w:hAnsi="Times New Roman"/>
                <w:sz w:val="28"/>
                <w:szCs w:val="28"/>
              </w:rPr>
              <w:t>%</w:t>
            </w:r>
          </w:p>
        </w:tc>
      </w:tr>
    </w:tbl>
    <w:p w:rsidR="00ED7118" w:rsidRDefault="00FE3B9F" w:rsidP="006D5B20">
      <w:pPr>
        <w:pStyle w:val="aff3"/>
        <w:spacing w:line="20" w:lineRule="atLeast"/>
        <w:ind w:firstLine="709"/>
        <w:jc w:val="both"/>
        <w:rPr>
          <w:rFonts w:ascii="Times New Roman" w:hAnsi="Times New Roman"/>
          <w:sz w:val="28"/>
          <w:szCs w:val="28"/>
        </w:rPr>
      </w:pPr>
      <w:r w:rsidRPr="00522124">
        <w:rPr>
          <w:rFonts w:ascii="Times New Roman" w:hAnsi="Times New Roman"/>
          <w:sz w:val="28"/>
          <w:szCs w:val="28"/>
        </w:rPr>
        <w:t>Средний возраст сотрудников в компании составляет 48,6 лет (ранее был 51 год). Средний возраст руководителей организации - 55 лет. Из них старше 50 лет – 71</w:t>
      </w:r>
      <w:r w:rsidR="00EA7935">
        <w:rPr>
          <w:rFonts w:ascii="Times New Roman" w:hAnsi="Times New Roman"/>
          <w:sz w:val="28"/>
          <w:szCs w:val="28"/>
        </w:rPr>
        <w:t xml:space="preserve"> </w:t>
      </w:r>
      <w:r w:rsidRPr="00522124">
        <w:rPr>
          <w:rFonts w:ascii="Times New Roman" w:hAnsi="Times New Roman"/>
          <w:sz w:val="28"/>
          <w:szCs w:val="28"/>
        </w:rPr>
        <w:t>%. В 2013 году прошли повышение квалификации и переподготовку 7299 чел.</w:t>
      </w:r>
      <w:r w:rsidR="00CA02B2">
        <w:rPr>
          <w:rFonts w:ascii="Times New Roman" w:hAnsi="Times New Roman"/>
          <w:sz w:val="28"/>
          <w:szCs w:val="28"/>
        </w:rPr>
        <w:t xml:space="preserve"> </w:t>
      </w:r>
      <w:r w:rsidRPr="00522124">
        <w:rPr>
          <w:rFonts w:ascii="Times New Roman" w:hAnsi="Times New Roman"/>
          <w:sz w:val="28"/>
          <w:szCs w:val="28"/>
        </w:rPr>
        <w:t>(19,3</w:t>
      </w:r>
      <w:r w:rsidR="00EA7935">
        <w:rPr>
          <w:rFonts w:ascii="Times New Roman" w:hAnsi="Times New Roman"/>
          <w:sz w:val="28"/>
          <w:szCs w:val="28"/>
        </w:rPr>
        <w:t xml:space="preserve"> </w:t>
      </w:r>
      <w:r w:rsidRPr="00522124">
        <w:rPr>
          <w:rFonts w:ascii="Times New Roman" w:hAnsi="Times New Roman"/>
          <w:sz w:val="28"/>
          <w:szCs w:val="28"/>
        </w:rPr>
        <w:t xml:space="preserve">% от общей численности). Из них: руководители – 1668 чел., специалисты </w:t>
      </w:r>
      <w:r w:rsidR="00ED7118">
        <w:rPr>
          <w:rFonts w:ascii="Times New Roman" w:hAnsi="Times New Roman"/>
          <w:sz w:val="28"/>
          <w:szCs w:val="28"/>
        </w:rPr>
        <w:t>– 2384 чел</w:t>
      </w:r>
      <w:r w:rsidR="00EA7935">
        <w:rPr>
          <w:rFonts w:ascii="Times New Roman" w:hAnsi="Times New Roman"/>
          <w:sz w:val="28"/>
          <w:szCs w:val="28"/>
        </w:rPr>
        <w:t>.</w:t>
      </w:r>
      <w:r w:rsidR="00ED7118">
        <w:rPr>
          <w:rFonts w:ascii="Times New Roman" w:hAnsi="Times New Roman"/>
          <w:sz w:val="28"/>
          <w:szCs w:val="28"/>
        </w:rPr>
        <w:t>, рабочие – 3247 чел.</w:t>
      </w:r>
    </w:p>
    <w:p w:rsidR="00ED7118" w:rsidRPr="00C1004F" w:rsidRDefault="00ED7118" w:rsidP="006D5B20">
      <w:pPr>
        <w:spacing w:line="20" w:lineRule="atLeast"/>
        <w:ind w:firstLine="709"/>
        <w:rPr>
          <w:rFonts w:ascii="Times New Roman" w:hAnsi="Times New Roman"/>
          <w:sz w:val="28"/>
          <w:szCs w:val="28"/>
        </w:rPr>
      </w:pPr>
      <w:r w:rsidRPr="00C1004F">
        <w:rPr>
          <w:rFonts w:ascii="Times New Roman" w:hAnsi="Times New Roman"/>
          <w:sz w:val="28"/>
          <w:szCs w:val="28"/>
        </w:rPr>
        <w:t xml:space="preserve">Ситуация по кадровому составу в </w:t>
      </w:r>
      <w:r>
        <w:rPr>
          <w:rFonts w:ascii="Times New Roman" w:hAnsi="Times New Roman"/>
          <w:sz w:val="28"/>
          <w:szCs w:val="28"/>
        </w:rPr>
        <w:t>ТП</w:t>
      </w:r>
      <w:r w:rsidRPr="00C1004F">
        <w:rPr>
          <w:rFonts w:ascii="Times New Roman" w:hAnsi="Times New Roman"/>
          <w:sz w:val="28"/>
          <w:szCs w:val="28"/>
        </w:rPr>
        <w:t xml:space="preserve"> схожа с общей картиной по радиоэлектронной промышленности России. Ключевые проблемы на данный момент – это старение персонала и дефицит качественных человеческих ресурсов. С учетом того, что </w:t>
      </w:r>
      <w:r>
        <w:rPr>
          <w:rFonts w:ascii="Times New Roman" w:hAnsi="Times New Roman"/>
          <w:sz w:val="28"/>
          <w:szCs w:val="28"/>
        </w:rPr>
        <w:t>ТП</w:t>
      </w:r>
      <w:r w:rsidRPr="00C1004F">
        <w:rPr>
          <w:rFonts w:ascii="Times New Roman" w:hAnsi="Times New Roman"/>
          <w:sz w:val="28"/>
          <w:szCs w:val="28"/>
        </w:rPr>
        <w:t xml:space="preserve"> </w:t>
      </w:r>
      <w:r w:rsidR="00CA02B2" w:rsidRPr="00C1004F">
        <w:rPr>
          <w:rFonts w:ascii="Times New Roman" w:hAnsi="Times New Roman"/>
          <w:sz w:val="28"/>
          <w:szCs w:val="28"/>
        </w:rPr>
        <w:t>планирует выход на</w:t>
      </w:r>
      <w:r w:rsidRPr="00C1004F">
        <w:rPr>
          <w:rFonts w:ascii="Times New Roman" w:hAnsi="Times New Roman"/>
          <w:sz w:val="28"/>
          <w:szCs w:val="28"/>
        </w:rPr>
        <w:t xml:space="preserve"> новые высоко</w:t>
      </w:r>
      <w:r>
        <w:rPr>
          <w:rFonts w:ascii="Times New Roman" w:hAnsi="Times New Roman"/>
          <w:sz w:val="28"/>
          <w:szCs w:val="28"/>
        </w:rPr>
        <w:t xml:space="preserve"> </w:t>
      </w:r>
      <w:r w:rsidRPr="00C1004F">
        <w:rPr>
          <w:rFonts w:ascii="Times New Roman" w:hAnsi="Times New Roman"/>
          <w:sz w:val="28"/>
          <w:szCs w:val="28"/>
        </w:rPr>
        <w:lastRenderedPageBreak/>
        <w:t>конкуре</w:t>
      </w:r>
      <w:r>
        <w:rPr>
          <w:rFonts w:ascii="Times New Roman" w:hAnsi="Times New Roman"/>
          <w:sz w:val="28"/>
          <w:szCs w:val="28"/>
        </w:rPr>
        <w:t>н</w:t>
      </w:r>
      <w:r w:rsidRPr="00C1004F">
        <w:rPr>
          <w:rFonts w:ascii="Times New Roman" w:hAnsi="Times New Roman"/>
          <w:sz w:val="28"/>
          <w:szCs w:val="28"/>
        </w:rPr>
        <w:t>тные инновационные рынки</w:t>
      </w:r>
      <w:r>
        <w:rPr>
          <w:rFonts w:ascii="Times New Roman" w:hAnsi="Times New Roman"/>
          <w:sz w:val="28"/>
          <w:szCs w:val="28"/>
        </w:rPr>
        <w:t>,</w:t>
      </w:r>
      <w:r w:rsidRPr="00C1004F">
        <w:rPr>
          <w:rFonts w:ascii="Times New Roman" w:hAnsi="Times New Roman"/>
          <w:sz w:val="28"/>
          <w:szCs w:val="28"/>
        </w:rPr>
        <w:t xml:space="preserve"> актуальность вопроса возрастает. Ввиду того, что кадры – один из ключевых ресурсов, а реальный учебный цикл подготовки высококлассных специалистов занимает до десяти лет, значительные усилия и средства на развитие кадрового потенциала необходимо направлять уже сейчас. </w:t>
      </w:r>
    </w:p>
    <w:p w:rsidR="00FE3B9F" w:rsidRPr="00522124" w:rsidRDefault="00FE3B9F" w:rsidP="006D5B20">
      <w:pPr>
        <w:pStyle w:val="aff3"/>
        <w:spacing w:line="20" w:lineRule="atLeast"/>
        <w:ind w:firstLine="708"/>
        <w:jc w:val="both"/>
        <w:rPr>
          <w:rFonts w:ascii="Times New Roman" w:hAnsi="Times New Roman"/>
          <w:sz w:val="28"/>
          <w:szCs w:val="28"/>
        </w:rPr>
      </w:pPr>
      <w:r w:rsidRPr="00522124">
        <w:rPr>
          <w:rFonts w:ascii="Times New Roman" w:hAnsi="Times New Roman"/>
          <w:sz w:val="28"/>
          <w:szCs w:val="28"/>
        </w:rPr>
        <w:t>В настоящее время предприятия холдинга АО «Росэлектроника» испытывают потребность в квалифицированных кадрах по ряду следующих специальностей:</w:t>
      </w:r>
    </w:p>
    <w:p w:rsidR="00FE3B9F" w:rsidRPr="00522124" w:rsidRDefault="00FE3B9F" w:rsidP="006D5B20">
      <w:pPr>
        <w:pStyle w:val="aff3"/>
        <w:spacing w:line="20" w:lineRule="atLeast"/>
        <w:ind w:firstLine="708"/>
        <w:jc w:val="both"/>
        <w:rPr>
          <w:rFonts w:ascii="Times New Roman" w:hAnsi="Times New Roman"/>
          <w:sz w:val="28"/>
          <w:szCs w:val="28"/>
        </w:rPr>
      </w:pPr>
      <w:r w:rsidRPr="00522124">
        <w:rPr>
          <w:rFonts w:ascii="Times New Roman" w:hAnsi="Times New Roman"/>
          <w:sz w:val="28"/>
          <w:szCs w:val="28"/>
        </w:rPr>
        <w:t>Специалисты с высшим образованием:</w:t>
      </w:r>
    </w:p>
    <w:p w:rsidR="00FE3B9F" w:rsidRPr="00522124" w:rsidRDefault="00FE3B9F" w:rsidP="006D5B20">
      <w:pPr>
        <w:pStyle w:val="aff3"/>
        <w:spacing w:line="20" w:lineRule="atLeast"/>
        <w:ind w:firstLine="284"/>
        <w:jc w:val="both"/>
        <w:rPr>
          <w:rFonts w:ascii="Times New Roman" w:hAnsi="Times New Roman"/>
          <w:sz w:val="28"/>
          <w:szCs w:val="28"/>
        </w:rPr>
      </w:pPr>
      <w:r w:rsidRPr="00522124">
        <w:rPr>
          <w:rFonts w:ascii="Times New Roman" w:hAnsi="Times New Roman"/>
          <w:sz w:val="28"/>
          <w:szCs w:val="28"/>
        </w:rPr>
        <w:t xml:space="preserve"> - Специалисты в области: </w:t>
      </w:r>
    </w:p>
    <w:p w:rsidR="00FE3B9F" w:rsidRPr="00522124" w:rsidRDefault="008639A8"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w:t>
      </w:r>
      <w:r w:rsidR="00FE3B9F" w:rsidRPr="00522124">
        <w:rPr>
          <w:rFonts w:ascii="Times New Roman" w:hAnsi="Times New Roman"/>
          <w:sz w:val="28"/>
          <w:szCs w:val="28"/>
        </w:rPr>
        <w:t>стратегического планирования;</w:t>
      </w:r>
    </w:p>
    <w:p w:rsidR="00FE3B9F" w:rsidRPr="00522124" w:rsidRDefault="008639A8"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w:t>
      </w:r>
      <w:r w:rsidR="00FE3B9F" w:rsidRPr="00522124">
        <w:rPr>
          <w:rFonts w:ascii="Times New Roman" w:hAnsi="Times New Roman"/>
          <w:sz w:val="28"/>
          <w:szCs w:val="28"/>
        </w:rPr>
        <w:t>системного проектирования;</w:t>
      </w:r>
    </w:p>
    <w:p w:rsidR="00FE3B9F" w:rsidRPr="00522124" w:rsidRDefault="008639A8"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w:t>
      </w:r>
      <w:r w:rsidR="00FE3B9F" w:rsidRPr="00522124">
        <w:rPr>
          <w:rFonts w:ascii="Times New Roman" w:hAnsi="Times New Roman"/>
          <w:sz w:val="28"/>
          <w:szCs w:val="28"/>
        </w:rPr>
        <w:t>стоимостного анализа сложных изделий ВВСТ</w:t>
      </w:r>
      <w:r>
        <w:rPr>
          <w:rFonts w:ascii="Times New Roman" w:hAnsi="Times New Roman"/>
          <w:sz w:val="28"/>
          <w:szCs w:val="28"/>
        </w:rPr>
        <w:t>.</w:t>
      </w:r>
    </w:p>
    <w:p w:rsidR="00FE3B9F" w:rsidRPr="00522124" w:rsidRDefault="00FE3B9F" w:rsidP="006D5B20">
      <w:pPr>
        <w:pStyle w:val="aff3"/>
        <w:spacing w:line="20" w:lineRule="atLeast"/>
        <w:jc w:val="both"/>
        <w:rPr>
          <w:rFonts w:ascii="Times New Roman" w:hAnsi="Times New Roman"/>
          <w:sz w:val="28"/>
          <w:szCs w:val="28"/>
        </w:rPr>
      </w:pPr>
      <w:r w:rsidRPr="00522124">
        <w:rPr>
          <w:rFonts w:ascii="Times New Roman" w:hAnsi="Times New Roman"/>
          <w:sz w:val="28"/>
          <w:szCs w:val="28"/>
        </w:rPr>
        <w:t xml:space="preserve"> - Топ-менеджеры дочерних структур.</w:t>
      </w:r>
    </w:p>
    <w:p w:rsidR="00FE3B9F" w:rsidRPr="00522124" w:rsidRDefault="00FE3B9F" w:rsidP="006D5B20">
      <w:pPr>
        <w:pStyle w:val="aff3"/>
        <w:spacing w:line="20" w:lineRule="atLeast"/>
        <w:jc w:val="both"/>
        <w:rPr>
          <w:rFonts w:ascii="Times New Roman" w:hAnsi="Times New Roman"/>
          <w:sz w:val="28"/>
          <w:szCs w:val="28"/>
        </w:rPr>
      </w:pPr>
      <w:r w:rsidRPr="00522124">
        <w:rPr>
          <w:rFonts w:ascii="Times New Roman" w:hAnsi="Times New Roman"/>
          <w:sz w:val="28"/>
          <w:szCs w:val="28"/>
        </w:rPr>
        <w:t xml:space="preserve"> - Экономи</w:t>
      </w:r>
      <w:r w:rsidR="008639A8">
        <w:rPr>
          <w:rFonts w:ascii="Times New Roman" w:hAnsi="Times New Roman"/>
          <w:sz w:val="28"/>
          <w:szCs w:val="28"/>
        </w:rPr>
        <w:t>ст (маркетинг, ценообразование).</w:t>
      </w:r>
    </w:p>
    <w:p w:rsidR="00FE3B9F" w:rsidRPr="00522124" w:rsidRDefault="00FE3B9F" w:rsidP="006D5B20">
      <w:pPr>
        <w:pStyle w:val="aff3"/>
        <w:spacing w:line="20" w:lineRule="atLeast"/>
        <w:jc w:val="both"/>
        <w:rPr>
          <w:rFonts w:ascii="Times New Roman" w:hAnsi="Times New Roman"/>
          <w:sz w:val="28"/>
          <w:szCs w:val="28"/>
        </w:rPr>
      </w:pPr>
      <w:r w:rsidRPr="00522124">
        <w:rPr>
          <w:rFonts w:ascii="Times New Roman" w:hAnsi="Times New Roman"/>
          <w:sz w:val="28"/>
          <w:szCs w:val="28"/>
        </w:rPr>
        <w:t xml:space="preserve"> - И</w:t>
      </w:r>
      <w:r w:rsidR="008639A8">
        <w:rPr>
          <w:rFonts w:ascii="Times New Roman" w:hAnsi="Times New Roman"/>
          <w:sz w:val="28"/>
          <w:szCs w:val="28"/>
        </w:rPr>
        <w:t>нженер (более 12 специализаций).</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Разработчик.</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Технолог.</w:t>
      </w:r>
    </w:p>
    <w:p w:rsidR="00FE3B9F" w:rsidRPr="00522124" w:rsidRDefault="00FE3B9F" w:rsidP="006D5B20">
      <w:pPr>
        <w:pStyle w:val="aff3"/>
        <w:spacing w:line="20" w:lineRule="atLeast"/>
        <w:jc w:val="both"/>
        <w:rPr>
          <w:rFonts w:ascii="Times New Roman" w:hAnsi="Times New Roman"/>
          <w:sz w:val="28"/>
          <w:szCs w:val="28"/>
        </w:rPr>
      </w:pPr>
      <w:r w:rsidRPr="00522124">
        <w:rPr>
          <w:rFonts w:ascii="Times New Roman" w:hAnsi="Times New Roman"/>
          <w:sz w:val="28"/>
          <w:szCs w:val="28"/>
        </w:rPr>
        <w:t xml:space="preserve"> - Оператор технологического обору</w:t>
      </w:r>
      <w:r w:rsidR="008639A8">
        <w:rPr>
          <w:rFonts w:ascii="Times New Roman" w:hAnsi="Times New Roman"/>
          <w:sz w:val="28"/>
          <w:szCs w:val="28"/>
        </w:rPr>
        <w:t>дования (более 8 специализаций).</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Химик, материаловед.</w:t>
      </w:r>
    </w:p>
    <w:p w:rsidR="00FE3B9F" w:rsidRPr="00522124" w:rsidRDefault="00FE3B9F" w:rsidP="006D5B20">
      <w:pPr>
        <w:pStyle w:val="aff3"/>
        <w:spacing w:line="20" w:lineRule="atLeast"/>
        <w:jc w:val="both"/>
        <w:rPr>
          <w:rFonts w:ascii="Times New Roman" w:hAnsi="Times New Roman"/>
          <w:sz w:val="28"/>
          <w:szCs w:val="28"/>
        </w:rPr>
      </w:pPr>
      <w:r w:rsidRPr="00522124">
        <w:rPr>
          <w:rFonts w:ascii="Times New Roman" w:hAnsi="Times New Roman"/>
          <w:sz w:val="28"/>
          <w:szCs w:val="28"/>
        </w:rPr>
        <w:t xml:space="preserve"> - Программист и другие.</w:t>
      </w:r>
    </w:p>
    <w:p w:rsidR="00FE3B9F" w:rsidRPr="00522124" w:rsidRDefault="00FE3B9F" w:rsidP="006D5B20">
      <w:pPr>
        <w:pStyle w:val="aff3"/>
        <w:spacing w:line="20" w:lineRule="atLeast"/>
        <w:jc w:val="both"/>
        <w:rPr>
          <w:rFonts w:ascii="Times New Roman" w:hAnsi="Times New Roman"/>
          <w:sz w:val="28"/>
          <w:szCs w:val="28"/>
        </w:rPr>
      </w:pPr>
    </w:p>
    <w:p w:rsidR="00FE3B9F" w:rsidRPr="00522124" w:rsidRDefault="00FE3B9F" w:rsidP="006D5B20">
      <w:pPr>
        <w:pStyle w:val="aff3"/>
        <w:spacing w:line="20" w:lineRule="atLeast"/>
        <w:ind w:firstLine="708"/>
        <w:jc w:val="both"/>
        <w:rPr>
          <w:rFonts w:ascii="Times New Roman" w:hAnsi="Times New Roman"/>
          <w:sz w:val="28"/>
          <w:szCs w:val="28"/>
        </w:rPr>
      </w:pPr>
      <w:r w:rsidRPr="00522124">
        <w:rPr>
          <w:rFonts w:ascii="Times New Roman" w:hAnsi="Times New Roman"/>
          <w:sz w:val="28"/>
          <w:szCs w:val="28"/>
        </w:rPr>
        <w:t>Специалисты со средним специальным образованием:</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Отладчик.</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Оператор станков с ЧПУ.</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Электрик.</w:t>
      </w:r>
    </w:p>
    <w:p w:rsidR="00FE3B9F" w:rsidRPr="00522124" w:rsidRDefault="008639A8" w:rsidP="006D5B20">
      <w:pPr>
        <w:pStyle w:val="aff3"/>
        <w:spacing w:line="20" w:lineRule="atLeast"/>
        <w:jc w:val="both"/>
        <w:rPr>
          <w:rFonts w:ascii="Times New Roman" w:hAnsi="Times New Roman"/>
          <w:sz w:val="28"/>
          <w:szCs w:val="28"/>
        </w:rPr>
      </w:pPr>
      <w:r>
        <w:rPr>
          <w:rFonts w:ascii="Times New Roman" w:hAnsi="Times New Roman"/>
          <w:sz w:val="28"/>
          <w:szCs w:val="28"/>
        </w:rPr>
        <w:t xml:space="preserve"> - Гальваник и другие.</w:t>
      </w:r>
    </w:p>
    <w:p w:rsidR="00FE3B9F" w:rsidRPr="00522124" w:rsidRDefault="00FE3B9F" w:rsidP="006D5B20">
      <w:pPr>
        <w:pStyle w:val="aff3"/>
        <w:spacing w:line="20" w:lineRule="atLeast"/>
        <w:jc w:val="both"/>
        <w:rPr>
          <w:rFonts w:ascii="Times New Roman" w:hAnsi="Times New Roman"/>
          <w:sz w:val="28"/>
          <w:szCs w:val="28"/>
        </w:rPr>
      </w:pPr>
    </w:p>
    <w:p w:rsidR="00FE3B9F" w:rsidRPr="00522124" w:rsidRDefault="00FE3B9F" w:rsidP="006D5B20">
      <w:pPr>
        <w:pStyle w:val="aff3"/>
        <w:spacing w:line="20" w:lineRule="atLeast"/>
        <w:ind w:firstLine="851"/>
        <w:jc w:val="both"/>
        <w:rPr>
          <w:rFonts w:ascii="Times New Roman" w:hAnsi="Times New Roman"/>
          <w:sz w:val="28"/>
          <w:szCs w:val="28"/>
        </w:rPr>
      </w:pPr>
      <w:r w:rsidRPr="00522124">
        <w:rPr>
          <w:rFonts w:ascii="Times New Roman" w:hAnsi="Times New Roman"/>
          <w:sz w:val="28"/>
          <w:szCs w:val="28"/>
        </w:rPr>
        <w:t>Основные проблемы:</w:t>
      </w:r>
    </w:p>
    <w:p w:rsidR="00236635" w:rsidRDefault="008639A8" w:rsidP="006D5B20">
      <w:pPr>
        <w:pStyle w:val="aff3"/>
        <w:numPr>
          <w:ilvl w:val="0"/>
          <w:numId w:val="14"/>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Устаревание кадров.</w:t>
      </w:r>
    </w:p>
    <w:p w:rsidR="00236635" w:rsidRDefault="00FE3B9F" w:rsidP="006D5B20">
      <w:pPr>
        <w:pStyle w:val="aff3"/>
        <w:numPr>
          <w:ilvl w:val="0"/>
          <w:numId w:val="14"/>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 xml:space="preserve">Дефицит на рынке труда </w:t>
      </w:r>
      <w:r w:rsidR="008639A8" w:rsidRPr="00236635">
        <w:rPr>
          <w:rFonts w:ascii="Times New Roman" w:hAnsi="Times New Roman"/>
          <w:sz w:val="28"/>
          <w:szCs w:val="28"/>
        </w:rPr>
        <w:t>молодых специалистов по профилю.</w:t>
      </w:r>
    </w:p>
    <w:p w:rsidR="00236635" w:rsidRDefault="00FE3B9F" w:rsidP="006D5B20">
      <w:pPr>
        <w:pStyle w:val="aff3"/>
        <w:numPr>
          <w:ilvl w:val="0"/>
          <w:numId w:val="14"/>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Дефицит высококвалифиц</w:t>
      </w:r>
      <w:r w:rsidR="008639A8" w:rsidRPr="00236635">
        <w:rPr>
          <w:rFonts w:ascii="Times New Roman" w:hAnsi="Times New Roman"/>
          <w:sz w:val="28"/>
          <w:szCs w:val="28"/>
        </w:rPr>
        <w:t>ированных специалистов на рынке.</w:t>
      </w:r>
    </w:p>
    <w:p w:rsidR="008639A8" w:rsidRPr="00236635" w:rsidRDefault="00FE3B9F" w:rsidP="006D5B20">
      <w:pPr>
        <w:pStyle w:val="aff3"/>
        <w:numPr>
          <w:ilvl w:val="0"/>
          <w:numId w:val="14"/>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Невозможность улучшения социально-экономического положения</w:t>
      </w:r>
    </w:p>
    <w:p w:rsidR="00FE3B9F" w:rsidRPr="00522124" w:rsidRDefault="0023663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Работников:</w:t>
      </w:r>
    </w:p>
    <w:p w:rsidR="00236635" w:rsidRDefault="008639A8"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Низкая заработная плата.</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Отсутствие профил</w:t>
      </w:r>
      <w:r w:rsidR="008639A8" w:rsidRPr="00236635">
        <w:rPr>
          <w:rFonts w:ascii="Times New Roman" w:hAnsi="Times New Roman"/>
          <w:sz w:val="28"/>
          <w:szCs w:val="28"/>
        </w:rPr>
        <w:t>ьных образовательных учреждений.</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Отсутстви</w:t>
      </w:r>
      <w:r w:rsidR="008639A8" w:rsidRPr="00236635">
        <w:rPr>
          <w:rFonts w:ascii="Times New Roman" w:hAnsi="Times New Roman"/>
          <w:sz w:val="28"/>
          <w:szCs w:val="28"/>
        </w:rPr>
        <w:t>е профориентации среди молодежи.</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 xml:space="preserve">Падение </w:t>
      </w:r>
      <w:r w:rsidR="008639A8" w:rsidRPr="00236635">
        <w:rPr>
          <w:rFonts w:ascii="Times New Roman" w:hAnsi="Times New Roman"/>
          <w:sz w:val="28"/>
          <w:szCs w:val="28"/>
        </w:rPr>
        <w:t>престижа работы на предприятиях.</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 xml:space="preserve">Высокий уровень текучки молодых </w:t>
      </w:r>
      <w:r w:rsidR="008639A8" w:rsidRPr="00236635">
        <w:rPr>
          <w:rFonts w:ascii="Times New Roman" w:hAnsi="Times New Roman"/>
          <w:sz w:val="28"/>
          <w:szCs w:val="28"/>
        </w:rPr>
        <w:t>специалистов на предприятиях.</w:t>
      </w:r>
    </w:p>
    <w:p w:rsidR="00FE3B9F" w:rsidRP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 xml:space="preserve">Ограниченные возможности в повышении квалификации. </w:t>
      </w:r>
    </w:p>
    <w:p w:rsidR="00FE3B9F" w:rsidRPr="00522124" w:rsidRDefault="00FE3B9F" w:rsidP="006D5B20">
      <w:pPr>
        <w:pStyle w:val="aff3"/>
        <w:spacing w:line="20" w:lineRule="atLeast"/>
        <w:jc w:val="both"/>
        <w:rPr>
          <w:rFonts w:ascii="Times New Roman" w:hAnsi="Times New Roman"/>
          <w:sz w:val="28"/>
          <w:szCs w:val="28"/>
        </w:rPr>
      </w:pPr>
    </w:p>
    <w:p w:rsidR="00FE3B9F" w:rsidRPr="00522124" w:rsidRDefault="00FE3B9F" w:rsidP="006D5B20">
      <w:pPr>
        <w:pStyle w:val="aff3"/>
        <w:spacing w:line="20" w:lineRule="atLeast"/>
        <w:ind w:firstLine="851"/>
        <w:jc w:val="both"/>
        <w:rPr>
          <w:rFonts w:ascii="Times New Roman" w:hAnsi="Times New Roman"/>
          <w:sz w:val="28"/>
          <w:szCs w:val="28"/>
        </w:rPr>
      </w:pPr>
      <w:r w:rsidRPr="00522124">
        <w:rPr>
          <w:rFonts w:ascii="Times New Roman" w:hAnsi="Times New Roman"/>
          <w:sz w:val="28"/>
          <w:szCs w:val="28"/>
        </w:rPr>
        <w:t>Задачи, стоящие перед ХК АО «Росэлектроника» во взаимодействии с вузами:</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Сформировать систему ранней профессиональной ориентации</w:t>
      </w:r>
      <w:r w:rsidR="002609FB" w:rsidRPr="00236635">
        <w:rPr>
          <w:rFonts w:ascii="Times New Roman" w:hAnsi="Times New Roman"/>
          <w:sz w:val="28"/>
          <w:szCs w:val="28"/>
        </w:rPr>
        <w:t>.</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lastRenderedPageBreak/>
        <w:t>Подготовить инженерные кадры</w:t>
      </w:r>
      <w:r w:rsidR="002609FB" w:rsidRPr="00236635">
        <w:rPr>
          <w:rFonts w:ascii="Times New Roman" w:hAnsi="Times New Roman"/>
          <w:sz w:val="28"/>
          <w:szCs w:val="28"/>
        </w:rPr>
        <w:t>.</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Осуществить модернизацию</w:t>
      </w:r>
      <w:r w:rsidR="008639A8" w:rsidRPr="00236635">
        <w:rPr>
          <w:rFonts w:ascii="Times New Roman" w:hAnsi="Times New Roman"/>
          <w:sz w:val="28"/>
          <w:szCs w:val="28"/>
        </w:rPr>
        <w:t xml:space="preserve"> </w:t>
      </w:r>
      <w:r w:rsidRPr="00236635">
        <w:rPr>
          <w:rFonts w:ascii="Times New Roman" w:hAnsi="Times New Roman"/>
          <w:sz w:val="28"/>
          <w:szCs w:val="28"/>
        </w:rPr>
        <w:t>производств</w:t>
      </w:r>
      <w:r w:rsidR="002609FB" w:rsidRPr="00236635">
        <w:rPr>
          <w:rFonts w:ascii="Times New Roman" w:hAnsi="Times New Roman"/>
          <w:sz w:val="28"/>
          <w:szCs w:val="28"/>
        </w:rPr>
        <w:t>.</w:t>
      </w:r>
    </w:p>
    <w:p w:rsidR="00236635" w:rsidRDefault="00FE3B9F" w:rsidP="006D5B20">
      <w:pPr>
        <w:pStyle w:val="aff3"/>
        <w:numPr>
          <w:ilvl w:val="0"/>
          <w:numId w:val="15"/>
        </w:numPr>
        <w:spacing w:line="20" w:lineRule="atLeast"/>
        <w:ind w:left="0" w:firstLine="851"/>
        <w:jc w:val="both"/>
        <w:rPr>
          <w:rFonts w:ascii="Times New Roman" w:hAnsi="Times New Roman"/>
          <w:sz w:val="28"/>
          <w:szCs w:val="28"/>
        </w:rPr>
      </w:pPr>
      <w:r w:rsidRPr="00236635">
        <w:rPr>
          <w:rFonts w:ascii="Times New Roman" w:hAnsi="Times New Roman"/>
          <w:sz w:val="28"/>
          <w:szCs w:val="28"/>
        </w:rPr>
        <w:t>Удержать молодых специалистов на предприятиях ХК</w:t>
      </w:r>
      <w:r w:rsidR="002609FB" w:rsidRPr="00236635">
        <w:rPr>
          <w:rFonts w:ascii="Times New Roman" w:hAnsi="Times New Roman"/>
          <w:sz w:val="28"/>
          <w:szCs w:val="28"/>
        </w:rPr>
        <w:t>.</w:t>
      </w:r>
    </w:p>
    <w:p w:rsidR="00FE3B9F" w:rsidRPr="00236635" w:rsidRDefault="00FE3B9F" w:rsidP="006D5B20">
      <w:pPr>
        <w:pStyle w:val="aff3"/>
        <w:numPr>
          <w:ilvl w:val="0"/>
          <w:numId w:val="15"/>
        </w:numPr>
        <w:spacing w:line="20" w:lineRule="atLeast"/>
        <w:ind w:left="0" w:firstLine="851"/>
        <w:jc w:val="both"/>
        <w:rPr>
          <w:rFonts w:ascii="Times New Roman" w:hAnsi="Times New Roman"/>
          <w:b/>
          <w:sz w:val="28"/>
          <w:szCs w:val="28"/>
        </w:rPr>
      </w:pPr>
      <w:r w:rsidRPr="00236635">
        <w:rPr>
          <w:rFonts w:ascii="Times New Roman" w:hAnsi="Times New Roman"/>
          <w:sz w:val="28"/>
          <w:szCs w:val="28"/>
        </w:rPr>
        <w:t>Обеспечить воспроизводство кадров с учетом миграционных потоков</w:t>
      </w:r>
      <w:r w:rsidR="008639A8" w:rsidRPr="00236635">
        <w:rPr>
          <w:rFonts w:ascii="Times New Roman" w:hAnsi="Times New Roman"/>
          <w:sz w:val="28"/>
          <w:szCs w:val="28"/>
        </w:rPr>
        <w:t>.</w:t>
      </w:r>
      <w:r w:rsidR="00F10872" w:rsidRPr="00236635">
        <w:rPr>
          <w:rFonts w:ascii="Times New Roman" w:hAnsi="Times New Roman"/>
          <w:b/>
          <w:sz w:val="28"/>
          <w:szCs w:val="28"/>
        </w:rPr>
        <w:t xml:space="preserve"> </w:t>
      </w:r>
    </w:p>
    <w:p w:rsidR="00D5380D" w:rsidRDefault="00D5380D" w:rsidP="006D5B20">
      <w:pPr>
        <w:pStyle w:val="aff3"/>
        <w:tabs>
          <w:tab w:val="left" w:pos="0"/>
        </w:tabs>
        <w:spacing w:line="20" w:lineRule="atLeast"/>
        <w:jc w:val="both"/>
        <w:rPr>
          <w:rFonts w:ascii="Times New Roman" w:hAnsi="Times New Roman"/>
          <w:b/>
          <w:bCs/>
          <w:sz w:val="28"/>
          <w:szCs w:val="28"/>
        </w:rPr>
        <w:sectPr w:rsidR="00D5380D" w:rsidSect="00A43850">
          <w:footerReference w:type="default" r:id="rId12"/>
          <w:footerReference w:type="first" r:id="rId13"/>
          <w:endnotePr>
            <w:numFmt w:val="decimal"/>
          </w:endnotePr>
          <w:pgSz w:w="11906" w:h="16838"/>
          <w:pgMar w:top="851" w:right="851" w:bottom="851" w:left="1418" w:header="709" w:footer="709" w:gutter="0"/>
          <w:cols w:space="708"/>
          <w:titlePg/>
          <w:docGrid w:linePitch="360"/>
        </w:sectPr>
      </w:pPr>
    </w:p>
    <w:p w:rsidR="00D5380D" w:rsidRPr="00FC7BE9" w:rsidRDefault="00D5380D" w:rsidP="006D5B20">
      <w:pPr>
        <w:pStyle w:val="aff3"/>
        <w:tabs>
          <w:tab w:val="left" w:pos="0"/>
        </w:tabs>
        <w:spacing w:line="20" w:lineRule="atLeast"/>
        <w:ind w:firstLine="0"/>
        <w:jc w:val="center"/>
        <w:outlineLvl w:val="1"/>
        <w:rPr>
          <w:rFonts w:ascii="Times New Roman" w:hAnsi="Times New Roman"/>
          <w:b/>
          <w:sz w:val="28"/>
          <w:szCs w:val="28"/>
        </w:rPr>
      </w:pPr>
      <w:bookmarkStart w:id="11" w:name="_Toc536777333"/>
      <w:r w:rsidRPr="00FC7BE9">
        <w:rPr>
          <w:rFonts w:ascii="Times New Roman" w:hAnsi="Times New Roman"/>
          <w:b/>
          <w:bCs/>
          <w:sz w:val="28"/>
          <w:szCs w:val="28"/>
        </w:rPr>
        <w:lastRenderedPageBreak/>
        <w:t>1.6</w:t>
      </w:r>
      <w:r w:rsidR="002609FB">
        <w:rPr>
          <w:rFonts w:ascii="Times New Roman" w:hAnsi="Times New Roman"/>
          <w:b/>
          <w:bCs/>
          <w:sz w:val="28"/>
          <w:szCs w:val="28"/>
        </w:rPr>
        <w:t>.</w:t>
      </w:r>
      <w:r w:rsidRPr="00FC7BE9">
        <w:rPr>
          <w:rFonts w:ascii="Times New Roman" w:hAnsi="Times New Roman"/>
          <w:b/>
          <w:bCs/>
          <w:sz w:val="28"/>
          <w:szCs w:val="28"/>
        </w:rPr>
        <w:t xml:space="preserve"> Оценка </w:t>
      </w:r>
      <w:r w:rsidRPr="00FC7BE9">
        <w:rPr>
          <w:rFonts w:ascii="Times New Roman" w:hAnsi="Times New Roman"/>
          <w:b/>
          <w:sz w:val="28"/>
          <w:szCs w:val="28"/>
        </w:rPr>
        <w:t>доступности РИД</w:t>
      </w:r>
      <w:r w:rsidRPr="00FC7BE9">
        <w:rPr>
          <w:rFonts w:ascii="Times New Roman" w:hAnsi="Times New Roman"/>
          <w:b/>
          <w:bCs/>
          <w:sz w:val="28"/>
          <w:szCs w:val="28"/>
        </w:rPr>
        <w:t xml:space="preserve"> по технологиям, которые предполагается развивать в рамках ТП</w:t>
      </w:r>
      <w:bookmarkEnd w:id="11"/>
    </w:p>
    <w:p w:rsidR="006B514E" w:rsidRDefault="006B514E" w:rsidP="006D5B20">
      <w:pPr>
        <w:tabs>
          <w:tab w:val="left" w:pos="0"/>
        </w:tabs>
        <w:spacing w:before="40" w:line="20" w:lineRule="atLeast"/>
        <w:ind w:firstLine="709"/>
        <w:rPr>
          <w:rFonts w:ascii="Times New Roman" w:hAnsi="Times New Roman"/>
          <w:sz w:val="28"/>
          <w:szCs w:val="28"/>
        </w:rPr>
      </w:pPr>
      <w:r>
        <w:rPr>
          <w:rFonts w:ascii="Times New Roman" w:hAnsi="Times New Roman"/>
          <w:sz w:val="28"/>
          <w:szCs w:val="28"/>
        </w:rPr>
        <w:t xml:space="preserve">В настоящее время, несмотря на довольно серьезные требования Заказчиков по учету результатов интеллектуальной деятельности, этот вопрос является наименее проработанным как в законодательном, так и в практическом плане, и требует детального изучения в рамках технологической платформы. </w:t>
      </w:r>
    </w:p>
    <w:p w:rsidR="006B514E" w:rsidRDefault="006B514E" w:rsidP="006D5B20">
      <w:pPr>
        <w:spacing w:line="20" w:lineRule="atLeast"/>
        <w:ind w:firstLine="709"/>
        <w:rPr>
          <w:rFonts w:ascii="Times New Roman" w:hAnsi="Times New Roman"/>
          <w:sz w:val="28"/>
          <w:szCs w:val="28"/>
        </w:rPr>
      </w:pPr>
      <w:r>
        <w:rPr>
          <w:rFonts w:ascii="Times New Roman" w:hAnsi="Times New Roman"/>
          <w:sz w:val="28"/>
          <w:szCs w:val="28"/>
        </w:rPr>
        <w:t>С целью оценки коммерческого потенциала результата интеллектуальной</w:t>
      </w:r>
      <w:r w:rsidRPr="005A01AB">
        <w:rPr>
          <w:rFonts w:ascii="Times New Roman" w:hAnsi="Times New Roman"/>
          <w:sz w:val="28"/>
          <w:szCs w:val="28"/>
        </w:rPr>
        <w:t xml:space="preserve"> </w:t>
      </w:r>
      <w:r>
        <w:rPr>
          <w:rFonts w:ascii="Times New Roman" w:hAnsi="Times New Roman"/>
          <w:sz w:val="28"/>
          <w:szCs w:val="28"/>
        </w:rPr>
        <w:t xml:space="preserve">деятельности, полученной при выполнении научно-исследовательских работ, </w:t>
      </w:r>
      <w:r w:rsidRPr="002B31D0">
        <w:rPr>
          <w:rFonts w:ascii="Times New Roman" w:hAnsi="Times New Roman"/>
          <w:sz w:val="28"/>
          <w:szCs w:val="28"/>
        </w:rPr>
        <w:t>приказом руководителя</w:t>
      </w:r>
      <w:r>
        <w:rPr>
          <w:rFonts w:ascii="Times New Roman" w:hAnsi="Times New Roman"/>
          <w:sz w:val="28"/>
          <w:szCs w:val="28"/>
        </w:rPr>
        <w:t xml:space="preserve"> </w:t>
      </w:r>
      <w:r w:rsidRPr="002B31D0">
        <w:rPr>
          <w:rFonts w:ascii="Times New Roman" w:hAnsi="Times New Roman"/>
          <w:sz w:val="28"/>
          <w:szCs w:val="28"/>
        </w:rPr>
        <w:t xml:space="preserve">учреждения необходимо создать экспертную комиссию из числа наиболее квалифицированных специалистов, например, в сфере </w:t>
      </w:r>
      <w:proofErr w:type="spellStart"/>
      <w:r w:rsidRPr="002B31D0">
        <w:rPr>
          <w:rFonts w:ascii="Times New Roman" w:hAnsi="Times New Roman"/>
          <w:sz w:val="28"/>
          <w:szCs w:val="28"/>
        </w:rPr>
        <w:t>наноиндустрии</w:t>
      </w:r>
      <w:proofErr w:type="spellEnd"/>
      <w:r w:rsidRPr="002B31D0">
        <w:rPr>
          <w:rFonts w:ascii="Times New Roman" w:hAnsi="Times New Roman"/>
          <w:sz w:val="28"/>
          <w:szCs w:val="28"/>
        </w:rPr>
        <w:t xml:space="preserve"> и интеллектуальной собственности, утвердить регламент работы</w:t>
      </w:r>
      <w:r>
        <w:rPr>
          <w:rFonts w:ascii="Times New Roman" w:hAnsi="Times New Roman"/>
          <w:sz w:val="28"/>
          <w:szCs w:val="28"/>
        </w:rPr>
        <w:t xml:space="preserve"> </w:t>
      </w:r>
      <w:r w:rsidRPr="002B31D0">
        <w:rPr>
          <w:rFonts w:ascii="Times New Roman" w:hAnsi="Times New Roman"/>
          <w:sz w:val="28"/>
          <w:szCs w:val="28"/>
        </w:rPr>
        <w:t>экспертной комиссии, порядок вза</w:t>
      </w:r>
      <w:r>
        <w:rPr>
          <w:rFonts w:ascii="Times New Roman" w:hAnsi="Times New Roman"/>
          <w:sz w:val="28"/>
          <w:szCs w:val="28"/>
        </w:rPr>
        <w:t>имодействия подразделений и пре</w:t>
      </w:r>
      <w:r w:rsidRPr="002B31D0">
        <w:rPr>
          <w:rFonts w:ascii="Times New Roman" w:hAnsi="Times New Roman"/>
          <w:sz w:val="28"/>
          <w:szCs w:val="28"/>
        </w:rPr>
        <w:t>доставления необходимой информации экспертной комиссии. Комиссия</w:t>
      </w:r>
      <w:r>
        <w:rPr>
          <w:rFonts w:ascii="Times New Roman" w:hAnsi="Times New Roman"/>
          <w:sz w:val="28"/>
          <w:szCs w:val="28"/>
        </w:rPr>
        <w:t xml:space="preserve"> </w:t>
      </w:r>
      <w:r w:rsidRPr="002B31D0">
        <w:rPr>
          <w:rFonts w:ascii="Times New Roman" w:hAnsi="Times New Roman"/>
          <w:sz w:val="28"/>
          <w:szCs w:val="28"/>
        </w:rPr>
        <w:t>может действовать на постоянной основе, в этом случае рекомендуется</w:t>
      </w:r>
      <w:r>
        <w:rPr>
          <w:rFonts w:ascii="Times New Roman" w:hAnsi="Times New Roman"/>
          <w:sz w:val="28"/>
          <w:szCs w:val="28"/>
        </w:rPr>
        <w:t xml:space="preserve"> </w:t>
      </w:r>
      <w:r w:rsidRPr="002B31D0">
        <w:rPr>
          <w:rFonts w:ascii="Times New Roman" w:hAnsi="Times New Roman"/>
          <w:sz w:val="28"/>
          <w:szCs w:val="28"/>
        </w:rPr>
        <w:t>утвердить план работ экспертной комиссии на предстоящий период</w:t>
      </w:r>
      <w:r>
        <w:rPr>
          <w:rFonts w:ascii="Times New Roman" w:hAnsi="Times New Roman"/>
          <w:sz w:val="28"/>
          <w:szCs w:val="28"/>
        </w:rPr>
        <w:t xml:space="preserve">. </w:t>
      </w:r>
      <w:r w:rsidRPr="005A01AB">
        <w:rPr>
          <w:rFonts w:ascii="Times New Roman" w:hAnsi="Times New Roman"/>
          <w:sz w:val="28"/>
          <w:szCs w:val="28"/>
        </w:rPr>
        <w:t>Полномочиями экспертной комиссии может быть наделен уже</w:t>
      </w:r>
      <w:r>
        <w:rPr>
          <w:rFonts w:ascii="Times New Roman" w:hAnsi="Times New Roman"/>
          <w:sz w:val="28"/>
          <w:szCs w:val="28"/>
        </w:rPr>
        <w:t xml:space="preserve"> </w:t>
      </w:r>
      <w:r w:rsidRPr="005A01AB">
        <w:rPr>
          <w:rFonts w:ascii="Times New Roman" w:hAnsi="Times New Roman"/>
          <w:sz w:val="28"/>
          <w:szCs w:val="28"/>
        </w:rPr>
        <w:t>существующий и постоянно действующий в государственном научном</w:t>
      </w:r>
      <w:r>
        <w:rPr>
          <w:rFonts w:ascii="Times New Roman" w:hAnsi="Times New Roman"/>
          <w:sz w:val="28"/>
          <w:szCs w:val="28"/>
        </w:rPr>
        <w:t xml:space="preserve"> </w:t>
      </w:r>
      <w:r w:rsidRPr="005A01AB">
        <w:rPr>
          <w:rFonts w:ascii="Times New Roman" w:hAnsi="Times New Roman"/>
          <w:sz w:val="28"/>
          <w:szCs w:val="28"/>
        </w:rPr>
        <w:t>или образовательном учреждении орган или специально созданное</w:t>
      </w:r>
      <w:r>
        <w:rPr>
          <w:rFonts w:ascii="Times New Roman" w:hAnsi="Times New Roman"/>
          <w:sz w:val="28"/>
          <w:szCs w:val="28"/>
        </w:rPr>
        <w:t xml:space="preserve"> </w:t>
      </w:r>
      <w:r w:rsidRPr="005A01AB">
        <w:rPr>
          <w:rFonts w:ascii="Times New Roman" w:hAnsi="Times New Roman"/>
          <w:sz w:val="28"/>
          <w:szCs w:val="28"/>
        </w:rPr>
        <w:t>структурное подразделение по уп</w:t>
      </w:r>
      <w:r>
        <w:rPr>
          <w:rFonts w:ascii="Times New Roman" w:hAnsi="Times New Roman"/>
          <w:sz w:val="28"/>
          <w:szCs w:val="28"/>
        </w:rPr>
        <w:t>равлению интеллектуальной собст</w:t>
      </w:r>
      <w:r w:rsidRPr="005A01AB">
        <w:rPr>
          <w:rFonts w:ascii="Times New Roman" w:hAnsi="Times New Roman"/>
          <w:sz w:val="28"/>
          <w:szCs w:val="28"/>
        </w:rPr>
        <w:t>венностью. С каждым членом экс</w:t>
      </w:r>
      <w:r>
        <w:rPr>
          <w:rFonts w:ascii="Times New Roman" w:hAnsi="Times New Roman"/>
          <w:sz w:val="28"/>
          <w:szCs w:val="28"/>
        </w:rPr>
        <w:t>пертной комиссии заключается со</w:t>
      </w:r>
      <w:r w:rsidRPr="005A01AB">
        <w:rPr>
          <w:rFonts w:ascii="Times New Roman" w:hAnsi="Times New Roman"/>
          <w:sz w:val="28"/>
          <w:szCs w:val="28"/>
        </w:rPr>
        <w:t>глашение о неразглашении конфиденциальной информации.</w:t>
      </w:r>
    </w:p>
    <w:p w:rsidR="006B514E" w:rsidRDefault="006B514E" w:rsidP="006D5B20">
      <w:pPr>
        <w:spacing w:line="20" w:lineRule="atLeast"/>
        <w:ind w:firstLine="709"/>
        <w:rPr>
          <w:rFonts w:ascii="Times New Roman" w:hAnsi="Times New Roman"/>
          <w:sz w:val="28"/>
          <w:szCs w:val="28"/>
        </w:rPr>
      </w:pPr>
      <w:r>
        <w:rPr>
          <w:rFonts w:ascii="Times New Roman" w:hAnsi="Times New Roman"/>
          <w:sz w:val="28"/>
          <w:szCs w:val="28"/>
        </w:rPr>
        <w:t xml:space="preserve">Экспертной комиссией производится научно-технический анализ РИД, в том числе </w:t>
      </w:r>
      <w:r w:rsidRPr="005A01AB">
        <w:rPr>
          <w:rFonts w:ascii="Times New Roman" w:hAnsi="Times New Roman"/>
          <w:sz w:val="28"/>
          <w:szCs w:val="28"/>
        </w:rPr>
        <w:t>определ</w:t>
      </w:r>
      <w:r>
        <w:rPr>
          <w:rFonts w:ascii="Times New Roman" w:hAnsi="Times New Roman"/>
          <w:sz w:val="28"/>
          <w:szCs w:val="28"/>
        </w:rPr>
        <w:t>яется</w:t>
      </w:r>
      <w:r w:rsidRPr="005A01AB">
        <w:rPr>
          <w:rFonts w:ascii="Times New Roman" w:hAnsi="Times New Roman"/>
          <w:sz w:val="28"/>
          <w:szCs w:val="28"/>
        </w:rPr>
        <w:t xml:space="preserve"> правообладател</w:t>
      </w:r>
      <w:r>
        <w:rPr>
          <w:rFonts w:ascii="Times New Roman" w:hAnsi="Times New Roman"/>
          <w:sz w:val="28"/>
          <w:szCs w:val="28"/>
        </w:rPr>
        <w:t>ь на каждый выяв</w:t>
      </w:r>
      <w:r w:rsidRPr="005A01AB">
        <w:rPr>
          <w:rFonts w:ascii="Times New Roman" w:hAnsi="Times New Roman"/>
          <w:sz w:val="28"/>
          <w:szCs w:val="28"/>
        </w:rPr>
        <w:t>ленный РИД, включая установление действительности документов,</w:t>
      </w:r>
      <w:r>
        <w:rPr>
          <w:rFonts w:ascii="Times New Roman" w:hAnsi="Times New Roman"/>
          <w:sz w:val="28"/>
          <w:szCs w:val="28"/>
        </w:rPr>
        <w:t xml:space="preserve"> </w:t>
      </w:r>
      <w:r w:rsidRPr="005A01AB">
        <w:rPr>
          <w:rFonts w:ascii="Times New Roman" w:hAnsi="Times New Roman"/>
          <w:sz w:val="28"/>
          <w:szCs w:val="28"/>
        </w:rPr>
        <w:t>подтверждающих права правообладателя; экономическ</w:t>
      </w:r>
      <w:r>
        <w:rPr>
          <w:rFonts w:ascii="Times New Roman" w:hAnsi="Times New Roman"/>
          <w:sz w:val="28"/>
          <w:szCs w:val="28"/>
        </w:rPr>
        <w:t>ий</w:t>
      </w:r>
      <w:r w:rsidRPr="005A01AB">
        <w:rPr>
          <w:rFonts w:ascii="Times New Roman" w:hAnsi="Times New Roman"/>
          <w:sz w:val="28"/>
          <w:szCs w:val="28"/>
        </w:rPr>
        <w:t xml:space="preserve"> анализ –</w:t>
      </w:r>
      <w:r>
        <w:rPr>
          <w:rFonts w:ascii="Times New Roman" w:hAnsi="Times New Roman"/>
          <w:sz w:val="28"/>
          <w:szCs w:val="28"/>
        </w:rPr>
        <w:t xml:space="preserve"> </w:t>
      </w:r>
      <w:r w:rsidRPr="005A01AB">
        <w:rPr>
          <w:rFonts w:ascii="Times New Roman" w:hAnsi="Times New Roman"/>
          <w:sz w:val="28"/>
          <w:szCs w:val="28"/>
        </w:rPr>
        <w:t>определение коммерческой ценност</w:t>
      </w:r>
      <w:r>
        <w:rPr>
          <w:rFonts w:ascii="Times New Roman" w:hAnsi="Times New Roman"/>
          <w:sz w:val="28"/>
          <w:szCs w:val="28"/>
        </w:rPr>
        <w:t>и и перспектив коммерческой реа</w:t>
      </w:r>
      <w:r w:rsidRPr="005A01AB">
        <w:rPr>
          <w:rFonts w:ascii="Times New Roman" w:hAnsi="Times New Roman"/>
          <w:sz w:val="28"/>
          <w:szCs w:val="28"/>
        </w:rPr>
        <w:t>лизации выявленных РИД и прав н</w:t>
      </w:r>
      <w:r>
        <w:rPr>
          <w:rFonts w:ascii="Times New Roman" w:hAnsi="Times New Roman"/>
          <w:sz w:val="28"/>
          <w:szCs w:val="28"/>
        </w:rPr>
        <w:t>а них. Результаты анализа оформ</w:t>
      </w:r>
      <w:r w:rsidRPr="005A01AB">
        <w:rPr>
          <w:rFonts w:ascii="Times New Roman" w:hAnsi="Times New Roman"/>
          <w:sz w:val="28"/>
          <w:szCs w:val="28"/>
        </w:rPr>
        <w:t xml:space="preserve">ляются </w:t>
      </w:r>
      <w:r>
        <w:rPr>
          <w:rFonts w:ascii="Times New Roman" w:hAnsi="Times New Roman"/>
          <w:sz w:val="28"/>
          <w:szCs w:val="28"/>
        </w:rPr>
        <w:t>в виде</w:t>
      </w:r>
      <w:r w:rsidRPr="005A01AB">
        <w:rPr>
          <w:rFonts w:ascii="Times New Roman" w:hAnsi="Times New Roman"/>
          <w:sz w:val="28"/>
          <w:szCs w:val="28"/>
        </w:rPr>
        <w:t xml:space="preserve"> аналитическ</w:t>
      </w:r>
      <w:r>
        <w:rPr>
          <w:rFonts w:ascii="Times New Roman" w:hAnsi="Times New Roman"/>
          <w:sz w:val="28"/>
          <w:szCs w:val="28"/>
        </w:rPr>
        <w:t>ого</w:t>
      </w:r>
      <w:r w:rsidRPr="005A01AB">
        <w:rPr>
          <w:rFonts w:ascii="Times New Roman" w:hAnsi="Times New Roman"/>
          <w:sz w:val="28"/>
          <w:szCs w:val="28"/>
        </w:rPr>
        <w:t xml:space="preserve"> отчет</w:t>
      </w:r>
      <w:r>
        <w:rPr>
          <w:rFonts w:ascii="Times New Roman" w:hAnsi="Times New Roman"/>
          <w:sz w:val="28"/>
          <w:szCs w:val="28"/>
        </w:rPr>
        <w:t>а.</w:t>
      </w:r>
    </w:p>
    <w:p w:rsidR="006B514E" w:rsidRPr="005A01AB" w:rsidRDefault="006B514E" w:rsidP="006D5B20">
      <w:pPr>
        <w:spacing w:line="20" w:lineRule="atLeast"/>
        <w:ind w:firstLine="709"/>
        <w:rPr>
          <w:rFonts w:ascii="Times New Roman" w:hAnsi="Times New Roman"/>
          <w:sz w:val="28"/>
          <w:szCs w:val="28"/>
        </w:rPr>
      </w:pPr>
      <w:r>
        <w:rPr>
          <w:rFonts w:ascii="Times New Roman" w:hAnsi="Times New Roman"/>
          <w:sz w:val="28"/>
          <w:szCs w:val="28"/>
        </w:rPr>
        <w:t>Э</w:t>
      </w:r>
      <w:r w:rsidRPr="005A01AB">
        <w:rPr>
          <w:rFonts w:ascii="Times New Roman" w:hAnsi="Times New Roman"/>
          <w:sz w:val="28"/>
          <w:szCs w:val="28"/>
        </w:rPr>
        <w:t>кспертная комиссия выявляет РИД, имеющи</w:t>
      </w:r>
      <w:r>
        <w:rPr>
          <w:rFonts w:ascii="Times New Roman" w:hAnsi="Times New Roman"/>
          <w:sz w:val="28"/>
          <w:szCs w:val="28"/>
        </w:rPr>
        <w:t xml:space="preserve">й </w:t>
      </w:r>
      <w:r w:rsidRPr="005A01AB">
        <w:rPr>
          <w:rFonts w:ascii="Times New Roman" w:hAnsi="Times New Roman"/>
          <w:sz w:val="28"/>
          <w:szCs w:val="28"/>
        </w:rPr>
        <w:t>коммерческую ценность. Для этого она проводит исследование рынка</w:t>
      </w:r>
      <w:r>
        <w:rPr>
          <w:rFonts w:ascii="Times New Roman" w:hAnsi="Times New Roman"/>
          <w:sz w:val="28"/>
          <w:szCs w:val="28"/>
        </w:rPr>
        <w:t xml:space="preserve"> </w:t>
      </w:r>
      <w:r w:rsidRPr="005A01AB">
        <w:rPr>
          <w:rFonts w:ascii="Times New Roman" w:hAnsi="Times New Roman"/>
          <w:sz w:val="28"/>
          <w:szCs w:val="28"/>
        </w:rPr>
        <w:t>интеллектуальной собственности в р</w:t>
      </w:r>
      <w:r>
        <w:rPr>
          <w:rFonts w:ascii="Times New Roman" w:hAnsi="Times New Roman"/>
          <w:sz w:val="28"/>
          <w:szCs w:val="28"/>
        </w:rPr>
        <w:t>егионе, в России и мирового рын</w:t>
      </w:r>
      <w:r w:rsidRPr="005A01AB">
        <w:rPr>
          <w:rFonts w:ascii="Times New Roman" w:hAnsi="Times New Roman"/>
          <w:sz w:val="28"/>
          <w:szCs w:val="28"/>
        </w:rPr>
        <w:t>ка. При этом используются материалы аналитических обзоров научной</w:t>
      </w:r>
      <w:r>
        <w:rPr>
          <w:rFonts w:ascii="Times New Roman" w:hAnsi="Times New Roman"/>
          <w:sz w:val="28"/>
          <w:szCs w:val="28"/>
        </w:rPr>
        <w:t xml:space="preserve"> </w:t>
      </w:r>
      <w:r w:rsidRPr="005A01AB">
        <w:rPr>
          <w:rFonts w:ascii="Times New Roman" w:hAnsi="Times New Roman"/>
          <w:sz w:val="28"/>
          <w:szCs w:val="28"/>
        </w:rPr>
        <w:t>литературы, патентной информации по определенной тематике и др.</w:t>
      </w:r>
      <w:r>
        <w:rPr>
          <w:rFonts w:ascii="Times New Roman" w:hAnsi="Times New Roman"/>
          <w:sz w:val="28"/>
          <w:szCs w:val="28"/>
        </w:rPr>
        <w:t xml:space="preserve"> </w:t>
      </w:r>
      <w:r w:rsidRPr="005A01AB">
        <w:rPr>
          <w:rFonts w:ascii="Times New Roman" w:hAnsi="Times New Roman"/>
          <w:sz w:val="28"/>
          <w:szCs w:val="28"/>
        </w:rPr>
        <w:t>На основе материалов исследовани</w:t>
      </w:r>
      <w:r>
        <w:rPr>
          <w:rFonts w:ascii="Times New Roman" w:hAnsi="Times New Roman"/>
          <w:sz w:val="28"/>
          <w:szCs w:val="28"/>
        </w:rPr>
        <w:t>я рынка экспертная комиссия осу</w:t>
      </w:r>
      <w:r w:rsidRPr="005A01AB">
        <w:rPr>
          <w:rFonts w:ascii="Times New Roman" w:hAnsi="Times New Roman"/>
          <w:sz w:val="28"/>
          <w:szCs w:val="28"/>
        </w:rPr>
        <w:t>ществляет отбор РИД и его оценку по рыночной стоимости. Весь пакет</w:t>
      </w:r>
      <w:r>
        <w:rPr>
          <w:rFonts w:ascii="Times New Roman" w:hAnsi="Times New Roman"/>
          <w:sz w:val="28"/>
          <w:szCs w:val="28"/>
        </w:rPr>
        <w:t xml:space="preserve"> </w:t>
      </w:r>
      <w:r w:rsidRPr="005A01AB">
        <w:rPr>
          <w:rFonts w:ascii="Times New Roman" w:hAnsi="Times New Roman"/>
          <w:sz w:val="28"/>
          <w:szCs w:val="28"/>
        </w:rPr>
        <w:t>документов (заключение, рекомендации, материалы исследования</w:t>
      </w:r>
      <w:r>
        <w:rPr>
          <w:rFonts w:ascii="Times New Roman" w:hAnsi="Times New Roman"/>
          <w:sz w:val="28"/>
          <w:szCs w:val="28"/>
        </w:rPr>
        <w:t xml:space="preserve"> </w:t>
      </w:r>
      <w:r w:rsidRPr="005A01AB">
        <w:rPr>
          <w:rFonts w:ascii="Times New Roman" w:hAnsi="Times New Roman"/>
          <w:sz w:val="28"/>
          <w:szCs w:val="28"/>
        </w:rPr>
        <w:t>рынка, реестры) экспертная ком</w:t>
      </w:r>
      <w:r>
        <w:rPr>
          <w:rFonts w:ascii="Times New Roman" w:hAnsi="Times New Roman"/>
          <w:sz w:val="28"/>
          <w:szCs w:val="28"/>
        </w:rPr>
        <w:t>иссия представляет научно-техни</w:t>
      </w:r>
      <w:r w:rsidRPr="005A01AB">
        <w:rPr>
          <w:rFonts w:ascii="Times New Roman" w:hAnsi="Times New Roman"/>
          <w:sz w:val="28"/>
          <w:szCs w:val="28"/>
        </w:rPr>
        <w:t>ческому совету учреждения на рассмотрение.</w:t>
      </w:r>
    </w:p>
    <w:p w:rsidR="006B514E" w:rsidRDefault="006B514E" w:rsidP="006D5B20">
      <w:pPr>
        <w:spacing w:line="20" w:lineRule="atLeast"/>
        <w:ind w:firstLine="709"/>
        <w:rPr>
          <w:rFonts w:ascii="Times New Roman" w:hAnsi="Times New Roman"/>
          <w:sz w:val="28"/>
          <w:szCs w:val="28"/>
        </w:rPr>
      </w:pPr>
      <w:r w:rsidRPr="005A01AB">
        <w:rPr>
          <w:rFonts w:ascii="Times New Roman" w:hAnsi="Times New Roman"/>
          <w:sz w:val="28"/>
          <w:szCs w:val="28"/>
        </w:rPr>
        <w:t>Научно-технический совет рас</w:t>
      </w:r>
      <w:r>
        <w:rPr>
          <w:rFonts w:ascii="Times New Roman" w:hAnsi="Times New Roman"/>
          <w:sz w:val="28"/>
          <w:szCs w:val="28"/>
        </w:rPr>
        <w:t>сматривает и рекомендует руково</w:t>
      </w:r>
      <w:r w:rsidRPr="005A01AB">
        <w:rPr>
          <w:rFonts w:ascii="Times New Roman" w:hAnsi="Times New Roman"/>
          <w:sz w:val="28"/>
          <w:szCs w:val="28"/>
        </w:rPr>
        <w:t>дителю учреждения вынести соответствующее решение. На основе</w:t>
      </w:r>
      <w:r>
        <w:rPr>
          <w:rFonts w:ascii="Times New Roman" w:hAnsi="Times New Roman"/>
          <w:sz w:val="28"/>
          <w:szCs w:val="28"/>
        </w:rPr>
        <w:t xml:space="preserve"> </w:t>
      </w:r>
      <w:r w:rsidRPr="005A01AB">
        <w:rPr>
          <w:rFonts w:ascii="Times New Roman" w:hAnsi="Times New Roman"/>
          <w:sz w:val="28"/>
          <w:szCs w:val="28"/>
        </w:rPr>
        <w:t>решения, вынесенного руководителем учреждения и оформленного в</w:t>
      </w:r>
      <w:r>
        <w:rPr>
          <w:rFonts w:ascii="Times New Roman" w:hAnsi="Times New Roman"/>
          <w:sz w:val="28"/>
          <w:szCs w:val="28"/>
        </w:rPr>
        <w:t xml:space="preserve"> </w:t>
      </w:r>
      <w:r w:rsidRPr="005A01AB">
        <w:rPr>
          <w:rFonts w:ascii="Times New Roman" w:hAnsi="Times New Roman"/>
          <w:sz w:val="28"/>
          <w:szCs w:val="28"/>
        </w:rPr>
        <w:t xml:space="preserve">виде приказа, выявленные РИД, </w:t>
      </w:r>
      <w:r>
        <w:rPr>
          <w:rFonts w:ascii="Times New Roman" w:hAnsi="Times New Roman"/>
          <w:sz w:val="28"/>
          <w:szCs w:val="28"/>
        </w:rPr>
        <w:t>имеющие охранный документ и спо</w:t>
      </w:r>
      <w:r w:rsidRPr="005A01AB">
        <w:rPr>
          <w:rFonts w:ascii="Times New Roman" w:hAnsi="Times New Roman"/>
          <w:sz w:val="28"/>
          <w:szCs w:val="28"/>
        </w:rPr>
        <w:t>собные стать основой для коммерц</w:t>
      </w:r>
      <w:r>
        <w:rPr>
          <w:rFonts w:ascii="Times New Roman" w:hAnsi="Times New Roman"/>
          <w:sz w:val="28"/>
          <w:szCs w:val="28"/>
        </w:rPr>
        <w:t>иализации, принимаются к бухгал</w:t>
      </w:r>
      <w:r w:rsidRPr="005A01AB">
        <w:rPr>
          <w:rFonts w:ascii="Times New Roman" w:hAnsi="Times New Roman"/>
          <w:sz w:val="28"/>
          <w:szCs w:val="28"/>
        </w:rPr>
        <w:t>терскому учету</w:t>
      </w:r>
      <w:r>
        <w:rPr>
          <w:rFonts w:ascii="Times New Roman" w:hAnsi="Times New Roman"/>
          <w:sz w:val="28"/>
          <w:szCs w:val="28"/>
        </w:rPr>
        <w:t>.</w:t>
      </w:r>
    </w:p>
    <w:p w:rsidR="00FC7BE9" w:rsidRPr="00236635" w:rsidRDefault="00FC7BE9" w:rsidP="006D5B20">
      <w:pPr>
        <w:pStyle w:val="2"/>
        <w:numPr>
          <w:ilvl w:val="0"/>
          <w:numId w:val="0"/>
        </w:numPr>
        <w:spacing w:line="20" w:lineRule="atLeast"/>
        <w:jc w:val="center"/>
        <w:rPr>
          <w:i w:val="0"/>
          <w:sz w:val="28"/>
          <w:szCs w:val="28"/>
          <w:u w:val="none"/>
        </w:rPr>
      </w:pPr>
      <w:bookmarkStart w:id="12" w:name="_Toc536777334"/>
      <w:r w:rsidRPr="00236635">
        <w:rPr>
          <w:i w:val="0"/>
          <w:sz w:val="28"/>
          <w:szCs w:val="28"/>
          <w:u w:val="none"/>
        </w:rPr>
        <w:t>1.7</w:t>
      </w:r>
      <w:r w:rsidR="002609FB" w:rsidRPr="00236635">
        <w:rPr>
          <w:i w:val="0"/>
          <w:sz w:val="28"/>
          <w:szCs w:val="28"/>
          <w:u w:val="none"/>
        </w:rPr>
        <w:t>.</w:t>
      </w:r>
      <w:r w:rsidRPr="00236635">
        <w:rPr>
          <w:i w:val="0"/>
          <w:sz w:val="28"/>
          <w:szCs w:val="28"/>
          <w:u w:val="none"/>
        </w:rPr>
        <w:t xml:space="preserve"> Возможности и ограничения использования объектов научной и инновационной инфраструктуры</w:t>
      </w:r>
      <w:bookmarkEnd w:id="12"/>
    </w:p>
    <w:p w:rsidR="006B514E" w:rsidRDefault="006B514E" w:rsidP="006D5B20">
      <w:pPr>
        <w:spacing w:line="20" w:lineRule="atLeast"/>
        <w:ind w:firstLine="709"/>
        <w:rPr>
          <w:rFonts w:ascii="Times New Roman" w:hAnsi="Times New Roman"/>
          <w:color w:val="000000"/>
          <w:sz w:val="28"/>
        </w:rPr>
      </w:pPr>
      <w:r w:rsidRPr="006B514E">
        <w:rPr>
          <w:rFonts w:ascii="Times New Roman" w:hAnsi="Times New Roman"/>
          <w:color w:val="000000"/>
          <w:sz w:val="28"/>
        </w:rPr>
        <w:t xml:space="preserve">Объекты научной и инновационной инфраструктуры, такие как научно-образовательные центры, центры коллективного пользования, научно-исследовательские лаборатории, организовывают совместную работу участников </w:t>
      </w:r>
      <w:r w:rsidRPr="006B514E">
        <w:rPr>
          <w:rFonts w:ascii="Times New Roman" w:hAnsi="Times New Roman"/>
          <w:color w:val="000000"/>
          <w:sz w:val="28"/>
        </w:rPr>
        <w:lastRenderedPageBreak/>
        <w:t xml:space="preserve">технической платформы. За счет их использования повышается мобильность и гибкость перехода к инновациям, оптимизируется </w:t>
      </w:r>
      <w:r w:rsidR="00236635" w:rsidRPr="006B514E">
        <w:rPr>
          <w:rFonts w:ascii="Times New Roman" w:hAnsi="Times New Roman"/>
          <w:color w:val="000000"/>
          <w:sz w:val="28"/>
        </w:rPr>
        <w:t>процесс,</w:t>
      </w:r>
      <w:r w:rsidRPr="006B514E">
        <w:rPr>
          <w:rFonts w:ascii="Times New Roman" w:hAnsi="Times New Roman"/>
          <w:color w:val="000000"/>
          <w:sz w:val="28"/>
        </w:rPr>
        <w:t xml:space="preserve"> который объединяет науку, технику, экономику, предпринимательство и управление.</w:t>
      </w:r>
    </w:p>
    <w:p w:rsidR="008B1685" w:rsidRPr="00434299" w:rsidRDefault="008B1685"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В настоящее время создание в России национальной инновационной инфраструктуры является ключевой задачей не только для научно-технической сферы, но и для повышения конкурентоспособности отечественной экономики. Коммерциализация технологий является частью целостного механизма создания и реализации нововведений в рамках национальной инновационной инфраструктуры.</w:t>
      </w:r>
    </w:p>
    <w:p w:rsidR="006B514E" w:rsidRDefault="006B514E" w:rsidP="006D5B20">
      <w:pPr>
        <w:spacing w:line="20" w:lineRule="atLeast"/>
        <w:ind w:firstLine="709"/>
        <w:rPr>
          <w:rFonts w:ascii="Times New Roman" w:hAnsi="Times New Roman"/>
          <w:sz w:val="28"/>
          <w:szCs w:val="28"/>
        </w:rPr>
      </w:pPr>
      <w:r w:rsidRPr="00FC0BA7">
        <w:rPr>
          <w:rFonts w:ascii="Times New Roman" w:hAnsi="Times New Roman"/>
          <w:sz w:val="28"/>
          <w:szCs w:val="28"/>
        </w:rPr>
        <w:t>Проведение оценки актуально</w:t>
      </w:r>
      <w:r>
        <w:rPr>
          <w:rFonts w:ascii="Times New Roman" w:hAnsi="Times New Roman"/>
          <w:sz w:val="28"/>
          <w:szCs w:val="28"/>
        </w:rPr>
        <w:t>сти РИД является важной процеду</w:t>
      </w:r>
      <w:r w:rsidRPr="00FC0BA7">
        <w:rPr>
          <w:rFonts w:ascii="Times New Roman" w:hAnsi="Times New Roman"/>
          <w:sz w:val="28"/>
          <w:szCs w:val="28"/>
        </w:rPr>
        <w:t>рой в повышении эффективности процесса коммерциализации РИД.</w:t>
      </w:r>
      <w:r>
        <w:rPr>
          <w:rFonts w:ascii="Times New Roman" w:hAnsi="Times New Roman"/>
          <w:sz w:val="28"/>
          <w:szCs w:val="28"/>
        </w:rPr>
        <w:t xml:space="preserve"> </w:t>
      </w:r>
    </w:p>
    <w:p w:rsidR="006B514E" w:rsidRPr="00FC0BA7" w:rsidRDefault="006B514E" w:rsidP="006D5B20">
      <w:pPr>
        <w:spacing w:line="20" w:lineRule="atLeast"/>
        <w:ind w:firstLine="709"/>
        <w:rPr>
          <w:rFonts w:ascii="Times New Roman" w:hAnsi="Times New Roman"/>
          <w:sz w:val="28"/>
          <w:szCs w:val="28"/>
        </w:rPr>
      </w:pPr>
      <w:r w:rsidRPr="00FC0BA7">
        <w:rPr>
          <w:rFonts w:ascii="Times New Roman" w:hAnsi="Times New Roman"/>
          <w:sz w:val="28"/>
          <w:szCs w:val="28"/>
        </w:rPr>
        <w:t>Основными принципами оценочного прогноза РИД являются:</w:t>
      </w:r>
    </w:p>
    <w:p w:rsidR="006B514E" w:rsidRDefault="006B514E" w:rsidP="006D5B20">
      <w:pPr>
        <w:spacing w:line="20" w:lineRule="atLeast"/>
        <w:ind w:firstLine="709"/>
        <w:rPr>
          <w:rFonts w:ascii="Times New Roman" w:hAnsi="Times New Roman"/>
          <w:sz w:val="28"/>
          <w:szCs w:val="28"/>
        </w:rPr>
      </w:pPr>
      <w:r>
        <w:rPr>
          <w:rFonts w:ascii="Times New Roman" w:hAnsi="Times New Roman"/>
          <w:sz w:val="28"/>
          <w:szCs w:val="28"/>
        </w:rPr>
        <w:t>-</w:t>
      </w:r>
      <w:r w:rsidRPr="00FC0BA7">
        <w:rPr>
          <w:rFonts w:ascii="Times New Roman" w:hAnsi="Times New Roman"/>
          <w:sz w:val="28"/>
          <w:szCs w:val="28"/>
        </w:rPr>
        <w:t xml:space="preserve"> экономическая целесообраз</w:t>
      </w:r>
      <w:r>
        <w:rPr>
          <w:rFonts w:ascii="Times New Roman" w:hAnsi="Times New Roman"/>
          <w:sz w:val="28"/>
          <w:szCs w:val="28"/>
        </w:rPr>
        <w:t>ность, выгодность от тиражирова</w:t>
      </w:r>
      <w:r w:rsidRPr="00FC0BA7">
        <w:rPr>
          <w:rFonts w:ascii="Times New Roman" w:hAnsi="Times New Roman"/>
          <w:sz w:val="28"/>
          <w:szCs w:val="28"/>
        </w:rPr>
        <w:t xml:space="preserve">ния новой конкурентоспособной </w:t>
      </w:r>
      <w:r>
        <w:rPr>
          <w:rFonts w:ascii="Times New Roman" w:hAnsi="Times New Roman"/>
          <w:sz w:val="28"/>
          <w:szCs w:val="28"/>
        </w:rPr>
        <w:t>интеллектуальной и товарной про</w:t>
      </w:r>
      <w:r w:rsidRPr="00FC0BA7">
        <w:rPr>
          <w:rFonts w:ascii="Times New Roman" w:hAnsi="Times New Roman"/>
          <w:sz w:val="28"/>
          <w:szCs w:val="28"/>
        </w:rPr>
        <w:t>дукции на мировых рынках;</w:t>
      </w:r>
    </w:p>
    <w:p w:rsidR="006B514E" w:rsidRPr="00FC0BA7" w:rsidRDefault="006B514E" w:rsidP="006D5B20">
      <w:pPr>
        <w:spacing w:line="20" w:lineRule="atLeast"/>
        <w:ind w:firstLine="709"/>
        <w:rPr>
          <w:rFonts w:ascii="Times New Roman" w:hAnsi="Times New Roman"/>
          <w:sz w:val="28"/>
          <w:szCs w:val="28"/>
        </w:rPr>
      </w:pPr>
      <w:r>
        <w:rPr>
          <w:rFonts w:ascii="Times New Roman" w:hAnsi="Times New Roman"/>
          <w:sz w:val="28"/>
          <w:szCs w:val="28"/>
        </w:rPr>
        <w:t>-</w:t>
      </w:r>
      <w:r w:rsidRPr="00FC0BA7">
        <w:rPr>
          <w:rFonts w:ascii="Times New Roman" w:hAnsi="Times New Roman"/>
          <w:sz w:val="28"/>
          <w:szCs w:val="28"/>
        </w:rPr>
        <w:t xml:space="preserve"> научность, т.е. оценка должна базироваться на достижениях</w:t>
      </w:r>
      <w:r>
        <w:rPr>
          <w:rFonts w:ascii="Times New Roman" w:hAnsi="Times New Roman"/>
          <w:sz w:val="28"/>
          <w:szCs w:val="28"/>
        </w:rPr>
        <w:t xml:space="preserve"> </w:t>
      </w:r>
      <w:r w:rsidRPr="00FC0BA7">
        <w:rPr>
          <w:rFonts w:ascii="Times New Roman" w:hAnsi="Times New Roman"/>
          <w:sz w:val="28"/>
          <w:szCs w:val="28"/>
        </w:rPr>
        <w:t>научно-технического прогресса и п</w:t>
      </w:r>
      <w:r>
        <w:rPr>
          <w:rFonts w:ascii="Times New Roman" w:hAnsi="Times New Roman"/>
          <w:sz w:val="28"/>
          <w:szCs w:val="28"/>
        </w:rPr>
        <w:t>ередового опыта современной нау</w:t>
      </w:r>
      <w:r w:rsidRPr="00FC0BA7">
        <w:rPr>
          <w:rFonts w:ascii="Times New Roman" w:hAnsi="Times New Roman"/>
          <w:sz w:val="28"/>
          <w:szCs w:val="28"/>
        </w:rPr>
        <w:t>ки, использования новейших методов исследований;</w:t>
      </w:r>
    </w:p>
    <w:p w:rsidR="006B514E" w:rsidRPr="00FC0BA7" w:rsidRDefault="006B514E" w:rsidP="006D5B20">
      <w:pPr>
        <w:spacing w:line="20" w:lineRule="atLeast"/>
        <w:ind w:firstLine="709"/>
        <w:rPr>
          <w:rFonts w:ascii="Times New Roman" w:hAnsi="Times New Roman"/>
          <w:sz w:val="28"/>
          <w:szCs w:val="28"/>
        </w:rPr>
      </w:pPr>
      <w:r>
        <w:rPr>
          <w:rFonts w:ascii="Times New Roman" w:hAnsi="Times New Roman"/>
          <w:sz w:val="28"/>
          <w:szCs w:val="28"/>
        </w:rPr>
        <w:t>-</w:t>
      </w:r>
      <w:r w:rsidRPr="00FC0BA7">
        <w:rPr>
          <w:rFonts w:ascii="Times New Roman" w:hAnsi="Times New Roman"/>
          <w:sz w:val="28"/>
          <w:szCs w:val="28"/>
        </w:rPr>
        <w:t xml:space="preserve"> системность, т.е. оценка актуальности должна осуществляться</w:t>
      </w:r>
      <w:r>
        <w:rPr>
          <w:rFonts w:ascii="Times New Roman" w:hAnsi="Times New Roman"/>
          <w:sz w:val="28"/>
          <w:szCs w:val="28"/>
        </w:rPr>
        <w:t xml:space="preserve"> </w:t>
      </w:r>
      <w:r w:rsidRPr="00FC0BA7">
        <w:rPr>
          <w:rFonts w:ascii="Times New Roman" w:hAnsi="Times New Roman"/>
          <w:sz w:val="28"/>
          <w:szCs w:val="28"/>
        </w:rPr>
        <w:t>с учетом всех внутренних и внешних связей</w:t>
      </w:r>
      <w:r>
        <w:rPr>
          <w:rFonts w:ascii="Times New Roman" w:hAnsi="Times New Roman"/>
          <w:sz w:val="28"/>
          <w:szCs w:val="28"/>
        </w:rPr>
        <w:t xml:space="preserve"> организации</w:t>
      </w:r>
      <w:r w:rsidRPr="00FC0BA7">
        <w:rPr>
          <w:rFonts w:ascii="Times New Roman" w:hAnsi="Times New Roman"/>
          <w:sz w:val="28"/>
          <w:szCs w:val="28"/>
        </w:rPr>
        <w:t>, на базе которой предполагается внедрение РИД;</w:t>
      </w:r>
    </w:p>
    <w:p w:rsidR="006B514E" w:rsidRPr="00FC0BA7" w:rsidRDefault="006B514E" w:rsidP="006D5B20">
      <w:pPr>
        <w:spacing w:line="20" w:lineRule="atLeast"/>
        <w:ind w:firstLine="709"/>
        <w:rPr>
          <w:rFonts w:ascii="Times New Roman" w:hAnsi="Times New Roman"/>
          <w:sz w:val="28"/>
          <w:szCs w:val="28"/>
        </w:rPr>
      </w:pPr>
      <w:r>
        <w:rPr>
          <w:rFonts w:ascii="Times New Roman" w:hAnsi="Times New Roman"/>
          <w:sz w:val="28"/>
          <w:szCs w:val="28"/>
        </w:rPr>
        <w:t>-</w:t>
      </w:r>
      <w:r w:rsidRPr="00FC0BA7">
        <w:rPr>
          <w:rFonts w:ascii="Times New Roman" w:hAnsi="Times New Roman"/>
          <w:sz w:val="28"/>
          <w:szCs w:val="28"/>
        </w:rPr>
        <w:t xml:space="preserve"> приоритетность, т.е. в оценке должны быть о</w:t>
      </w:r>
      <w:r>
        <w:rPr>
          <w:rFonts w:ascii="Times New Roman" w:hAnsi="Times New Roman"/>
          <w:sz w:val="28"/>
          <w:szCs w:val="28"/>
        </w:rPr>
        <w:t>боснованы стра</w:t>
      </w:r>
      <w:r w:rsidRPr="00FC0BA7">
        <w:rPr>
          <w:rFonts w:ascii="Times New Roman" w:hAnsi="Times New Roman"/>
          <w:sz w:val="28"/>
          <w:szCs w:val="28"/>
        </w:rPr>
        <w:t>тегические приоритеты и направления социально-экономического и</w:t>
      </w:r>
      <w:r>
        <w:rPr>
          <w:rFonts w:ascii="Times New Roman" w:hAnsi="Times New Roman"/>
          <w:sz w:val="28"/>
          <w:szCs w:val="28"/>
        </w:rPr>
        <w:t xml:space="preserve"> </w:t>
      </w:r>
      <w:r w:rsidRPr="00FC0BA7">
        <w:rPr>
          <w:rFonts w:ascii="Times New Roman" w:hAnsi="Times New Roman"/>
          <w:sz w:val="28"/>
          <w:szCs w:val="28"/>
        </w:rPr>
        <w:t>научно-технического развития рос</w:t>
      </w:r>
      <w:r>
        <w:rPr>
          <w:rFonts w:ascii="Times New Roman" w:hAnsi="Times New Roman"/>
          <w:sz w:val="28"/>
          <w:szCs w:val="28"/>
        </w:rPr>
        <w:t>сийского государства, взаимоувя</w:t>
      </w:r>
      <w:r w:rsidRPr="00FC0BA7">
        <w:rPr>
          <w:rFonts w:ascii="Times New Roman" w:hAnsi="Times New Roman"/>
          <w:sz w:val="28"/>
          <w:szCs w:val="28"/>
        </w:rPr>
        <w:t>занные по целям, задачам, мероприятиям и ресурсам;</w:t>
      </w:r>
    </w:p>
    <w:p w:rsidR="006B514E" w:rsidRDefault="006B514E" w:rsidP="006D5B20">
      <w:pPr>
        <w:spacing w:line="20" w:lineRule="atLeast"/>
        <w:ind w:firstLine="709"/>
        <w:rPr>
          <w:rFonts w:ascii="Times New Roman" w:hAnsi="Times New Roman"/>
          <w:sz w:val="28"/>
          <w:szCs w:val="28"/>
        </w:rPr>
      </w:pPr>
      <w:r>
        <w:rPr>
          <w:rFonts w:ascii="Times New Roman" w:hAnsi="Times New Roman"/>
          <w:sz w:val="28"/>
          <w:szCs w:val="28"/>
        </w:rPr>
        <w:t>-</w:t>
      </w:r>
      <w:r w:rsidRPr="00FC0BA7">
        <w:rPr>
          <w:rFonts w:ascii="Times New Roman" w:hAnsi="Times New Roman"/>
          <w:sz w:val="28"/>
          <w:szCs w:val="28"/>
        </w:rPr>
        <w:t xml:space="preserve"> преемственность, т.е. в оце</w:t>
      </w:r>
      <w:r>
        <w:rPr>
          <w:rFonts w:ascii="Times New Roman" w:hAnsi="Times New Roman"/>
          <w:sz w:val="28"/>
          <w:szCs w:val="28"/>
        </w:rPr>
        <w:t>нке должно найти отражение даль</w:t>
      </w:r>
      <w:r w:rsidRPr="00FC0BA7">
        <w:rPr>
          <w:rFonts w:ascii="Times New Roman" w:hAnsi="Times New Roman"/>
          <w:sz w:val="28"/>
          <w:szCs w:val="28"/>
        </w:rPr>
        <w:t xml:space="preserve">нейшее развитие </w:t>
      </w:r>
      <w:r w:rsidR="00CA02B2" w:rsidRPr="00FC0BA7">
        <w:rPr>
          <w:rFonts w:ascii="Times New Roman" w:hAnsi="Times New Roman"/>
          <w:sz w:val="28"/>
          <w:szCs w:val="28"/>
        </w:rPr>
        <w:t>технологий,</w:t>
      </w:r>
      <w:r w:rsidRPr="00FC0BA7">
        <w:rPr>
          <w:rFonts w:ascii="Times New Roman" w:hAnsi="Times New Roman"/>
          <w:sz w:val="28"/>
          <w:szCs w:val="28"/>
        </w:rPr>
        <w:t xml:space="preserve"> на основе ранее разработанных и</w:t>
      </w:r>
      <w:r>
        <w:rPr>
          <w:rFonts w:ascii="Times New Roman" w:hAnsi="Times New Roman"/>
          <w:sz w:val="28"/>
          <w:szCs w:val="28"/>
        </w:rPr>
        <w:t xml:space="preserve"> </w:t>
      </w:r>
      <w:r w:rsidRPr="00FC0BA7">
        <w:rPr>
          <w:rFonts w:ascii="Times New Roman" w:hAnsi="Times New Roman"/>
          <w:sz w:val="28"/>
          <w:szCs w:val="28"/>
        </w:rPr>
        <w:t>реализованных технических решений, с непременным учетом новых</w:t>
      </w:r>
      <w:r>
        <w:rPr>
          <w:rFonts w:ascii="Times New Roman" w:hAnsi="Times New Roman"/>
          <w:sz w:val="28"/>
          <w:szCs w:val="28"/>
        </w:rPr>
        <w:t xml:space="preserve"> </w:t>
      </w:r>
      <w:r w:rsidRPr="00FC0BA7">
        <w:rPr>
          <w:rFonts w:ascii="Times New Roman" w:hAnsi="Times New Roman"/>
          <w:sz w:val="28"/>
          <w:szCs w:val="28"/>
        </w:rPr>
        <w:t>условий и требований</w:t>
      </w:r>
      <w:r>
        <w:rPr>
          <w:rFonts w:ascii="Times New Roman" w:hAnsi="Times New Roman"/>
          <w:sz w:val="28"/>
          <w:szCs w:val="28"/>
        </w:rPr>
        <w:t>.</w:t>
      </w:r>
    </w:p>
    <w:p w:rsidR="006B514E" w:rsidRDefault="006B514E" w:rsidP="006D5B20">
      <w:pPr>
        <w:spacing w:line="20" w:lineRule="atLeast"/>
        <w:ind w:firstLine="709"/>
        <w:rPr>
          <w:rFonts w:ascii="Times New Roman" w:hAnsi="Times New Roman"/>
          <w:sz w:val="28"/>
          <w:szCs w:val="28"/>
        </w:rPr>
      </w:pPr>
      <w:r w:rsidRPr="00FC0BA7">
        <w:rPr>
          <w:rFonts w:ascii="Times New Roman" w:hAnsi="Times New Roman"/>
          <w:sz w:val="28"/>
          <w:szCs w:val="28"/>
        </w:rPr>
        <w:t>Для выбора перспективн</w:t>
      </w:r>
      <w:r>
        <w:rPr>
          <w:rFonts w:ascii="Times New Roman" w:hAnsi="Times New Roman"/>
          <w:sz w:val="28"/>
          <w:szCs w:val="28"/>
        </w:rPr>
        <w:t>ых РИД (по решению научно-техни</w:t>
      </w:r>
      <w:r w:rsidRPr="00FC0BA7">
        <w:rPr>
          <w:rFonts w:ascii="Times New Roman" w:hAnsi="Times New Roman"/>
          <w:sz w:val="28"/>
          <w:szCs w:val="28"/>
        </w:rPr>
        <w:t>ческого совета) создается квалифицированная экспертная комиссия,</w:t>
      </w:r>
      <w:r>
        <w:rPr>
          <w:rFonts w:ascii="Times New Roman" w:hAnsi="Times New Roman"/>
          <w:sz w:val="28"/>
          <w:szCs w:val="28"/>
        </w:rPr>
        <w:t xml:space="preserve"> </w:t>
      </w:r>
      <w:r w:rsidRPr="00FC0BA7">
        <w:rPr>
          <w:rFonts w:ascii="Times New Roman" w:hAnsi="Times New Roman"/>
          <w:sz w:val="28"/>
          <w:szCs w:val="28"/>
        </w:rPr>
        <w:t>утверждается план ее работы, порядок взаимодействия подразделений</w:t>
      </w:r>
      <w:r>
        <w:rPr>
          <w:rFonts w:ascii="Times New Roman" w:hAnsi="Times New Roman"/>
          <w:sz w:val="28"/>
          <w:szCs w:val="28"/>
        </w:rPr>
        <w:t xml:space="preserve"> </w:t>
      </w:r>
      <w:r w:rsidRPr="00FC0BA7">
        <w:rPr>
          <w:rFonts w:ascii="Times New Roman" w:hAnsi="Times New Roman"/>
          <w:sz w:val="28"/>
          <w:szCs w:val="28"/>
        </w:rPr>
        <w:t>и предоставления необходимой информации.</w:t>
      </w:r>
      <w:r>
        <w:rPr>
          <w:rFonts w:ascii="Times New Roman" w:hAnsi="Times New Roman"/>
          <w:sz w:val="28"/>
          <w:szCs w:val="28"/>
        </w:rPr>
        <w:t xml:space="preserve"> </w:t>
      </w:r>
      <w:r w:rsidRPr="00FC0BA7">
        <w:rPr>
          <w:rFonts w:ascii="Times New Roman" w:hAnsi="Times New Roman"/>
          <w:sz w:val="28"/>
          <w:szCs w:val="28"/>
        </w:rPr>
        <w:t>Комиссия анализирует</w:t>
      </w:r>
      <w:r>
        <w:rPr>
          <w:rFonts w:ascii="Times New Roman" w:hAnsi="Times New Roman"/>
          <w:sz w:val="28"/>
          <w:szCs w:val="28"/>
        </w:rPr>
        <w:t xml:space="preserve"> </w:t>
      </w:r>
      <w:r w:rsidRPr="00FC0BA7">
        <w:rPr>
          <w:rFonts w:ascii="Times New Roman" w:hAnsi="Times New Roman"/>
          <w:sz w:val="28"/>
          <w:szCs w:val="28"/>
        </w:rPr>
        <w:t>результаты патентных исследований; завершенные науч</w:t>
      </w:r>
      <w:r>
        <w:rPr>
          <w:rFonts w:ascii="Times New Roman" w:hAnsi="Times New Roman"/>
          <w:sz w:val="28"/>
          <w:szCs w:val="28"/>
        </w:rPr>
        <w:t>ные разработ</w:t>
      </w:r>
      <w:r w:rsidRPr="00FC0BA7">
        <w:rPr>
          <w:rFonts w:ascii="Times New Roman" w:hAnsi="Times New Roman"/>
          <w:sz w:val="28"/>
          <w:szCs w:val="28"/>
        </w:rPr>
        <w:t>ки; монографии; диссертационные работы; публикации в научных и</w:t>
      </w:r>
      <w:r>
        <w:rPr>
          <w:rFonts w:ascii="Times New Roman" w:hAnsi="Times New Roman"/>
          <w:sz w:val="28"/>
          <w:szCs w:val="28"/>
        </w:rPr>
        <w:t xml:space="preserve"> </w:t>
      </w:r>
      <w:r w:rsidRPr="00FC0BA7">
        <w:rPr>
          <w:rFonts w:ascii="Times New Roman" w:hAnsi="Times New Roman"/>
          <w:sz w:val="28"/>
          <w:szCs w:val="28"/>
        </w:rPr>
        <w:t>научно-технических изданиях; вы</w:t>
      </w:r>
      <w:r>
        <w:rPr>
          <w:rFonts w:ascii="Times New Roman" w:hAnsi="Times New Roman"/>
          <w:sz w:val="28"/>
          <w:szCs w:val="28"/>
        </w:rPr>
        <w:t>ставочные материалы; другие дос</w:t>
      </w:r>
      <w:r w:rsidRPr="00FC0BA7">
        <w:rPr>
          <w:rFonts w:ascii="Times New Roman" w:hAnsi="Times New Roman"/>
          <w:sz w:val="28"/>
          <w:szCs w:val="28"/>
        </w:rPr>
        <w:t>тупные источники информации. По завершению оценочных</w:t>
      </w:r>
      <w:r>
        <w:rPr>
          <w:rFonts w:ascii="Times New Roman" w:hAnsi="Times New Roman"/>
          <w:sz w:val="28"/>
          <w:szCs w:val="28"/>
        </w:rPr>
        <w:t xml:space="preserve"> </w:t>
      </w:r>
      <w:r w:rsidRPr="00FC0BA7">
        <w:rPr>
          <w:rFonts w:ascii="Times New Roman" w:hAnsi="Times New Roman"/>
          <w:sz w:val="28"/>
          <w:szCs w:val="28"/>
        </w:rPr>
        <w:t>работ составляется аналитическая справка (отчет), предоставляемая в</w:t>
      </w:r>
      <w:r>
        <w:rPr>
          <w:rFonts w:ascii="Times New Roman" w:hAnsi="Times New Roman"/>
          <w:sz w:val="28"/>
          <w:szCs w:val="28"/>
        </w:rPr>
        <w:t xml:space="preserve"> </w:t>
      </w:r>
      <w:r w:rsidRPr="00FC0BA7">
        <w:rPr>
          <w:rFonts w:ascii="Times New Roman" w:hAnsi="Times New Roman"/>
          <w:sz w:val="28"/>
          <w:szCs w:val="28"/>
        </w:rPr>
        <w:t>дальнейшем научно-техническому совету на</w:t>
      </w:r>
      <w:r>
        <w:rPr>
          <w:rFonts w:ascii="Times New Roman" w:hAnsi="Times New Roman"/>
          <w:sz w:val="28"/>
          <w:szCs w:val="28"/>
        </w:rPr>
        <w:t>учного и бюджетного об</w:t>
      </w:r>
      <w:r w:rsidRPr="00FC0BA7">
        <w:rPr>
          <w:rFonts w:ascii="Times New Roman" w:hAnsi="Times New Roman"/>
          <w:sz w:val="28"/>
          <w:szCs w:val="28"/>
        </w:rPr>
        <w:t>разовательного учреждения.</w:t>
      </w:r>
      <w:r>
        <w:rPr>
          <w:rFonts w:ascii="Times New Roman" w:hAnsi="Times New Roman"/>
          <w:sz w:val="28"/>
          <w:szCs w:val="28"/>
        </w:rPr>
        <w:t xml:space="preserve"> </w:t>
      </w:r>
      <w:r w:rsidRPr="00FC0BA7">
        <w:rPr>
          <w:rFonts w:ascii="Times New Roman" w:hAnsi="Times New Roman"/>
          <w:sz w:val="28"/>
          <w:szCs w:val="28"/>
        </w:rPr>
        <w:t>По итогам рассмотрения ана</w:t>
      </w:r>
      <w:r>
        <w:rPr>
          <w:rFonts w:ascii="Times New Roman" w:hAnsi="Times New Roman"/>
          <w:sz w:val="28"/>
          <w:szCs w:val="28"/>
        </w:rPr>
        <w:t>литических записок научно-техни</w:t>
      </w:r>
      <w:r w:rsidRPr="00FC0BA7">
        <w:rPr>
          <w:rFonts w:ascii="Times New Roman" w:hAnsi="Times New Roman"/>
          <w:sz w:val="28"/>
          <w:szCs w:val="28"/>
        </w:rPr>
        <w:t>ческий совет проводит сопоставле</w:t>
      </w:r>
      <w:r>
        <w:rPr>
          <w:rFonts w:ascii="Times New Roman" w:hAnsi="Times New Roman"/>
          <w:sz w:val="28"/>
          <w:szCs w:val="28"/>
        </w:rPr>
        <w:t>ние РИД и делает вывод о возмож</w:t>
      </w:r>
      <w:r w:rsidRPr="00FC0BA7">
        <w:rPr>
          <w:rFonts w:ascii="Times New Roman" w:hAnsi="Times New Roman"/>
          <w:sz w:val="28"/>
          <w:szCs w:val="28"/>
        </w:rPr>
        <w:t>ности их применения.</w:t>
      </w:r>
    </w:p>
    <w:p w:rsidR="00FC7BE9" w:rsidRPr="006B514E" w:rsidRDefault="00FC7BE9" w:rsidP="006D5B20">
      <w:pPr>
        <w:widowControl w:val="0"/>
        <w:spacing w:before="40" w:line="20" w:lineRule="atLeast"/>
        <w:ind w:firstLine="709"/>
        <w:rPr>
          <w:rFonts w:ascii="Times New Roman" w:hAnsi="Times New Roman"/>
          <w:b/>
          <w:sz w:val="36"/>
          <w:szCs w:val="28"/>
        </w:rPr>
      </w:pPr>
    </w:p>
    <w:p w:rsidR="00FC7BE9" w:rsidRDefault="00FC7BE9" w:rsidP="006D5B20">
      <w:pPr>
        <w:widowControl w:val="0"/>
        <w:spacing w:before="40" w:line="20" w:lineRule="atLeast"/>
        <w:ind w:firstLine="567"/>
        <w:rPr>
          <w:rFonts w:ascii="Times New Roman" w:hAnsi="Times New Roman"/>
          <w:b/>
          <w:sz w:val="28"/>
          <w:szCs w:val="28"/>
        </w:rPr>
      </w:pPr>
    </w:p>
    <w:p w:rsidR="00FC7BE9" w:rsidRPr="00FC7BE9" w:rsidRDefault="00FC7BE9" w:rsidP="006D5B20">
      <w:pPr>
        <w:widowControl w:val="0"/>
        <w:spacing w:before="40" w:line="20" w:lineRule="atLeast"/>
        <w:ind w:firstLine="567"/>
        <w:rPr>
          <w:rFonts w:ascii="Times New Roman" w:hAnsi="Times New Roman"/>
          <w:snapToGrid w:val="0"/>
          <w:sz w:val="28"/>
          <w:szCs w:val="28"/>
          <w:lang w:eastAsia="ru-RU"/>
        </w:rPr>
        <w:sectPr w:rsidR="00FC7BE9" w:rsidRPr="00FC7BE9" w:rsidSect="006B514E">
          <w:footerReference w:type="first" r:id="rId14"/>
          <w:endnotePr>
            <w:numFmt w:val="decimal"/>
          </w:endnotePr>
          <w:pgSz w:w="11906" w:h="16838"/>
          <w:pgMar w:top="851" w:right="794" w:bottom="851" w:left="1361" w:header="709" w:footer="709" w:gutter="0"/>
          <w:cols w:space="708"/>
          <w:titlePg/>
          <w:docGrid w:linePitch="360"/>
        </w:sectPr>
      </w:pPr>
    </w:p>
    <w:p w:rsidR="00FE3B9F" w:rsidRPr="0006325A" w:rsidRDefault="00FE3B9F" w:rsidP="006D5B20">
      <w:pPr>
        <w:pStyle w:val="1"/>
        <w:numPr>
          <w:ilvl w:val="0"/>
          <w:numId w:val="0"/>
        </w:numPr>
        <w:spacing w:line="20" w:lineRule="atLeast"/>
        <w:jc w:val="center"/>
        <w:rPr>
          <w:sz w:val="28"/>
          <w:szCs w:val="28"/>
        </w:rPr>
      </w:pPr>
      <w:bookmarkStart w:id="13" w:name="_Toc536777335"/>
      <w:r w:rsidRPr="0006325A">
        <w:rPr>
          <w:sz w:val="28"/>
          <w:szCs w:val="28"/>
        </w:rPr>
        <w:lastRenderedPageBreak/>
        <w:t>Раздел 2</w:t>
      </w:r>
      <w:r w:rsidR="002609FB" w:rsidRPr="0006325A">
        <w:rPr>
          <w:sz w:val="28"/>
          <w:szCs w:val="28"/>
        </w:rPr>
        <w:t>.</w:t>
      </w:r>
      <w:r w:rsidRPr="0006325A">
        <w:rPr>
          <w:sz w:val="28"/>
          <w:szCs w:val="28"/>
        </w:rPr>
        <w:t xml:space="preserve"> Прогноз развития рынков и технологий в сфере деятельности пл</w:t>
      </w:r>
      <w:r w:rsidR="002609FB" w:rsidRPr="0006325A">
        <w:rPr>
          <w:sz w:val="28"/>
          <w:szCs w:val="28"/>
        </w:rPr>
        <w:t>атформы</w:t>
      </w:r>
      <w:bookmarkEnd w:id="13"/>
    </w:p>
    <w:p w:rsidR="00A22314" w:rsidRDefault="00A22314" w:rsidP="006D5B20">
      <w:pPr>
        <w:pStyle w:val="aff3"/>
        <w:spacing w:line="20" w:lineRule="atLeast"/>
        <w:ind w:firstLine="709"/>
        <w:jc w:val="both"/>
        <w:rPr>
          <w:rFonts w:ascii="Times New Roman" w:hAnsi="Times New Roman"/>
          <w:b/>
          <w:bCs/>
          <w:sz w:val="28"/>
          <w:szCs w:val="28"/>
        </w:rPr>
      </w:pPr>
    </w:p>
    <w:p w:rsidR="00FE3B9F" w:rsidRDefault="00FE3B9F" w:rsidP="006D5B20">
      <w:pPr>
        <w:pStyle w:val="aff3"/>
        <w:spacing w:line="20" w:lineRule="atLeast"/>
        <w:ind w:firstLine="0"/>
        <w:jc w:val="center"/>
        <w:outlineLvl w:val="1"/>
        <w:rPr>
          <w:rFonts w:ascii="Times New Roman" w:hAnsi="Times New Roman"/>
          <w:b/>
          <w:sz w:val="28"/>
          <w:szCs w:val="28"/>
        </w:rPr>
      </w:pPr>
      <w:bookmarkStart w:id="14" w:name="_Toc536777336"/>
      <w:r>
        <w:rPr>
          <w:rFonts w:ascii="Times New Roman" w:hAnsi="Times New Roman"/>
          <w:b/>
          <w:bCs/>
          <w:sz w:val="28"/>
          <w:szCs w:val="28"/>
        </w:rPr>
        <w:t>2.1.</w:t>
      </w:r>
      <w:r>
        <w:rPr>
          <w:rFonts w:ascii="Times New Roman" w:hAnsi="Times New Roman"/>
          <w:bCs/>
          <w:sz w:val="28"/>
          <w:szCs w:val="28"/>
        </w:rPr>
        <w:t xml:space="preserve"> </w:t>
      </w:r>
      <w:r>
        <w:rPr>
          <w:rFonts w:ascii="Times New Roman" w:hAnsi="Times New Roman"/>
          <w:b/>
          <w:sz w:val="28"/>
          <w:szCs w:val="28"/>
        </w:rPr>
        <w:t>Видение будущего в контексте социально-экономического развития России</w:t>
      </w:r>
      <w:r>
        <w:rPr>
          <w:rFonts w:ascii="Times New Roman" w:hAnsi="Times New Roman"/>
          <w:bCs/>
          <w:sz w:val="28"/>
          <w:szCs w:val="28"/>
        </w:rPr>
        <w:t xml:space="preserve"> </w:t>
      </w:r>
      <w:r>
        <w:rPr>
          <w:rFonts w:ascii="Times New Roman" w:hAnsi="Times New Roman"/>
          <w:b/>
          <w:sz w:val="28"/>
          <w:szCs w:val="28"/>
        </w:rPr>
        <w:t>на средне- и долгосрочную перспективу</w:t>
      </w:r>
      <w:bookmarkEnd w:id="14"/>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Говоря об СВЧ-электронике в России, трудно точно оценивать ее влияние в случае успешного развития (т.е. давать оценку сверху). Но можно очень точно сказать, что произойдет, если не заниматься развитием этого направления.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СВ</w:t>
      </w:r>
      <w:r w:rsidR="00CD1D38">
        <w:rPr>
          <w:rFonts w:ascii="Times New Roman" w:hAnsi="Times New Roman"/>
          <w:sz w:val="28"/>
          <w:szCs w:val="28"/>
        </w:rPr>
        <w:t>Ч-электроника сегодня - это не «одно из»</w:t>
      </w:r>
      <w:r>
        <w:rPr>
          <w:rFonts w:ascii="Times New Roman" w:hAnsi="Times New Roman"/>
          <w:sz w:val="28"/>
          <w:szCs w:val="28"/>
        </w:rPr>
        <w:t xml:space="preserve"> направлений развития электроники, а краеугольный камень развития всей электронной индустрии, которая, в свою очередь, является системообразующей отраслью для всей промышленности. Можно утверждать: если в России не заниматься развитием современной СВЧ-электроники, с учетом всех возможных технологических направлений, в большинстве секторов потребления, мы перестанем существовать как экономически независимая держава - как с точки зрения развития промышленности, так и с точки зрения создания систем ВВСТ.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СВЧ-электроникой необходимо заниматься именно как массовой, высокорентабельной отраслью (динамика некоторых рынков показана выше). Попытка развивать СВЧ-электронику в рамках оборонных задач заведомо обречена на провал - просто потому, что этот сегмент не может обеспечить массовости. А без этого невозможно добиться снижения цен в соответствии с общемировой тенденцией. В ближайшие 5 лет в мире ожидается снижение цен в разы. Поскольку в структуре современных систем и комплексов </w:t>
      </w:r>
      <w:r w:rsidR="00CA02B2">
        <w:rPr>
          <w:rFonts w:ascii="Times New Roman" w:hAnsi="Times New Roman"/>
          <w:sz w:val="28"/>
          <w:szCs w:val="28"/>
        </w:rPr>
        <w:t>ВВСТ электроника</w:t>
      </w:r>
      <w:r>
        <w:rPr>
          <w:rFonts w:ascii="Times New Roman" w:hAnsi="Times New Roman"/>
          <w:sz w:val="28"/>
          <w:szCs w:val="28"/>
        </w:rPr>
        <w:t xml:space="preserve"> составляет очень существенную долю (не менее 40</w:t>
      </w:r>
      <w:r w:rsidR="000633BD">
        <w:rPr>
          <w:rFonts w:ascii="Times New Roman" w:hAnsi="Times New Roman"/>
          <w:sz w:val="28"/>
          <w:szCs w:val="28"/>
        </w:rPr>
        <w:t xml:space="preserve"> </w:t>
      </w:r>
      <w:r>
        <w:rPr>
          <w:rFonts w:ascii="Times New Roman" w:hAnsi="Times New Roman"/>
          <w:sz w:val="28"/>
          <w:szCs w:val="28"/>
        </w:rPr>
        <w:t>% по цене), производств таких систем о</w:t>
      </w:r>
      <w:bookmarkStart w:id="15" w:name="_GoBack"/>
      <w:r>
        <w:rPr>
          <w:rFonts w:ascii="Times New Roman" w:hAnsi="Times New Roman"/>
          <w:sz w:val="28"/>
          <w:szCs w:val="28"/>
        </w:rPr>
        <w:t>кажетс</w:t>
      </w:r>
      <w:bookmarkEnd w:id="15"/>
      <w:r>
        <w:rPr>
          <w:rFonts w:ascii="Times New Roman" w:hAnsi="Times New Roman"/>
          <w:sz w:val="28"/>
          <w:szCs w:val="28"/>
        </w:rPr>
        <w:t xml:space="preserve">я экономически нерентабельным. Это не только скажется на экспорте ВВСТ, но и на внутреннем рынке такой продукции. </w:t>
      </w:r>
    </w:p>
    <w:p w:rsidR="00FE3B9F" w:rsidRDefault="00CD1D38"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СВЧ-электроника сегодня – это весьма</w:t>
      </w:r>
      <w:r w:rsidR="00FE3B9F">
        <w:rPr>
          <w:rFonts w:ascii="Times New Roman" w:hAnsi="Times New Roman"/>
          <w:sz w:val="28"/>
          <w:szCs w:val="28"/>
        </w:rPr>
        <w:t xml:space="preserve"> комплексная область. Она охватывает уровни от материалов и гетероструктур до законченных комплексов и систем, например - систем сотовой связи. Например, развитие такого направления, как системы мобильной связи поколения 5</w:t>
      </w:r>
      <w:r w:rsidR="00FE3B9F">
        <w:rPr>
          <w:rFonts w:ascii="Times New Roman" w:hAnsi="Times New Roman"/>
          <w:sz w:val="28"/>
          <w:szCs w:val="28"/>
          <w:lang w:val="en-US"/>
        </w:rPr>
        <w:t>G</w:t>
      </w:r>
      <w:r w:rsidR="00FE3B9F">
        <w:rPr>
          <w:rFonts w:ascii="Times New Roman" w:hAnsi="Times New Roman"/>
          <w:sz w:val="28"/>
          <w:szCs w:val="28"/>
        </w:rPr>
        <w:t xml:space="preserve"> сдерживалось (и отчасти до сих пор сдерживается) тем, что сама глобальная архитектура сети связи определяется техническими характеристиками только создаваемой СВЧ элементной базы и даже материалов и гетероструктур. То же относится и ко всем другим направлениям - от перспективных систем вооружений до медицинского оборудования.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Это выдвигает принципиальное требование к инфраструктуре организации работ в области СВЧ-электроники и связанных с ней направлений. Во главе угла здесь должны стоять не отдельные исследования, не создание элементной базы и даже РЭА по чьим-то техническим заданиям, а именно совместная работа по созданию финальной продукции. Это означает коренное изменение подходов к организации работ в области создания новой продукции. Но без этого развитие СВЧ-электроники невозможно.</w:t>
      </w:r>
    </w:p>
    <w:p w:rsidR="00E8095B" w:rsidRPr="00E8095B" w:rsidRDefault="00E8095B"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Как в </w:t>
      </w:r>
      <w:r w:rsidRPr="00E8095B">
        <w:rPr>
          <w:rFonts w:ascii="Times New Roman" w:hAnsi="Times New Roman"/>
          <w:sz w:val="28"/>
          <w:szCs w:val="28"/>
        </w:rPr>
        <w:t xml:space="preserve">России, как и за рубежом, технологии создания изделий СВЧ электроники отнесены к критичным технологиям, которые во многом определяют </w:t>
      </w:r>
      <w:r w:rsidRPr="00E8095B">
        <w:rPr>
          <w:rFonts w:ascii="Times New Roman" w:hAnsi="Times New Roman"/>
          <w:sz w:val="28"/>
          <w:szCs w:val="28"/>
        </w:rPr>
        <w:lastRenderedPageBreak/>
        <w:t>облик и тактико-технические характеристики образцов радиоэлектронного вооружения и военной техники.</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Современные изделия СВЧ электроники включают широкий спектр различных групп приборов, отличающихся по назначению, физическому принципу действия, конструкции и технологии изготовления:</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w:t>
      </w:r>
      <w:r w:rsidRPr="00E8095B">
        <w:rPr>
          <w:rFonts w:ascii="Times New Roman" w:hAnsi="Times New Roman"/>
          <w:sz w:val="28"/>
          <w:szCs w:val="28"/>
        </w:rPr>
        <w:tab/>
        <w:t xml:space="preserve">электровакуумные приборы СВЧ (далее – ЭВП СВЧ): магнетроны, усилители М - типа, лампы бегущей и обратной волны (далее – ЛБВ и ЛОВ), клистроны, </w:t>
      </w:r>
      <w:proofErr w:type="spellStart"/>
      <w:r w:rsidRPr="00E8095B">
        <w:rPr>
          <w:rFonts w:ascii="Times New Roman" w:hAnsi="Times New Roman"/>
          <w:sz w:val="28"/>
          <w:szCs w:val="28"/>
        </w:rPr>
        <w:t>клистроды</w:t>
      </w:r>
      <w:proofErr w:type="spellEnd"/>
      <w:r w:rsidRPr="00E8095B">
        <w:rPr>
          <w:rFonts w:ascii="Times New Roman" w:hAnsi="Times New Roman"/>
          <w:sz w:val="28"/>
          <w:szCs w:val="28"/>
        </w:rPr>
        <w:t xml:space="preserve">, </w:t>
      </w:r>
      <w:proofErr w:type="spellStart"/>
      <w:r w:rsidRPr="00E8095B">
        <w:rPr>
          <w:rFonts w:ascii="Times New Roman" w:hAnsi="Times New Roman"/>
          <w:sz w:val="28"/>
          <w:szCs w:val="28"/>
        </w:rPr>
        <w:t>гироприборы</w:t>
      </w:r>
      <w:proofErr w:type="spellEnd"/>
      <w:r w:rsidRPr="00E8095B">
        <w:rPr>
          <w:rFonts w:ascii="Times New Roman" w:hAnsi="Times New Roman"/>
          <w:sz w:val="28"/>
          <w:szCs w:val="28"/>
        </w:rPr>
        <w:t xml:space="preserve">; </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w:t>
      </w:r>
      <w:r w:rsidRPr="00E8095B">
        <w:rPr>
          <w:rFonts w:ascii="Times New Roman" w:hAnsi="Times New Roman"/>
          <w:sz w:val="28"/>
          <w:szCs w:val="28"/>
        </w:rPr>
        <w:tab/>
        <w:t xml:space="preserve">твердотельные приборы СВЧ в дискретном, монолитном, гибридном и гибридно-монолитном исполнении: СВЧ транзисторы и диоды, малошумящие усилители, усилители мощности, генераторы, синтезаторы частот, </w:t>
      </w:r>
      <w:proofErr w:type="spellStart"/>
      <w:r w:rsidRPr="00E8095B">
        <w:rPr>
          <w:rFonts w:ascii="Times New Roman" w:hAnsi="Times New Roman"/>
          <w:sz w:val="28"/>
          <w:szCs w:val="28"/>
        </w:rPr>
        <w:t>фазовращатели</w:t>
      </w:r>
      <w:proofErr w:type="spellEnd"/>
      <w:r w:rsidRPr="00E8095B">
        <w:rPr>
          <w:rFonts w:ascii="Times New Roman" w:hAnsi="Times New Roman"/>
          <w:sz w:val="28"/>
          <w:szCs w:val="28"/>
        </w:rPr>
        <w:t>, аттенюаторы, переключатели, модуляторы, преобразователи частот (умножители, делители, смесители);</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w:t>
      </w:r>
      <w:r w:rsidRPr="00E8095B">
        <w:rPr>
          <w:rFonts w:ascii="Times New Roman" w:hAnsi="Times New Roman"/>
          <w:sz w:val="28"/>
          <w:szCs w:val="28"/>
        </w:rPr>
        <w:tab/>
        <w:t>СВЧ модули (приемные, передающие, приемо-передающие);</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w:t>
      </w:r>
      <w:r w:rsidRPr="00E8095B">
        <w:rPr>
          <w:rFonts w:ascii="Times New Roman" w:hAnsi="Times New Roman"/>
          <w:sz w:val="28"/>
          <w:szCs w:val="28"/>
        </w:rPr>
        <w:tab/>
        <w:t xml:space="preserve">ферритовые приборы СВЧ (вентили, </w:t>
      </w:r>
      <w:proofErr w:type="spellStart"/>
      <w:r w:rsidRPr="00E8095B">
        <w:rPr>
          <w:rFonts w:ascii="Times New Roman" w:hAnsi="Times New Roman"/>
          <w:sz w:val="28"/>
          <w:szCs w:val="28"/>
        </w:rPr>
        <w:t>фазовращатели</w:t>
      </w:r>
      <w:proofErr w:type="spellEnd"/>
      <w:r w:rsidRPr="00E8095B">
        <w:rPr>
          <w:rFonts w:ascii="Times New Roman" w:hAnsi="Times New Roman"/>
          <w:sz w:val="28"/>
          <w:szCs w:val="28"/>
        </w:rPr>
        <w:t xml:space="preserve">, фильтры, </w:t>
      </w:r>
      <w:proofErr w:type="spellStart"/>
      <w:r w:rsidRPr="00E8095B">
        <w:rPr>
          <w:rFonts w:ascii="Times New Roman" w:hAnsi="Times New Roman"/>
          <w:sz w:val="28"/>
          <w:szCs w:val="28"/>
        </w:rPr>
        <w:t>циркуляторы</w:t>
      </w:r>
      <w:proofErr w:type="spellEnd"/>
      <w:r w:rsidRPr="00E8095B">
        <w:rPr>
          <w:rFonts w:ascii="Times New Roman" w:hAnsi="Times New Roman"/>
          <w:sz w:val="28"/>
          <w:szCs w:val="28"/>
        </w:rPr>
        <w:t xml:space="preserve"> и пр.);</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w:t>
      </w:r>
      <w:r w:rsidRPr="00E8095B">
        <w:rPr>
          <w:rFonts w:ascii="Times New Roman" w:hAnsi="Times New Roman"/>
          <w:sz w:val="28"/>
          <w:szCs w:val="28"/>
        </w:rPr>
        <w:tab/>
      </w:r>
      <w:proofErr w:type="spellStart"/>
      <w:r w:rsidRPr="00E8095B">
        <w:rPr>
          <w:rFonts w:ascii="Times New Roman" w:hAnsi="Times New Roman"/>
          <w:sz w:val="28"/>
          <w:szCs w:val="28"/>
        </w:rPr>
        <w:t>комплексированные</w:t>
      </w:r>
      <w:proofErr w:type="spellEnd"/>
      <w:r w:rsidRPr="00E8095B">
        <w:rPr>
          <w:rFonts w:ascii="Times New Roman" w:hAnsi="Times New Roman"/>
          <w:sz w:val="28"/>
          <w:szCs w:val="28"/>
        </w:rPr>
        <w:t xml:space="preserve"> изделия СВЧ (электровакуумные, твердотельные и вакуумно-твердотельные, с применением в своём составе ЭВП СВЧ, твердотельных дискретных приборов и модулей СВЧ, ферритовых приборов СВЧ, изделий силовой и микроэлектроники.</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 xml:space="preserve">Отдельным сегментом выделяются законченные радиоэлектронные устройства, функционирующие в СВЧ и КВЧ диапазонах. </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Как и в целом развитие перспективных технологий электроники, так и развитие современных СВЧ технологий обусловлено прежде всего развитием радиоэлектронных устройств - конечного продукта, предлагаемого потребителям как для гражданского, так и для специального применения.</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 xml:space="preserve">В части современных тенденций развития таких технологий отмечаем актуальность развития твердотельной СВЧ электроники и мощных вакуумных СВЧ приборов в миллиметровом диапазоне длин волн с уходом в </w:t>
      </w:r>
      <w:proofErr w:type="spellStart"/>
      <w:r w:rsidRPr="00E8095B">
        <w:rPr>
          <w:rFonts w:ascii="Times New Roman" w:hAnsi="Times New Roman"/>
          <w:sz w:val="28"/>
          <w:szCs w:val="28"/>
        </w:rPr>
        <w:t>терагерцовый</w:t>
      </w:r>
      <w:proofErr w:type="spellEnd"/>
      <w:r w:rsidRPr="00E8095B">
        <w:rPr>
          <w:rFonts w:ascii="Times New Roman" w:hAnsi="Times New Roman"/>
          <w:sz w:val="28"/>
          <w:szCs w:val="28"/>
        </w:rPr>
        <w:t xml:space="preserve"> диапазон частот; также следует отметить актуальность в высоком темпе развития технологий твердотельных приборов в дискретном и монолитном исполнении. </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 xml:space="preserve">По оценкам экспертов, для дальнейшего движения в область повышения частотного диапазона, увеличения мощности СВЧ твердотельных приборов и схем, необходима смена поколений применяемой элементной базы. Наряду с традиционно используемыми </w:t>
      </w:r>
      <w:proofErr w:type="spellStart"/>
      <w:r w:rsidRPr="00E8095B">
        <w:rPr>
          <w:rFonts w:ascii="Times New Roman" w:hAnsi="Times New Roman"/>
          <w:sz w:val="28"/>
          <w:szCs w:val="28"/>
        </w:rPr>
        <w:t>гетероструктурными</w:t>
      </w:r>
      <w:proofErr w:type="spellEnd"/>
      <w:r w:rsidRPr="00E8095B">
        <w:rPr>
          <w:rFonts w:ascii="Times New Roman" w:hAnsi="Times New Roman"/>
          <w:sz w:val="28"/>
          <w:szCs w:val="28"/>
        </w:rPr>
        <w:t xml:space="preserve"> материалами на основе арсенида галлия, необходимо исследование и применение новых материалов, прежде всего </w:t>
      </w:r>
      <w:proofErr w:type="spellStart"/>
      <w:r w:rsidRPr="00E8095B">
        <w:rPr>
          <w:rFonts w:ascii="Times New Roman" w:hAnsi="Times New Roman"/>
          <w:sz w:val="28"/>
          <w:szCs w:val="28"/>
        </w:rPr>
        <w:t>InP</w:t>
      </w:r>
      <w:proofErr w:type="spellEnd"/>
      <w:r w:rsidRPr="00E8095B">
        <w:rPr>
          <w:rFonts w:ascii="Times New Roman" w:hAnsi="Times New Roman"/>
          <w:sz w:val="28"/>
          <w:szCs w:val="28"/>
        </w:rPr>
        <w:t xml:space="preserve">, разработка </w:t>
      </w:r>
      <w:proofErr w:type="spellStart"/>
      <w:r w:rsidRPr="00E8095B">
        <w:rPr>
          <w:rFonts w:ascii="Times New Roman" w:hAnsi="Times New Roman"/>
          <w:sz w:val="28"/>
          <w:szCs w:val="28"/>
        </w:rPr>
        <w:t>гетеробиполярных</w:t>
      </w:r>
      <w:proofErr w:type="spellEnd"/>
      <w:r w:rsidRPr="00E8095B">
        <w:rPr>
          <w:rFonts w:ascii="Times New Roman" w:hAnsi="Times New Roman"/>
          <w:sz w:val="28"/>
          <w:szCs w:val="28"/>
        </w:rPr>
        <w:t xml:space="preserve"> (HBT) и </w:t>
      </w:r>
      <w:proofErr w:type="spellStart"/>
      <w:r w:rsidRPr="00E8095B">
        <w:rPr>
          <w:rFonts w:ascii="Times New Roman" w:hAnsi="Times New Roman"/>
          <w:sz w:val="28"/>
          <w:szCs w:val="28"/>
        </w:rPr>
        <w:t>гетероструктурных</w:t>
      </w:r>
      <w:proofErr w:type="spellEnd"/>
      <w:r w:rsidRPr="00E8095B">
        <w:rPr>
          <w:rFonts w:ascii="Times New Roman" w:hAnsi="Times New Roman"/>
          <w:sz w:val="28"/>
          <w:szCs w:val="28"/>
        </w:rPr>
        <w:t xml:space="preserve"> (HEMT) транзисторов на его основе. Применение монолитно-интегрированных схем (МИС) на базе НВТ позволяет увеличить КПД и удельную мощность широкополосных МИС в 1,5…2-раза.  В области мощных СВЧ усилителей традиционный материал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xml:space="preserve"> и гетероструктуры на его основе уступают место </w:t>
      </w:r>
      <w:proofErr w:type="spellStart"/>
      <w:r w:rsidRPr="00E8095B">
        <w:rPr>
          <w:rFonts w:ascii="Times New Roman" w:hAnsi="Times New Roman"/>
          <w:sz w:val="28"/>
          <w:szCs w:val="28"/>
        </w:rPr>
        <w:t>GaN</w:t>
      </w:r>
      <w:proofErr w:type="spellEnd"/>
      <w:r w:rsidRPr="00E8095B">
        <w:rPr>
          <w:rFonts w:ascii="Times New Roman" w:hAnsi="Times New Roman"/>
          <w:sz w:val="28"/>
          <w:szCs w:val="28"/>
        </w:rPr>
        <w:t xml:space="preserve">. Разработка МИС усилителей мощности на 20-50 Вт диапазона частот 2-18 ГГц является до сих пор не решенной задачей. Таким образом, является актуальной проблема разработки и изготовления линейки </w:t>
      </w:r>
      <w:proofErr w:type="spellStart"/>
      <w:r w:rsidRPr="00E8095B">
        <w:rPr>
          <w:rFonts w:ascii="Times New Roman" w:hAnsi="Times New Roman"/>
          <w:sz w:val="28"/>
          <w:szCs w:val="28"/>
        </w:rPr>
        <w:t>GaN</w:t>
      </w:r>
      <w:proofErr w:type="spellEnd"/>
      <w:r w:rsidRPr="00E8095B">
        <w:rPr>
          <w:rFonts w:ascii="Times New Roman" w:hAnsi="Times New Roman"/>
          <w:sz w:val="28"/>
          <w:szCs w:val="28"/>
        </w:rPr>
        <w:t xml:space="preserve"> МИС усилителей мощности указанного выше диапазона. Значительные усилия требуется </w:t>
      </w:r>
      <w:r w:rsidRPr="00E8095B">
        <w:rPr>
          <w:rFonts w:ascii="Times New Roman" w:hAnsi="Times New Roman"/>
          <w:sz w:val="28"/>
          <w:szCs w:val="28"/>
        </w:rPr>
        <w:lastRenderedPageBreak/>
        <w:t>направить на развитие и совершенствование технологической оснащенности.  На всех ведущих фирмах, занимающихся разработкой твердотельных СВЧ приборов технологическая норма 0,25 мкм (для МИС, работающих на частотах до 30…40 ГГц) должна стать стандартом. Для дальнейшего развития необходимо провести разработку и освоение технологии 0,1…0,15 мкм для МИС миллиметрового диапазона.</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В связи с широким внедрением и развитием программ высокого уровня моделирования, в том числе и волновых процессов, учетов эффектов близости, стало возможным проектирование и сборка нового класса элементной базы СВЧ-электроники - совмещающей аналоговую и цифровую часть в рамках одной монолитной микросхемы, а также содержащей передающую или приемную антенны. По мнению специалистов - это один из прорывов в области элементной базы, в корне меняющий принципы конструирования и построения радиоэлектронных устройств. С появлением такой базы инженер получает в свое распоряжение законченный функциональный СВЧ модуль с цифровым интерфейсом и аналоговым СВЧ портом для работы с полностью сформированным СВЧ сигналом. Более того, компоненты с интегрированными антеннами открывают возможность передачи в области динамически перестраиваемой диаграммы направленности, что вообще исключает необходимость работы с аналоговыми СВЧ-трактами. Таким образом, для развития данного направления, является актуальным разработка объемно-интегрированных СВЧ схем приемо-передатчиков, содержащих цифровые и аналоговые узлы, а также исследование конструктивно-технологических принципов 3D сборки СВЧ модулей.</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 xml:space="preserve">В последние годы разработка ЭКБ для таких компактных, но мощных, схем и устройств как СВЧ генераторы и усилители на частоты большие 20-50 ГГц и мощности в несколько сотен ватт, осуществляется только на приборах вакуумной электроники, основным функциональным элементом которых являются термоэлектронные катодно-сеточные узлы. С появлением алмазных материалов и технологий самоорганизации массивов из </w:t>
      </w:r>
      <w:proofErr w:type="spellStart"/>
      <w:r w:rsidRPr="00E8095B">
        <w:rPr>
          <w:rFonts w:ascii="Times New Roman" w:hAnsi="Times New Roman"/>
          <w:sz w:val="28"/>
          <w:szCs w:val="28"/>
        </w:rPr>
        <w:t>наноразмерных</w:t>
      </w:r>
      <w:proofErr w:type="spellEnd"/>
      <w:r w:rsidRPr="00E8095B">
        <w:rPr>
          <w:rFonts w:ascii="Times New Roman" w:hAnsi="Times New Roman"/>
          <w:sz w:val="28"/>
          <w:szCs w:val="28"/>
        </w:rPr>
        <w:t xml:space="preserve"> объектов с высоким аспектным отношением, появились надежды решить проблему ускоренной деградации </w:t>
      </w:r>
      <w:proofErr w:type="spellStart"/>
      <w:r w:rsidRPr="00E8095B">
        <w:rPr>
          <w:rFonts w:ascii="Times New Roman" w:hAnsi="Times New Roman"/>
          <w:sz w:val="28"/>
          <w:szCs w:val="28"/>
        </w:rPr>
        <w:t>автоэмиттеров</w:t>
      </w:r>
      <w:proofErr w:type="spellEnd"/>
      <w:r w:rsidRPr="00E8095B">
        <w:rPr>
          <w:rFonts w:ascii="Times New Roman" w:hAnsi="Times New Roman"/>
          <w:sz w:val="28"/>
          <w:szCs w:val="28"/>
        </w:rPr>
        <w:t xml:space="preserve">.  В этой связи является актуальной разработка сильноточных катодно-сеточных узлов на основе алмаза и </w:t>
      </w:r>
      <w:proofErr w:type="spellStart"/>
      <w:r w:rsidRPr="00E8095B">
        <w:rPr>
          <w:rFonts w:ascii="Times New Roman" w:hAnsi="Times New Roman"/>
          <w:sz w:val="28"/>
          <w:szCs w:val="28"/>
        </w:rPr>
        <w:t>алмазоподобных</w:t>
      </w:r>
      <w:proofErr w:type="spellEnd"/>
      <w:r w:rsidRPr="00E8095B">
        <w:rPr>
          <w:rFonts w:ascii="Times New Roman" w:hAnsi="Times New Roman"/>
          <w:sz w:val="28"/>
          <w:szCs w:val="28"/>
        </w:rPr>
        <w:t xml:space="preserve"> пленок, а также создание СВЧ-полупроводниковых приборов и устройств на основе алмазных структур, обладающих уникальными электрическими, тепловыми характеристиками и радиационной стойкостью. </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 xml:space="preserve">В последе время наибольший интерес в области создания современных РЛС различного диапазона длин волн связан с созданием технологий управления СВЧ ФАР и АФАР с помощью оптических систем связи.  Применение технологий радиофотоники позволит повысить рабочую полосу частот, обеспечить улучшенную помехозащищенность, улучшить массогабаритные характеристики антенных устройств, обеспечить снижение потерь в линиях передачи сигналов; повысить стабильность и повторяемости АФЧХ от канала к каналу в диапазоне рабочих частот и температур и т.д. </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lastRenderedPageBreak/>
        <w:t xml:space="preserve">В связи с этим приобретает актуальность разработки компонентной базы радиофотоники, и функциональных узлов и составных частей на их основе, включая оптико-электронные и электронно-оптические преобразователи, </w:t>
      </w:r>
      <w:proofErr w:type="spellStart"/>
      <w:r w:rsidRPr="00E8095B">
        <w:rPr>
          <w:rFonts w:ascii="Times New Roman" w:hAnsi="Times New Roman"/>
          <w:sz w:val="28"/>
          <w:szCs w:val="28"/>
        </w:rPr>
        <w:t>фотоприемные</w:t>
      </w:r>
      <w:proofErr w:type="spellEnd"/>
      <w:r w:rsidRPr="00E8095B">
        <w:rPr>
          <w:rFonts w:ascii="Times New Roman" w:hAnsi="Times New Roman"/>
          <w:sz w:val="28"/>
          <w:szCs w:val="28"/>
        </w:rPr>
        <w:t xml:space="preserve"> устройства, устройства оптического излучения, усилители, линии задержки волоконно-оптических линий, в гибридном и монолитном исполнении. Применение полупроводниковой компонентной базы радиофотоники на основе соединений А3В5 и кремния позволит успешно справиться с поставленными задачами. Однако на сегодняшний момент времени такие разработки для промышленного применения на основе отечественной компонентной базы радиофотоники в РФ практически отсутствуют.</w:t>
      </w:r>
    </w:p>
    <w:p w:rsidR="00E8095B" w:rsidRP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 xml:space="preserve">К числу бурно развивающихся направлений СВЧ электроники, непосредственно не связанных с традиционной полупроводниковой элементной базой, относится </w:t>
      </w:r>
      <w:proofErr w:type="spellStart"/>
      <w:r w:rsidRPr="00E8095B">
        <w:rPr>
          <w:rFonts w:ascii="Times New Roman" w:hAnsi="Times New Roman"/>
          <w:sz w:val="28"/>
          <w:szCs w:val="28"/>
        </w:rPr>
        <w:t>спинтроника</w:t>
      </w:r>
      <w:proofErr w:type="spellEnd"/>
      <w:r w:rsidRPr="00E8095B">
        <w:rPr>
          <w:rFonts w:ascii="Times New Roman" w:hAnsi="Times New Roman"/>
          <w:sz w:val="28"/>
          <w:szCs w:val="28"/>
        </w:rPr>
        <w:t xml:space="preserve">. Неравновесные явления, обусловленные наличием спиновой степени свободы электрона - накопление спинов (спиновая аккумуляция), спиновый поток и перенос вращательного момента в магнитной </w:t>
      </w:r>
      <w:proofErr w:type="spellStart"/>
      <w:r w:rsidRPr="00E8095B">
        <w:rPr>
          <w:rFonts w:ascii="Times New Roman" w:hAnsi="Times New Roman"/>
          <w:sz w:val="28"/>
          <w:szCs w:val="28"/>
        </w:rPr>
        <w:t>гетероструктуре</w:t>
      </w:r>
      <w:proofErr w:type="spellEnd"/>
      <w:r w:rsidRPr="00E8095B">
        <w:rPr>
          <w:rFonts w:ascii="Times New Roman" w:hAnsi="Times New Roman"/>
          <w:sz w:val="28"/>
          <w:szCs w:val="28"/>
        </w:rPr>
        <w:t xml:space="preserve"> составляют основу функционирования </w:t>
      </w:r>
      <w:proofErr w:type="spellStart"/>
      <w:r w:rsidRPr="00E8095B">
        <w:rPr>
          <w:rFonts w:ascii="Times New Roman" w:hAnsi="Times New Roman"/>
          <w:sz w:val="28"/>
          <w:szCs w:val="28"/>
        </w:rPr>
        <w:t>спинтронных</w:t>
      </w:r>
      <w:proofErr w:type="spellEnd"/>
      <w:r w:rsidRPr="00E8095B">
        <w:rPr>
          <w:rFonts w:ascii="Times New Roman" w:hAnsi="Times New Roman"/>
          <w:sz w:val="28"/>
          <w:szCs w:val="28"/>
        </w:rPr>
        <w:t xml:space="preserve"> устройств, таких как магниторезистивные датчики, энергонезависимые запоминающие устройства, спиновые </w:t>
      </w:r>
      <w:proofErr w:type="spellStart"/>
      <w:r w:rsidRPr="00E8095B">
        <w:rPr>
          <w:rFonts w:ascii="Times New Roman" w:hAnsi="Times New Roman"/>
          <w:sz w:val="28"/>
          <w:szCs w:val="28"/>
        </w:rPr>
        <w:t>наногенераторы</w:t>
      </w:r>
      <w:proofErr w:type="spellEnd"/>
      <w:r w:rsidRPr="00E8095B">
        <w:rPr>
          <w:rFonts w:ascii="Times New Roman" w:hAnsi="Times New Roman"/>
          <w:sz w:val="28"/>
          <w:szCs w:val="28"/>
        </w:rPr>
        <w:t xml:space="preserve">, спиновые диоды и другие. Для продвижения явлений переноса спина в область практической СВЧ </w:t>
      </w:r>
      <w:proofErr w:type="spellStart"/>
      <w:r w:rsidRPr="00E8095B">
        <w:rPr>
          <w:rFonts w:ascii="Times New Roman" w:hAnsi="Times New Roman"/>
          <w:sz w:val="28"/>
          <w:szCs w:val="28"/>
        </w:rPr>
        <w:t>спинтроники</w:t>
      </w:r>
      <w:proofErr w:type="spellEnd"/>
      <w:r w:rsidRPr="00E8095B">
        <w:rPr>
          <w:rFonts w:ascii="Times New Roman" w:hAnsi="Times New Roman"/>
          <w:sz w:val="28"/>
          <w:szCs w:val="28"/>
        </w:rPr>
        <w:t xml:space="preserve"> необходимо проведение детальных исследований самих механизмов переноса спинов - токового, спин-орбитального, температурного, спиновой аккумуляции в условиях неравновесной СВЧ накачки. Необходимо проведение исследований влияния нелинейности на эффекты преобразования потоков и управления магнонными спектрами током и электрическим полем, обратного спинового эффекта Холла, </w:t>
      </w:r>
      <w:proofErr w:type="spellStart"/>
      <w:r w:rsidRPr="00E8095B">
        <w:rPr>
          <w:rFonts w:ascii="Times New Roman" w:hAnsi="Times New Roman"/>
          <w:sz w:val="28"/>
          <w:szCs w:val="28"/>
        </w:rPr>
        <w:t>характеризации</w:t>
      </w:r>
      <w:proofErr w:type="spellEnd"/>
      <w:r w:rsidRPr="00E8095B">
        <w:rPr>
          <w:rFonts w:ascii="Times New Roman" w:hAnsi="Times New Roman"/>
          <w:sz w:val="28"/>
          <w:szCs w:val="28"/>
        </w:rPr>
        <w:t xml:space="preserve"> магнитных гетероструктур с точки зрения перспективности их применения в СВЧ – </w:t>
      </w:r>
      <w:proofErr w:type="spellStart"/>
      <w:r w:rsidRPr="00E8095B">
        <w:rPr>
          <w:rFonts w:ascii="Times New Roman" w:hAnsi="Times New Roman"/>
          <w:sz w:val="28"/>
          <w:szCs w:val="28"/>
        </w:rPr>
        <w:t>спинтронике</w:t>
      </w:r>
      <w:proofErr w:type="spellEnd"/>
      <w:r w:rsidRPr="00E8095B">
        <w:rPr>
          <w:rFonts w:ascii="Times New Roman" w:hAnsi="Times New Roman"/>
          <w:sz w:val="28"/>
          <w:szCs w:val="28"/>
        </w:rPr>
        <w:t xml:space="preserve"> для увеличения частотного диапазона выше 10 ГГц.</w:t>
      </w:r>
    </w:p>
    <w:p w:rsidR="00E8095B" w:rsidRDefault="00E8095B" w:rsidP="006D5B20">
      <w:pPr>
        <w:pStyle w:val="aff3"/>
        <w:spacing w:line="20" w:lineRule="atLeast"/>
        <w:ind w:firstLine="709"/>
        <w:jc w:val="both"/>
        <w:rPr>
          <w:rFonts w:ascii="Times New Roman" w:hAnsi="Times New Roman"/>
          <w:sz w:val="28"/>
          <w:szCs w:val="28"/>
        </w:rPr>
      </w:pPr>
      <w:r w:rsidRPr="00E8095B">
        <w:rPr>
          <w:rFonts w:ascii="Times New Roman" w:hAnsi="Times New Roman"/>
          <w:sz w:val="28"/>
          <w:szCs w:val="28"/>
        </w:rPr>
        <w:t>В течение последнего десятилетия интенсивно развиваются современные технологии в области терагерцового диапазона частот (в качестве синонима ранее использовались термины «дальний инфракрасный диапазон» или «субмил</w:t>
      </w:r>
      <w:r>
        <w:rPr>
          <w:rFonts w:ascii="Times New Roman" w:hAnsi="Times New Roman"/>
          <w:sz w:val="28"/>
          <w:szCs w:val="28"/>
        </w:rPr>
        <w:t>л</w:t>
      </w:r>
      <w:r w:rsidRPr="00E8095B">
        <w:rPr>
          <w:rFonts w:ascii="Times New Roman" w:hAnsi="Times New Roman"/>
          <w:sz w:val="28"/>
          <w:szCs w:val="28"/>
        </w:rPr>
        <w:t xml:space="preserve">иметровые волны»). В настоящее время специалистами предлагается  достаточно сбалансированное сочетание трех соответствующих технологий для генерации и обнаружения терагерцового излучения (типичный  диапазон частот - от 0,1 ТГц до   4 ТГц): полностью электронные, оптические импульсные, оптические непрерывные системы, в том числе для  создания современных систем  неразрушающего контроля различных объектов,  мониторинга различных процессов (минимальные и максимальные частоты для импульсных систем составляют  0,02 ТГц и 10 ТГц, соответственно). Следует отметить по оценкам экспертов, что в последние годы была практически решена задача по исследованию и разработке матричных твердотельных высокоэффективных приемников, в том числе на базе фотопроводящих антенн, излучения диапазона 0,1-1,0 ТГц. Вместе с тем задача создания источников излучения в данном диапазоне пока еще далека от решения. Таким образом, в данном научно-техническом направлении представляются актуальными, например, исследования по созданию интегрированных твердотельных источников излучения диапазона </w:t>
      </w:r>
      <w:r w:rsidRPr="00E8095B">
        <w:rPr>
          <w:rFonts w:ascii="Times New Roman" w:hAnsi="Times New Roman"/>
          <w:sz w:val="28"/>
          <w:szCs w:val="28"/>
        </w:rPr>
        <w:lastRenderedPageBreak/>
        <w:t>0,1-10 ТГц; разработка приборов и устройств терагерцового видения с использованием современных аппаратных методов и методов математической обработки для повышения потребительских характеристик; создание технологии квантово-каскадных лазеров.</w:t>
      </w:r>
    </w:p>
    <w:p w:rsidR="00FE3B9F" w:rsidRDefault="00FE3B9F" w:rsidP="006D5B20">
      <w:pPr>
        <w:pStyle w:val="aff3"/>
        <w:spacing w:line="20" w:lineRule="atLeast"/>
        <w:ind w:firstLine="709"/>
        <w:jc w:val="both"/>
        <w:rPr>
          <w:rFonts w:ascii="Times New Roman" w:hAnsi="Times New Roman"/>
          <w:sz w:val="28"/>
          <w:szCs w:val="28"/>
        </w:rPr>
      </w:pPr>
    </w:p>
    <w:p w:rsidR="00FE3B9F" w:rsidRDefault="00FE3B9F" w:rsidP="006D5B20">
      <w:pPr>
        <w:pStyle w:val="aff3"/>
        <w:spacing w:line="20" w:lineRule="atLeast"/>
        <w:ind w:firstLine="709"/>
        <w:jc w:val="center"/>
        <w:outlineLvl w:val="1"/>
        <w:rPr>
          <w:rFonts w:ascii="Times New Roman" w:hAnsi="Times New Roman"/>
          <w:b/>
          <w:sz w:val="28"/>
          <w:szCs w:val="28"/>
        </w:rPr>
      </w:pPr>
      <w:bookmarkStart w:id="16" w:name="_Toc536777337"/>
      <w:r>
        <w:rPr>
          <w:rFonts w:ascii="Times New Roman" w:hAnsi="Times New Roman"/>
          <w:b/>
          <w:bCs/>
          <w:sz w:val="28"/>
          <w:szCs w:val="28"/>
        </w:rPr>
        <w:t xml:space="preserve">2.2. </w:t>
      </w:r>
      <w:r>
        <w:rPr>
          <w:rFonts w:ascii="Times New Roman" w:hAnsi="Times New Roman"/>
          <w:b/>
          <w:sz w:val="28"/>
          <w:szCs w:val="28"/>
        </w:rPr>
        <w:t>Сценарии развития рынков и технологий в отраслях и секторах экономики, к которым относится ТП</w:t>
      </w:r>
      <w:r>
        <w:rPr>
          <w:rFonts w:ascii="Times New Roman" w:hAnsi="Times New Roman"/>
          <w:bCs/>
          <w:sz w:val="28"/>
          <w:szCs w:val="28"/>
        </w:rPr>
        <w:t xml:space="preserve">, </w:t>
      </w:r>
      <w:r>
        <w:rPr>
          <w:rFonts w:ascii="Times New Roman" w:hAnsi="Times New Roman"/>
          <w:b/>
          <w:sz w:val="28"/>
          <w:szCs w:val="28"/>
        </w:rPr>
        <w:t>в том числе спроса на основные виды продукции ТП</w:t>
      </w:r>
      <w:bookmarkEnd w:id="16"/>
    </w:p>
    <w:p w:rsidR="00FE3B9F" w:rsidRDefault="0006325A" w:rsidP="006D5B20">
      <w:pPr>
        <w:pStyle w:val="aff3"/>
        <w:spacing w:line="20" w:lineRule="atLeast"/>
        <w:ind w:firstLine="0"/>
        <w:jc w:val="center"/>
        <w:outlineLvl w:val="2"/>
        <w:rPr>
          <w:rFonts w:ascii="Times New Roman" w:hAnsi="Times New Roman"/>
          <w:b/>
          <w:bCs/>
          <w:sz w:val="28"/>
          <w:szCs w:val="28"/>
        </w:rPr>
      </w:pPr>
      <w:bookmarkStart w:id="17" w:name="_Toc536777338"/>
      <w:r>
        <w:rPr>
          <w:rFonts w:ascii="Times New Roman" w:hAnsi="Times New Roman"/>
          <w:b/>
          <w:bCs/>
          <w:sz w:val="28"/>
          <w:szCs w:val="28"/>
        </w:rPr>
        <w:t xml:space="preserve">2.2.1. </w:t>
      </w:r>
      <w:r w:rsidR="00FE3B9F">
        <w:rPr>
          <w:rFonts w:ascii="Times New Roman" w:hAnsi="Times New Roman"/>
          <w:b/>
          <w:bCs/>
          <w:sz w:val="28"/>
          <w:szCs w:val="28"/>
        </w:rPr>
        <w:t>Примеры технологических направлений развития СВЧ-электроники</w:t>
      </w:r>
      <w:bookmarkEnd w:id="17"/>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Сегодня сложно заниматься прогнозированием развития рынков СВЧ-электроники. Проблема прежде всего в том, что здесь не работают модели линейной аппроксимации, поскольку меняется сама парадигма СВЧ элементной базы, открываются принципиально новые возможности в области создания конечной аппаратуры и систем, появляются принципиально новые рынки. Поэтому возможна некая оценка снизу - это даже не "наиболее пессимистичный" сценарий, а, скорее, заведомо заниженная оценка на основе известных рынков. Тем не менее, назовем лишь некоторые рынки конечной продукции и систем, которые полностью определяются уровнем развития СВЧ-электроники.</w:t>
      </w:r>
    </w:p>
    <w:p w:rsidR="002609FB" w:rsidRDefault="002609FB" w:rsidP="006D5B20">
      <w:pPr>
        <w:pStyle w:val="aff3"/>
        <w:spacing w:line="20" w:lineRule="atLeast"/>
        <w:ind w:firstLine="709"/>
        <w:jc w:val="both"/>
        <w:rPr>
          <w:rFonts w:ascii="Times New Roman" w:hAnsi="Times New Roman"/>
          <w:sz w:val="28"/>
          <w:szCs w:val="28"/>
        </w:rPr>
      </w:pPr>
    </w:p>
    <w:p w:rsidR="002609FB" w:rsidRDefault="002609FB" w:rsidP="006D5B20">
      <w:pPr>
        <w:pStyle w:val="aff3"/>
        <w:spacing w:line="20" w:lineRule="atLeast"/>
        <w:ind w:firstLine="0"/>
        <w:jc w:val="center"/>
        <w:rPr>
          <w:rFonts w:ascii="Times New Roman" w:hAnsi="Times New Roman"/>
          <w:sz w:val="28"/>
          <w:szCs w:val="28"/>
        </w:rPr>
      </w:pPr>
      <w:r>
        <w:rPr>
          <w:rFonts w:ascii="Times New Roman" w:hAnsi="Times New Roman"/>
          <w:noProof/>
          <w:sz w:val="28"/>
          <w:szCs w:val="28"/>
        </w:rPr>
        <w:drawing>
          <wp:inline distT="0" distB="0" distL="0" distR="0" wp14:anchorId="04B77DA7">
            <wp:extent cx="5975350" cy="4394715"/>
            <wp:effectExtent l="0" t="0" r="6350" b="6350"/>
            <wp:docPr id="16385" name="Рисунок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993" cy="4395923"/>
                    </a:xfrm>
                    <a:prstGeom prst="rect">
                      <a:avLst/>
                    </a:prstGeom>
                    <a:noFill/>
                  </pic:spPr>
                </pic:pic>
              </a:graphicData>
            </a:graphic>
          </wp:inline>
        </w:drawing>
      </w:r>
    </w:p>
    <w:p w:rsidR="002609FB" w:rsidRDefault="002609FB" w:rsidP="006D5B20">
      <w:pPr>
        <w:pStyle w:val="aff3"/>
        <w:spacing w:line="20" w:lineRule="atLeast"/>
        <w:ind w:firstLine="709"/>
        <w:jc w:val="both"/>
        <w:rPr>
          <w:rFonts w:ascii="Times New Roman" w:hAnsi="Times New Roman"/>
          <w:sz w:val="28"/>
          <w:szCs w:val="28"/>
        </w:rPr>
      </w:pPr>
    </w:p>
    <w:p w:rsidR="00F832A4" w:rsidRDefault="00F832A4" w:rsidP="006D5B20">
      <w:pPr>
        <w:pStyle w:val="aff3"/>
        <w:spacing w:line="20" w:lineRule="atLeast"/>
        <w:ind w:firstLine="0"/>
        <w:jc w:val="center"/>
        <w:outlineLvl w:val="2"/>
        <w:rPr>
          <w:rFonts w:ascii="Times New Roman" w:hAnsi="Times New Roman"/>
          <w:b/>
          <w:bCs/>
          <w:sz w:val="28"/>
          <w:szCs w:val="28"/>
        </w:rPr>
      </w:pPr>
      <w:bookmarkStart w:id="18" w:name="_Toc536777339"/>
      <w:r>
        <w:rPr>
          <w:rFonts w:ascii="Times New Roman" w:hAnsi="Times New Roman"/>
          <w:b/>
          <w:bCs/>
          <w:sz w:val="28"/>
          <w:szCs w:val="28"/>
        </w:rPr>
        <w:t>2.2.1.1. Системы мобильной связи</w:t>
      </w:r>
      <w:bookmarkEnd w:id="18"/>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Самый яркий пример рынка СВЧ-технологий - это системы мобильной беспроводной связи. Именно на долю этих систем сегодня приходится 76</w:t>
      </w:r>
      <w:r w:rsidR="0006325A">
        <w:rPr>
          <w:rFonts w:ascii="Times New Roman" w:hAnsi="Times New Roman"/>
          <w:sz w:val="28"/>
          <w:szCs w:val="28"/>
        </w:rPr>
        <w:t xml:space="preserve"> </w:t>
      </w:r>
      <w:r>
        <w:rPr>
          <w:rFonts w:ascii="Times New Roman" w:hAnsi="Times New Roman"/>
          <w:sz w:val="28"/>
          <w:szCs w:val="28"/>
        </w:rPr>
        <w:t xml:space="preserve">% всех производимых полупроводниковых СВЧ-приборов. Можно утверждать, что </w:t>
      </w:r>
      <w:r>
        <w:rPr>
          <w:rFonts w:ascii="Times New Roman" w:hAnsi="Times New Roman"/>
          <w:sz w:val="28"/>
          <w:szCs w:val="28"/>
        </w:rPr>
        <w:lastRenderedPageBreak/>
        <w:t xml:space="preserve">именно в результате работ в рамках таких программ, как </w:t>
      </w:r>
      <w:r>
        <w:rPr>
          <w:rFonts w:ascii="Times New Roman" w:hAnsi="Times New Roman"/>
          <w:sz w:val="28"/>
          <w:szCs w:val="28"/>
          <w:lang w:val="en-US"/>
        </w:rPr>
        <w:t>MIMIC</w:t>
      </w:r>
      <w:r>
        <w:rPr>
          <w:rFonts w:ascii="Times New Roman" w:hAnsi="Times New Roman"/>
          <w:sz w:val="28"/>
          <w:szCs w:val="28"/>
        </w:rPr>
        <w:t xml:space="preserve"> в США (инициирована МО США в 1985 г.) и аналогичных им в других странах были созданы технологии </w:t>
      </w:r>
      <w:r>
        <w:rPr>
          <w:rFonts w:ascii="Times New Roman" w:hAnsi="Times New Roman"/>
          <w:sz w:val="28"/>
          <w:szCs w:val="28"/>
          <w:lang w:val="en-US"/>
        </w:rPr>
        <w:t>GaAs</w:t>
      </w:r>
      <w:r>
        <w:rPr>
          <w:rFonts w:ascii="Times New Roman" w:hAnsi="Times New Roman"/>
          <w:sz w:val="28"/>
          <w:szCs w:val="28"/>
        </w:rPr>
        <w:t>-приборов, на основе которых стали создаваться первые абонентские и базовые станции систем сотовой связи. По мере их развития, а также развития смежных направлений электроники (снижение энергопотребления цифровых СБИС с ростом степени интеграции, появление новых средств отображения информации и т.п.) началась смена поколений систем сотовой связи. Сначала только голосовая сотовая связь поколения 2</w:t>
      </w:r>
      <w:r>
        <w:rPr>
          <w:rFonts w:ascii="Times New Roman" w:hAnsi="Times New Roman"/>
          <w:sz w:val="28"/>
          <w:szCs w:val="28"/>
          <w:lang w:val="en-US"/>
        </w:rPr>
        <w:t>G</w:t>
      </w:r>
      <w:r>
        <w:rPr>
          <w:rFonts w:ascii="Times New Roman" w:hAnsi="Times New Roman"/>
          <w:sz w:val="28"/>
          <w:szCs w:val="28"/>
        </w:rPr>
        <w:t xml:space="preserve"> (</w:t>
      </w:r>
      <w:r>
        <w:rPr>
          <w:rFonts w:ascii="Times New Roman" w:hAnsi="Times New Roman"/>
          <w:sz w:val="28"/>
          <w:szCs w:val="28"/>
          <w:lang w:val="en-US"/>
        </w:rPr>
        <w:t>GSM</w:t>
      </w:r>
      <w:r>
        <w:rPr>
          <w:rFonts w:ascii="Times New Roman" w:hAnsi="Times New Roman"/>
          <w:sz w:val="28"/>
          <w:szCs w:val="28"/>
        </w:rPr>
        <w:t xml:space="preserve">, </w:t>
      </w:r>
      <w:r>
        <w:rPr>
          <w:rFonts w:ascii="Times New Roman" w:hAnsi="Times New Roman"/>
          <w:sz w:val="28"/>
          <w:szCs w:val="28"/>
          <w:lang w:val="en-US"/>
        </w:rPr>
        <w:t>CDMA</w:t>
      </w:r>
      <w:r>
        <w:rPr>
          <w:rFonts w:ascii="Times New Roman" w:hAnsi="Times New Roman"/>
          <w:sz w:val="28"/>
          <w:szCs w:val="28"/>
        </w:rPr>
        <w:t xml:space="preserve">, </w:t>
      </w:r>
      <w:r>
        <w:rPr>
          <w:rFonts w:ascii="Times New Roman" w:hAnsi="Times New Roman"/>
          <w:sz w:val="28"/>
          <w:szCs w:val="28"/>
          <w:lang w:val="en-US"/>
        </w:rPr>
        <w:t>DAMPS</w:t>
      </w:r>
      <w:r>
        <w:rPr>
          <w:rFonts w:ascii="Times New Roman" w:hAnsi="Times New Roman"/>
          <w:sz w:val="28"/>
          <w:szCs w:val="28"/>
        </w:rPr>
        <w:t>) сменилась (дополнилась) системами передачи данных. Затем появилось поколение 3</w:t>
      </w:r>
      <w:r>
        <w:rPr>
          <w:rFonts w:ascii="Times New Roman" w:hAnsi="Times New Roman"/>
          <w:sz w:val="28"/>
          <w:szCs w:val="28"/>
          <w:lang w:val="en-US"/>
        </w:rPr>
        <w:t>G</w:t>
      </w:r>
      <w:r>
        <w:rPr>
          <w:rFonts w:ascii="Times New Roman" w:hAnsi="Times New Roman"/>
          <w:sz w:val="28"/>
          <w:szCs w:val="28"/>
        </w:rPr>
        <w:t xml:space="preserve"> - </w:t>
      </w:r>
      <w:r w:rsidR="00CA02B2">
        <w:rPr>
          <w:rFonts w:ascii="Times New Roman" w:hAnsi="Times New Roman"/>
          <w:sz w:val="28"/>
          <w:szCs w:val="28"/>
        </w:rPr>
        <w:t>сотовая телефония</w:t>
      </w:r>
      <w:r>
        <w:rPr>
          <w:rFonts w:ascii="Times New Roman" w:hAnsi="Times New Roman"/>
          <w:sz w:val="28"/>
          <w:szCs w:val="28"/>
        </w:rPr>
        <w:t xml:space="preserve"> с возможностью скоростной передачи данных (на уровне 1 Мбит/с). Это стало возможным, с одной стороны, только благодаря достижениям в области цифровой и аналоговой СВЧ-электронике, появлению новых индикаторов и аккумуляторных батарей. С другой стороны, развитие систем 3</w:t>
      </w:r>
      <w:r>
        <w:rPr>
          <w:rFonts w:ascii="Times New Roman" w:hAnsi="Times New Roman"/>
          <w:sz w:val="28"/>
          <w:szCs w:val="28"/>
          <w:lang w:val="en-US"/>
        </w:rPr>
        <w:t>G</w:t>
      </w:r>
      <w:r>
        <w:rPr>
          <w:rFonts w:ascii="Times New Roman" w:hAnsi="Times New Roman"/>
          <w:sz w:val="28"/>
          <w:szCs w:val="28"/>
        </w:rPr>
        <w:t xml:space="preserve"> стало возможным благодаря развитию проводной инфраструктуры сетей связи. Наконец, само бурное развитие микроэлектронных СВЧ-технологий стало возможным благодаря огромным инвестициям, обусловленным уже сложившимся и бурно развивающимся рынком систем сотовой связи. Технологии определили </w:t>
      </w:r>
      <w:r w:rsidR="00CA02B2">
        <w:rPr>
          <w:rFonts w:ascii="Times New Roman" w:hAnsi="Times New Roman"/>
          <w:sz w:val="28"/>
          <w:szCs w:val="28"/>
        </w:rPr>
        <w:t>возможности сетей</w:t>
      </w:r>
      <w:r>
        <w:rPr>
          <w:rFonts w:ascii="Times New Roman" w:hAnsi="Times New Roman"/>
          <w:sz w:val="28"/>
          <w:szCs w:val="28"/>
        </w:rPr>
        <w:t xml:space="preserve"> связи, возможности определили развитие экосистемы сотовой связи - от абонентских терминалов до информационных ресурсов, сложилась новая культура потребления телекоммуникационных услуг. В свою очередь, эта новая индустрия связи определила (и продолжает определять) </w:t>
      </w:r>
      <w:r w:rsidR="00CA02B2">
        <w:rPr>
          <w:rFonts w:ascii="Times New Roman" w:hAnsi="Times New Roman"/>
          <w:sz w:val="28"/>
          <w:szCs w:val="28"/>
        </w:rPr>
        <w:t>требования к</w:t>
      </w:r>
      <w:r>
        <w:rPr>
          <w:rFonts w:ascii="Times New Roman" w:hAnsi="Times New Roman"/>
          <w:sz w:val="28"/>
          <w:szCs w:val="28"/>
        </w:rPr>
        <w:t xml:space="preserve"> следующему поколению систем беспроводной связи 4</w:t>
      </w:r>
      <w:r>
        <w:rPr>
          <w:rFonts w:ascii="Times New Roman" w:hAnsi="Times New Roman"/>
          <w:sz w:val="28"/>
          <w:szCs w:val="28"/>
          <w:lang w:val="en-US"/>
        </w:rPr>
        <w:t>G</w:t>
      </w:r>
      <w:r>
        <w:rPr>
          <w:rFonts w:ascii="Times New Roman" w:hAnsi="Times New Roman"/>
          <w:sz w:val="28"/>
          <w:szCs w:val="28"/>
        </w:rPr>
        <w:t xml:space="preserve"> - </w:t>
      </w:r>
      <w:r>
        <w:rPr>
          <w:rFonts w:ascii="Times New Roman" w:hAnsi="Times New Roman"/>
          <w:sz w:val="28"/>
          <w:szCs w:val="28"/>
          <w:lang w:val="en-US"/>
        </w:rPr>
        <w:t>WiMAX</w:t>
      </w:r>
      <w:r>
        <w:rPr>
          <w:rFonts w:ascii="Times New Roman" w:hAnsi="Times New Roman"/>
          <w:sz w:val="28"/>
          <w:szCs w:val="28"/>
        </w:rPr>
        <w:t xml:space="preserve"> и </w:t>
      </w:r>
      <w:r>
        <w:rPr>
          <w:rFonts w:ascii="Times New Roman" w:hAnsi="Times New Roman"/>
          <w:sz w:val="28"/>
          <w:szCs w:val="28"/>
          <w:lang w:val="en-US"/>
        </w:rPr>
        <w:t>LTE</w:t>
      </w:r>
      <w:r>
        <w:rPr>
          <w:rFonts w:ascii="Times New Roman" w:hAnsi="Times New Roman"/>
          <w:sz w:val="28"/>
          <w:szCs w:val="28"/>
        </w:rPr>
        <w:t>. Несложно видеть, что каждое новое поколение систем беспроводной связи - это новый этап в развитии полупроводниковых СВЧ-приборов, цифровых СБИС, МЭМС, средств индикации и т.п. Сегодня (201</w:t>
      </w:r>
      <w:r w:rsidR="006B01B4">
        <w:rPr>
          <w:rFonts w:ascii="Times New Roman" w:hAnsi="Times New Roman"/>
          <w:sz w:val="28"/>
          <w:szCs w:val="28"/>
        </w:rPr>
        <w:t>7</w:t>
      </w:r>
      <w:r>
        <w:rPr>
          <w:rFonts w:ascii="Times New Roman" w:hAnsi="Times New Roman"/>
          <w:sz w:val="28"/>
          <w:szCs w:val="28"/>
        </w:rPr>
        <w:t xml:space="preserve"> г.) мы переживаем фазу планомерного развития систем 4</w:t>
      </w:r>
      <w:r>
        <w:rPr>
          <w:rFonts w:ascii="Times New Roman" w:hAnsi="Times New Roman"/>
          <w:sz w:val="28"/>
          <w:szCs w:val="28"/>
          <w:lang w:val="en-US"/>
        </w:rPr>
        <w:t>G</w:t>
      </w:r>
      <w:r>
        <w:rPr>
          <w:rFonts w:ascii="Times New Roman" w:hAnsi="Times New Roman"/>
          <w:sz w:val="28"/>
          <w:szCs w:val="28"/>
        </w:rPr>
        <w:t xml:space="preserve"> (</w:t>
      </w:r>
      <w:r>
        <w:rPr>
          <w:rFonts w:ascii="Times New Roman" w:hAnsi="Times New Roman"/>
          <w:sz w:val="28"/>
          <w:szCs w:val="28"/>
          <w:lang w:val="en-US"/>
        </w:rPr>
        <w:t>LTE</w:t>
      </w:r>
      <w:r>
        <w:rPr>
          <w:rFonts w:ascii="Times New Roman" w:hAnsi="Times New Roman"/>
          <w:sz w:val="28"/>
          <w:szCs w:val="28"/>
        </w:rPr>
        <w:t xml:space="preserve"> и </w:t>
      </w:r>
      <w:r>
        <w:rPr>
          <w:rFonts w:ascii="Times New Roman" w:hAnsi="Times New Roman"/>
          <w:sz w:val="28"/>
          <w:szCs w:val="28"/>
          <w:lang w:val="en-US"/>
        </w:rPr>
        <w:t>LTE</w:t>
      </w:r>
      <w:r>
        <w:rPr>
          <w:rFonts w:ascii="Times New Roman" w:hAnsi="Times New Roman"/>
          <w:sz w:val="28"/>
          <w:szCs w:val="28"/>
        </w:rPr>
        <w:t xml:space="preserve"> </w:t>
      </w:r>
      <w:r w:rsidR="003E1E06">
        <w:rPr>
          <w:rFonts w:ascii="Times New Roman" w:hAnsi="Times New Roman"/>
          <w:sz w:val="28"/>
          <w:szCs w:val="28"/>
          <w:lang w:val="en-US"/>
        </w:rPr>
        <w:t>Advanc</w:t>
      </w:r>
      <w:r>
        <w:rPr>
          <w:rFonts w:ascii="Times New Roman" w:hAnsi="Times New Roman"/>
          <w:sz w:val="28"/>
          <w:szCs w:val="28"/>
          <w:lang w:val="en-US"/>
        </w:rPr>
        <w:t>ed</w:t>
      </w:r>
      <w:r>
        <w:rPr>
          <w:rFonts w:ascii="Times New Roman" w:hAnsi="Times New Roman"/>
          <w:sz w:val="28"/>
          <w:szCs w:val="28"/>
        </w:rPr>
        <w:t xml:space="preserve">). Рынок чипсетов для мобильных систем </w:t>
      </w:r>
      <w:r>
        <w:rPr>
          <w:rFonts w:ascii="Times New Roman" w:hAnsi="Times New Roman"/>
          <w:sz w:val="28"/>
          <w:szCs w:val="28"/>
          <w:lang w:val="en-US"/>
        </w:rPr>
        <w:t>WiMAX</w:t>
      </w:r>
      <w:r>
        <w:rPr>
          <w:rFonts w:ascii="Times New Roman" w:hAnsi="Times New Roman"/>
          <w:sz w:val="28"/>
          <w:szCs w:val="28"/>
        </w:rPr>
        <w:t xml:space="preserve"> показал свой рекордный уровень в 2011 году - 230 млн., однако уже в 2012, благодаря экспансии </w:t>
      </w:r>
      <w:r>
        <w:rPr>
          <w:rFonts w:ascii="Times New Roman" w:hAnsi="Times New Roman"/>
          <w:sz w:val="28"/>
          <w:szCs w:val="28"/>
          <w:lang w:val="en-US"/>
        </w:rPr>
        <w:t>LTE</w:t>
      </w:r>
      <w:r>
        <w:rPr>
          <w:rFonts w:ascii="Times New Roman" w:hAnsi="Times New Roman"/>
          <w:sz w:val="28"/>
          <w:szCs w:val="28"/>
        </w:rPr>
        <w:t xml:space="preserve">, он упал до 218 млн. долл. Однако общий рынок </w:t>
      </w:r>
      <w:r>
        <w:rPr>
          <w:rFonts w:ascii="Times New Roman" w:hAnsi="Times New Roman"/>
          <w:sz w:val="28"/>
          <w:szCs w:val="28"/>
          <w:lang w:val="en-US"/>
        </w:rPr>
        <w:t>Mobile</w:t>
      </w:r>
      <w:r>
        <w:rPr>
          <w:rFonts w:ascii="Times New Roman" w:hAnsi="Times New Roman"/>
          <w:sz w:val="28"/>
          <w:szCs w:val="28"/>
        </w:rPr>
        <w:t xml:space="preserve"> </w:t>
      </w:r>
      <w:r>
        <w:rPr>
          <w:rFonts w:ascii="Times New Roman" w:hAnsi="Times New Roman"/>
          <w:sz w:val="28"/>
          <w:szCs w:val="28"/>
          <w:lang w:val="en-US"/>
        </w:rPr>
        <w:t>WiMAX</w:t>
      </w:r>
      <w:r>
        <w:rPr>
          <w:rFonts w:ascii="Times New Roman" w:hAnsi="Times New Roman"/>
          <w:sz w:val="28"/>
          <w:szCs w:val="28"/>
        </w:rPr>
        <w:t xml:space="preserve"> и </w:t>
      </w:r>
      <w:r>
        <w:rPr>
          <w:rFonts w:ascii="Times New Roman" w:hAnsi="Times New Roman"/>
          <w:sz w:val="28"/>
          <w:szCs w:val="28"/>
          <w:lang w:val="en-US"/>
        </w:rPr>
        <w:t>LTE</w:t>
      </w:r>
      <w:r>
        <w:rPr>
          <w:rFonts w:ascii="Times New Roman" w:hAnsi="Times New Roman"/>
          <w:sz w:val="28"/>
          <w:szCs w:val="28"/>
        </w:rPr>
        <w:t xml:space="preserve"> превысил 300 млн. долл. В целом, общий рынок чипсетов систем 4</w:t>
      </w:r>
      <w:r>
        <w:rPr>
          <w:rFonts w:ascii="Times New Roman" w:hAnsi="Times New Roman"/>
          <w:sz w:val="28"/>
          <w:szCs w:val="28"/>
          <w:lang w:val="en-US"/>
        </w:rPr>
        <w:t>G</w:t>
      </w:r>
      <w:r>
        <w:rPr>
          <w:rFonts w:ascii="Times New Roman" w:hAnsi="Times New Roman"/>
          <w:sz w:val="28"/>
          <w:szCs w:val="28"/>
        </w:rPr>
        <w:t xml:space="preserve"> (только для поддержки </w:t>
      </w:r>
      <w:proofErr w:type="spellStart"/>
      <w:r>
        <w:rPr>
          <w:rFonts w:ascii="Times New Roman" w:hAnsi="Times New Roman"/>
          <w:sz w:val="28"/>
          <w:szCs w:val="28"/>
        </w:rPr>
        <w:t>радиоинтерфейсов</w:t>
      </w:r>
      <w:proofErr w:type="spellEnd"/>
      <w:r>
        <w:rPr>
          <w:rFonts w:ascii="Times New Roman" w:hAnsi="Times New Roman"/>
          <w:sz w:val="28"/>
          <w:szCs w:val="28"/>
        </w:rPr>
        <w:t xml:space="preserve">) к концу 2012 года превысил 1 млрд. </w:t>
      </w:r>
      <w:proofErr w:type="spellStart"/>
      <w:r>
        <w:rPr>
          <w:rFonts w:ascii="Times New Roman" w:hAnsi="Times New Roman"/>
          <w:sz w:val="28"/>
          <w:szCs w:val="28"/>
        </w:rPr>
        <w:t>долл</w:t>
      </w:r>
      <w:proofErr w:type="spellEnd"/>
      <w:r>
        <w:rPr>
          <w:rFonts w:ascii="Times New Roman" w:hAnsi="Times New Roman"/>
          <w:sz w:val="28"/>
          <w:szCs w:val="28"/>
        </w:rPr>
        <w:t>, и к концу 2017 г. составит не менее 5,8 млрд. долл. (</w:t>
      </w:r>
      <w:proofErr w:type="spellStart"/>
      <w:r>
        <w:rPr>
          <w:rFonts w:ascii="Times New Roman" w:hAnsi="Times New Roman"/>
          <w:sz w:val="28"/>
          <w:szCs w:val="28"/>
          <w:lang w:val="en-US"/>
        </w:rPr>
        <w:t>MarketsandMarkets</w:t>
      </w:r>
      <w:proofErr w:type="spellEnd"/>
      <w:r>
        <w:rPr>
          <w:rFonts w:ascii="Times New Roman" w:hAnsi="Times New Roman"/>
          <w:sz w:val="28"/>
          <w:szCs w:val="28"/>
        </w:rPr>
        <w:t>).</w:t>
      </w:r>
    </w:p>
    <w:p w:rsidR="00FE3B9F" w:rsidRDefault="006B01B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После 2013 года началось</w:t>
      </w:r>
      <w:r w:rsidR="00FE3B9F">
        <w:rPr>
          <w:rFonts w:ascii="Times New Roman" w:hAnsi="Times New Roman"/>
          <w:sz w:val="28"/>
          <w:szCs w:val="28"/>
        </w:rPr>
        <w:t xml:space="preserve"> массово</w:t>
      </w:r>
      <w:r>
        <w:rPr>
          <w:rFonts w:ascii="Times New Roman" w:hAnsi="Times New Roman"/>
          <w:sz w:val="28"/>
          <w:szCs w:val="28"/>
        </w:rPr>
        <w:t>е</w:t>
      </w:r>
      <w:r w:rsidR="00FE3B9F">
        <w:rPr>
          <w:rFonts w:ascii="Times New Roman" w:hAnsi="Times New Roman"/>
          <w:sz w:val="28"/>
          <w:szCs w:val="28"/>
        </w:rPr>
        <w:t xml:space="preserve"> освоени</w:t>
      </w:r>
      <w:r>
        <w:rPr>
          <w:rFonts w:ascii="Times New Roman" w:hAnsi="Times New Roman"/>
          <w:sz w:val="28"/>
          <w:szCs w:val="28"/>
        </w:rPr>
        <w:t>е</w:t>
      </w:r>
      <w:r w:rsidR="00FE3B9F">
        <w:rPr>
          <w:rFonts w:ascii="Times New Roman" w:hAnsi="Times New Roman"/>
          <w:sz w:val="28"/>
          <w:szCs w:val="28"/>
        </w:rPr>
        <w:t xml:space="preserve"> миллиметрового диапазона длин волн</w:t>
      </w:r>
      <w:r>
        <w:rPr>
          <w:rFonts w:ascii="Times New Roman" w:hAnsi="Times New Roman"/>
          <w:sz w:val="28"/>
          <w:szCs w:val="28"/>
        </w:rPr>
        <w:t xml:space="preserve"> для систем 5</w:t>
      </w:r>
      <w:r>
        <w:rPr>
          <w:rFonts w:ascii="Times New Roman" w:hAnsi="Times New Roman"/>
          <w:sz w:val="28"/>
          <w:szCs w:val="28"/>
          <w:lang w:val="en-US"/>
        </w:rPr>
        <w:t>G</w:t>
      </w:r>
      <w:r w:rsidR="00FE3B9F">
        <w:rPr>
          <w:rFonts w:ascii="Times New Roman" w:hAnsi="Times New Roman"/>
          <w:sz w:val="28"/>
          <w:szCs w:val="28"/>
        </w:rPr>
        <w:t xml:space="preserve">. </w:t>
      </w:r>
      <w:r>
        <w:rPr>
          <w:rFonts w:ascii="Times New Roman" w:hAnsi="Times New Roman"/>
          <w:sz w:val="28"/>
          <w:szCs w:val="28"/>
        </w:rPr>
        <w:t>П</w:t>
      </w:r>
      <w:r w:rsidR="00FE3B9F">
        <w:rPr>
          <w:rFonts w:ascii="Times New Roman" w:hAnsi="Times New Roman"/>
          <w:sz w:val="28"/>
          <w:szCs w:val="28"/>
        </w:rPr>
        <w:t xml:space="preserve">од </w:t>
      </w:r>
      <w:r>
        <w:rPr>
          <w:rFonts w:ascii="Times New Roman" w:hAnsi="Times New Roman"/>
          <w:sz w:val="28"/>
          <w:szCs w:val="28"/>
        </w:rPr>
        <w:t>данное направление</w:t>
      </w:r>
      <w:r w:rsidR="00FE3B9F">
        <w:rPr>
          <w:rFonts w:ascii="Times New Roman" w:hAnsi="Times New Roman"/>
          <w:sz w:val="28"/>
          <w:szCs w:val="28"/>
        </w:rPr>
        <w:t xml:space="preserve"> будет сформирован огромный рынок потребления, </w:t>
      </w:r>
      <w:r>
        <w:rPr>
          <w:rFonts w:ascii="Times New Roman" w:hAnsi="Times New Roman"/>
          <w:sz w:val="28"/>
          <w:szCs w:val="28"/>
        </w:rPr>
        <w:t>что станет</w:t>
      </w:r>
      <w:r w:rsidR="00FE3B9F">
        <w:rPr>
          <w:rFonts w:ascii="Times New Roman" w:hAnsi="Times New Roman"/>
          <w:sz w:val="28"/>
          <w:szCs w:val="28"/>
        </w:rPr>
        <w:t xml:space="preserve"> локомотивом развития всей мировой СВЧ-электроники, в том числе и российской.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 точки зрения технологий системы связи 5</w:t>
      </w:r>
      <w:r>
        <w:rPr>
          <w:rFonts w:ascii="Times New Roman" w:hAnsi="Times New Roman"/>
          <w:sz w:val="28"/>
          <w:szCs w:val="28"/>
          <w:lang w:val="en-US"/>
        </w:rPr>
        <w:t>G</w:t>
      </w:r>
      <w:r>
        <w:rPr>
          <w:rFonts w:ascii="Times New Roman" w:hAnsi="Times New Roman"/>
          <w:sz w:val="28"/>
          <w:szCs w:val="28"/>
        </w:rPr>
        <w:t xml:space="preserve"> подразумевают две области развития - ниже 6 ГГц и в миллиметровом диапазоне. В области ниже 6 ГГц речь идет о существенном расширении инфраструктуры базовых станций. Это связано с резким ростом </w:t>
      </w:r>
      <w:r w:rsidR="00F832A4">
        <w:rPr>
          <w:rFonts w:ascii="Times New Roman" w:hAnsi="Times New Roman"/>
          <w:sz w:val="28"/>
          <w:szCs w:val="28"/>
        </w:rPr>
        <w:t>энергопотребления</w:t>
      </w:r>
      <w:r>
        <w:rPr>
          <w:rFonts w:ascii="Times New Roman" w:hAnsi="Times New Roman"/>
          <w:sz w:val="28"/>
          <w:szCs w:val="28"/>
        </w:rPr>
        <w:t xml:space="preserve"> (которое уже сегодня является проблемой для многих крупных сетей). И здесь окажутся массово востребованными твердотельные усилители мощности на основе </w:t>
      </w:r>
      <w:proofErr w:type="spellStart"/>
      <w:r>
        <w:rPr>
          <w:rFonts w:ascii="Times New Roman" w:hAnsi="Times New Roman"/>
          <w:sz w:val="28"/>
          <w:szCs w:val="28"/>
          <w:lang w:val="en-US"/>
        </w:rPr>
        <w:t>GaN</w:t>
      </w:r>
      <w:proofErr w:type="spellEnd"/>
      <w:r>
        <w:rPr>
          <w:rFonts w:ascii="Times New Roman" w:hAnsi="Times New Roman"/>
          <w:sz w:val="28"/>
          <w:szCs w:val="28"/>
        </w:rPr>
        <w:t xml:space="preserve">-технологий благодаря высоким КПД и мощности. Видимая потребность уже привела к необходимости </w:t>
      </w:r>
      <w:r>
        <w:rPr>
          <w:rFonts w:ascii="Times New Roman" w:hAnsi="Times New Roman"/>
          <w:sz w:val="28"/>
          <w:szCs w:val="28"/>
        </w:rPr>
        <w:lastRenderedPageBreak/>
        <w:t xml:space="preserve">развития технологий получения 150-мм пластин </w:t>
      </w:r>
      <w:proofErr w:type="spellStart"/>
      <w:r>
        <w:rPr>
          <w:rFonts w:ascii="Times New Roman" w:hAnsi="Times New Roman"/>
          <w:sz w:val="28"/>
          <w:szCs w:val="28"/>
          <w:lang w:val="en-US"/>
        </w:rPr>
        <w:t>GaN</w:t>
      </w:r>
      <w:proofErr w:type="spellEnd"/>
      <w:r>
        <w:rPr>
          <w:rFonts w:ascii="Times New Roman" w:hAnsi="Times New Roman"/>
          <w:sz w:val="28"/>
          <w:szCs w:val="28"/>
        </w:rPr>
        <w:t xml:space="preserve">, и </w:t>
      </w:r>
      <w:r w:rsidR="003E1E06">
        <w:rPr>
          <w:rFonts w:ascii="Times New Roman" w:hAnsi="Times New Roman"/>
          <w:sz w:val="28"/>
          <w:szCs w:val="28"/>
        </w:rPr>
        <w:t>этот процесс</w:t>
      </w:r>
      <w:r>
        <w:rPr>
          <w:rFonts w:ascii="Times New Roman" w:hAnsi="Times New Roman"/>
          <w:sz w:val="28"/>
          <w:szCs w:val="28"/>
        </w:rPr>
        <w:t xml:space="preserve"> будет лишь развиваться.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 направлении мм-диапазона станут массово востребованными технологии </w:t>
      </w:r>
      <w:proofErr w:type="spellStart"/>
      <w:r>
        <w:rPr>
          <w:rFonts w:ascii="Times New Roman" w:hAnsi="Times New Roman"/>
          <w:sz w:val="28"/>
          <w:szCs w:val="28"/>
          <w:lang w:val="en-US"/>
        </w:rPr>
        <w:t>SiGe</w:t>
      </w:r>
      <w:proofErr w:type="spellEnd"/>
      <w:r>
        <w:rPr>
          <w:rFonts w:ascii="Times New Roman" w:hAnsi="Times New Roman"/>
          <w:sz w:val="28"/>
          <w:szCs w:val="28"/>
        </w:rPr>
        <w:t xml:space="preserve">-приборов, возможно - аналоговых СВЧ КМОП и </w:t>
      </w:r>
      <w:proofErr w:type="spellStart"/>
      <w:r>
        <w:rPr>
          <w:rFonts w:ascii="Times New Roman" w:hAnsi="Times New Roman"/>
          <w:sz w:val="28"/>
          <w:szCs w:val="28"/>
          <w:lang w:val="en-US"/>
        </w:rPr>
        <w:t>GaN</w:t>
      </w:r>
      <w:proofErr w:type="spellEnd"/>
      <w:r>
        <w:rPr>
          <w:rFonts w:ascii="Times New Roman" w:hAnsi="Times New Roman"/>
          <w:sz w:val="28"/>
          <w:szCs w:val="28"/>
        </w:rPr>
        <w:t xml:space="preserve"> МИС. Для развития этой области будут необходимы такие сугубо </w:t>
      </w:r>
      <w:r w:rsidR="00081245">
        <w:rPr>
          <w:rFonts w:ascii="Times New Roman" w:hAnsi="Times New Roman"/>
          <w:sz w:val="28"/>
          <w:szCs w:val="28"/>
        </w:rPr>
        <w:t>«</w:t>
      </w:r>
      <w:r>
        <w:rPr>
          <w:rFonts w:ascii="Times New Roman" w:hAnsi="Times New Roman"/>
          <w:sz w:val="28"/>
          <w:szCs w:val="28"/>
        </w:rPr>
        <w:t>военные</w:t>
      </w:r>
      <w:r w:rsidR="00081245">
        <w:rPr>
          <w:rFonts w:ascii="Times New Roman" w:hAnsi="Times New Roman"/>
          <w:sz w:val="28"/>
          <w:szCs w:val="28"/>
        </w:rPr>
        <w:t>»</w:t>
      </w:r>
      <w:r>
        <w:rPr>
          <w:rFonts w:ascii="Times New Roman" w:hAnsi="Times New Roman"/>
          <w:sz w:val="28"/>
          <w:szCs w:val="28"/>
        </w:rPr>
        <w:t xml:space="preserve"> технологии, как многоэлементные антенные системы с динамическим формированием диаграммы направленности.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Потенциал рынка абонентских устройств сотовой связи наглядно характеризует статистика: в 2014 году, по различным оценкам, объем продаж только смартфонов составил порядка 370-380 млрд. долл. Только в первом квартале 2015 года в мире было продано свыше 336 млн. устройств, тогда как в первом квартале 2014 года этот показатель составил 281,6 млн. устройств - рост составил 19,6</w:t>
      </w:r>
      <w:r w:rsidR="00E86890">
        <w:rPr>
          <w:rFonts w:ascii="Times New Roman" w:hAnsi="Times New Roman"/>
          <w:sz w:val="28"/>
          <w:szCs w:val="28"/>
        </w:rPr>
        <w:t xml:space="preserve"> </w:t>
      </w:r>
      <w:r>
        <w:rPr>
          <w:rFonts w:ascii="Times New Roman" w:hAnsi="Times New Roman"/>
          <w:sz w:val="28"/>
          <w:szCs w:val="28"/>
        </w:rPr>
        <w:t xml:space="preserve">%. При этом продолжит возрастать и число абонентов - если сегодня в мире свыше 7,6 млрд. активных </w:t>
      </w:r>
      <w:r>
        <w:rPr>
          <w:rFonts w:ascii="Times New Roman" w:hAnsi="Times New Roman"/>
          <w:sz w:val="28"/>
          <w:szCs w:val="28"/>
          <w:lang w:val="en-US"/>
        </w:rPr>
        <w:t>SIM</w:t>
      </w:r>
      <w:r>
        <w:rPr>
          <w:rFonts w:ascii="Times New Roman" w:hAnsi="Times New Roman"/>
          <w:sz w:val="28"/>
          <w:szCs w:val="28"/>
        </w:rPr>
        <w:t xml:space="preserve">-карт (больше, чем людей на Земле), то к 2019 году это число превысит 9 млрд.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И это только устройства для людей, причем только наиболее дорогие устройства - смартфоны. С развитием Интернета вещей, коммуникаций типа "машина-машина" (М2М) число терминальных устройств вырастет на порядки. И все это - рынок для СВЧ-технологий.</w:t>
      </w:r>
    </w:p>
    <w:p w:rsidR="00F10872" w:rsidRDefault="00F10872" w:rsidP="006D5B20">
      <w:pPr>
        <w:pStyle w:val="aff3"/>
        <w:spacing w:line="20" w:lineRule="atLeast"/>
        <w:ind w:firstLine="709"/>
        <w:jc w:val="both"/>
        <w:rPr>
          <w:rFonts w:ascii="Times New Roman" w:hAnsi="Times New Roman"/>
          <w:b/>
          <w:bCs/>
          <w:sz w:val="28"/>
          <w:szCs w:val="28"/>
        </w:rPr>
      </w:pPr>
    </w:p>
    <w:p w:rsidR="00FE3B9F" w:rsidRDefault="00FE3B9F" w:rsidP="006D5B20">
      <w:pPr>
        <w:pStyle w:val="aff3"/>
        <w:spacing w:line="20" w:lineRule="atLeast"/>
        <w:ind w:firstLine="0"/>
        <w:jc w:val="center"/>
        <w:outlineLvl w:val="2"/>
        <w:rPr>
          <w:rFonts w:ascii="Times New Roman" w:hAnsi="Times New Roman"/>
          <w:b/>
          <w:bCs/>
          <w:sz w:val="28"/>
          <w:szCs w:val="28"/>
        </w:rPr>
      </w:pPr>
      <w:bookmarkStart w:id="19" w:name="_Toc536777340"/>
      <w:r>
        <w:rPr>
          <w:rFonts w:ascii="Times New Roman" w:hAnsi="Times New Roman"/>
          <w:b/>
          <w:bCs/>
          <w:sz w:val="28"/>
          <w:szCs w:val="28"/>
        </w:rPr>
        <w:t>2</w:t>
      </w:r>
      <w:r w:rsidR="00F832A4">
        <w:rPr>
          <w:rFonts w:ascii="Times New Roman" w:hAnsi="Times New Roman"/>
          <w:b/>
          <w:bCs/>
          <w:sz w:val="28"/>
          <w:szCs w:val="28"/>
        </w:rPr>
        <w:t>.2.1.2</w:t>
      </w:r>
      <w:r>
        <w:rPr>
          <w:rFonts w:ascii="Times New Roman" w:hAnsi="Times New Roman"/>
          <w:b/>
          <w:bCs/>
          <w:sz w:val="28"/>
          <w:szCs w:val="28"/>
        </w:rPr>
        <w:t>. Интернет вещей и М2М</w:t>
      </w:r>
      <w:bookmarkEnd w:id="19"/>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Огромный рынок для СВЧ-электроники открывается с развитием таких направлений, как Интернет вещей, связь М2М, интеллектуальные производства и т.п. Здесь, с одной стороны, открываются широкие возможности для самых разных устройств сбора данных, датчиков, в том числе - на основе СВЧ-электроники. Например, речь может идти о массовом рынке датчиков на основе СВЧ </w:t>
      </w:r>
      <w:r>
        <w:rPr>
          <w:rFonts w:ascii="Times New Roman" w:hAnsi="Times New Roman"/>
          <w:sz w:val="28"/>
          <w:szCs w:val="28"/>
          <w:lang w:val="en-US"/>
        </w:rPr>
        <w:t>RFID</w:t>
      </w:r>
      <w:r>
        <w:rPr>
          <w:rFonts w:ascii="Times New Roman" w:hAnsi="Times New Roman"/>
          <w:sz w:val="28"/>
          <w:szCs w:val="28"/>
        </w:rPr>
        <w:t>-технологий, вкупе с технологиями печатной электроники. С другой стороны, открывается огромный телекоммуникационный рынок для соединения всех этих устройств, причем именно на базе технологий СВЧ-электроники. Эти направления пока только в самом начале своего развития. Так, рынок решений для Интернета вещей уже в 2015 году составит, по различным оценкам, от 4,85 (</w:t>
      </w:r>
      <w:proofErr w:type="spellStart"/>
      <w:r>
        <w:rPr>
          <w:rFonts w:ascii="Times New Roman" w:hAnsi="Times New Roman"/>
          <w:sz w:val="28"/>
          <w:szCs w:val="28"/>
          <w:lang w:val="en-US"/>
        </w:rPr>
        <w:t>MarketsandMarkets</w:t>
      </w:r>
      <w:proofErr w:type="spellEnd"/>
      <w:r>
        <w:rPr>
          <w:rFonts w:ascii="Times New Roman" w:hAnsi="Times New Roman"/>
          <w:sz w:val="28"/>
          <w:szCs w:val="28"/>
        </w:rPr>
        <w:t>) до 5,7 (</w:t>
      </w:r>
      <w:r>
        <w:rPr>
          <w:rFonts w:ascii="Times New Roman" w:hAnsi="Times New Roman"/>
          <w:sz w:val="28"/>
          <w:szCs w:val="28"/>
          <w:lang w:val="en-US"/>
        </w:rPr>
        <w:t>ABI</w:t>
      </w:r>
      <w:r>
        <w:rPr>
          <w:rFonts w:ascii="Times New Roman" w:hAnsi="Times New Roman"/>
          <w:sz w:val="28"/>
          <w:szCs w:val="28"/>
        </w:rPr>
        <w:t xml:space="preserve"> </w:t>
      </w:r>
      <w:r>
        <w:rPr>
          <w:rFonts w:ascii="Times New Roman" w:hAnsi="Times New Roman"/>
          <w:sz w:val="28"/>
          <w:szCs w:val="28"/>
          <w:lang w:val="en-US"/>
        </w:rPr>
        <w:t>Research</w:t>
      </w:r>
      <w:r>
        <w:rPr>
          <w:rFonts w:ascii="Times New Roman" w:hAnsi="Times New Roman"/>
          <w:sz w:val="28"/>
          <w:szCs w:val="28"/>
        </w:rPr>
        <w:t xml:space="preserve">) млрд. долл., а к 2020 он должен вырасти до 16,36 млрд. долл. (прогноз </w:t>
      </w:r>
      <w:proofErr w:type="spellStart"/>
      <w:r>
        <w:rPr>
          <w:rFonts w:ascii="Times New Roman" w:hAnsi="Times New Roman"/>
          <w:sz w:val="28"/>
          <w:szCs w:val="28"/>
          <w:lang w:val="en-US"/>
        </w:rPr>
        <w:t>MarketsandMarkets</w:t>
      </w:r>
      <w:proofErr w:type="spellEnd"/>
      <w:r>
        <w:rPr>
          <w:rFonts w:ascii="Times New Roman" w:hAnsi="Times New Roman"/>
          <w:sz w:val="28"/>
          <w:szCs w:val="28"/>
        </w:rPr>
        <w:t>) - т.е. темпы роста составят 27,5% в год. Рынок связных решений для М2М только в США к 2020 году превысит 7,2 млрд. долл. Рынок носимых на одежде интеллектуальных устройств (</w:t>
      </w:r>
      <w:r>
        <w:rPr>
          <w:rFonts w:ascii="Times New Roman" w:hAnsi="Times New Roman"/>
          <w:sz w:val="28"/>
          <w:szCs w:val="28"/>
          <w:lang w:val="en-US"/>
        </w:rPr>
        <w:t>Wearable</w:t>
      </w:r>
      <w:r>
        <w:rPr>
          <w:rFonts w:ascii="Times New Roman" w:hAnsi="Times New Roman"/>
          <w:sz w:val="28"/>
          <w:szCs w:val="28"/>
        </w:rPr>
        <w:t xml:space="preserve"> </w:t>
      </w:r>
      <w:r>
        <w:rPr>
          <w:rFonts w:ascii="Times New Roman" w:hAnsi="Times New Roman"/>
          <w:sz w:val="28"/>
          <w:szCs w:val="28"/>
          <w:lang w:val="en-US"/>
        </w:rPr>
        <w:t>Computing</w:t>
      </w:r>
      <w:r>
        <w:rPr>
          <w:rFonts w:ascii="Times New Roman" w:hAnsi="Times New Roman"/>
          <w:sz w:val="28"/>
          <w:szCs w:val="28"/>
        </w:rPr>
        <w:t xml:space="preserve">) к 2020 году достигнет 34,6 млрд. долл. (только рынок электронных </w:t>
      </w:r>
      <w:r w:rsidR="009C3D23">
        <w:rPr>
          <w:rFonts w:ascii="Times New Roman" w:hAnsi="Times New Roman"/>
          <w:sz w:val="28"/>
          <w:szCs w:val="28"/>
        </w:rPr>
        <w:t>устройств -</w:t>
      </w:r>
      <w:r>
        <w:rPr>
          <w:rFonts w:ascii="Times New Roman" w:hAnsi="Times New Roman"/>
          <w:sz w:val="28"/>
          <w:szCs w:val="28"/>
        </w:rPr>
        <w:t xml:space="preserve"> 11,61 млрд. долл.).</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К этому же рынку можно отнести системы связи для беспилотных систем - водных, наземных и авиационных. В частности, неотъемлемое требование к таким </w:t>
      </w:r>
      <w:r w:rsidR="009C3D23">
        <w:rPr>
          <w:rFonts w:ascii="Times New Roman" w:hAnsi="Times New Roman"/>
          <w:sz w:val="28"/>
          <w:szCs w:val="28"/>
        </w:rPr>
        <w:t>системам -</w:t>
      </w:r>
      <w:r>
        <w:rPr>
          <w:rFonts w:ascii="Times New Roman" w:hAnsi="Times New Roman"/>
          <w:sz w:val="28"/>
          <w:szCs w:val="28"/>
        </w:rPr>
        <w:t xml:space="preserve"> возможность передачи с борта видеопотоков высокого разрешения, для чего необходимы широкополосные беспроводные каналы связи, т.е. технологии СВЧ-электроники.  Например, рынок малых беспилотных летающих аппаратов, по оценке </w:t>
      </w:r>
      <w:r>
        <w:rPr>
          <w:rFonts w:ascii="Times New Roman" w:hAnsi="Times New Roman"/>
          <w:sz w:val="28"/>
          <w:szCs w:val="28"/>
          <w:lang w:val="en-US"/>
        </w:rPr>
        <w:t>ABI</w:t>
      </w:r>
      <w:r>
        <w:rPr>
          <w:rFonts w:ascii="Times New Roman" w:hAnsi="Times New Roman"/>
          <w:sz w:val="28"/>
          <w:szCs w:val="28"/>
        </w:rPr>
        <w:t xml:space="preserve"> </w:t>
      </w:r>
      <w:r w:rsidR="003E1E06">
        <w:rPr>
          <w:rFonts w:ascii="Times New Roman" w:hAnsi="Times New Roman"/>
          <w:sz w:val="28"/>
          <w:szCs w:val="28"/>
          <w:lang w:val="en-US"/>
        </w:rPr>
        <w:t>Research</w:t>
      </w:r>
      <w:r>
        <w:rPr>
          <w:rFonts w:ascii="Times New Roman" w:hAnsi="Times New Roman"/>
          <w:sz w:val="28"/>
          <w:szCs w:val="28"/>
        </w:rPr>
        <w:t xml:space="preserve">, к 2018 году превысит 8,4 млрд. долл. </w:t>
      </w:r>
      <w:r w:rsidR="009C3D23">
        <w:rPr>
          <w:rFonts w:ascii="Times New Roman" w:hAnsi="Times New Roman"/>
          <w:sz w:val="28"/>
          <w:szCs w:val="28"/>
        </w:rPr>
        <w:t>Причем коммерческая</w:t>
      </w:r>
      <w:r>
        <w:rPr>
          <w:rFonts w:ascii="Times New Roman" w:hAnsi="Times New Roman"/>
          <w:sz w:val="28"/>
          <w:szCs w:val="28"/>
        </w:rPr>
        <w:t xml:space="preserve"> составляющая этого рынка достигнет 5,1 млрд. долл., </w:t>
      </w:r>
      <w:r>
        <w:rPr>
          <w:rFonts w:ascii="Times New Roman" w:hAnsi="Times New Roman"/>
          <w:sz w:val="28"/>
          <w:szCs w:val="28"/>
        </w:rPr>
        <w:lastRenderedPageBreak/>
        <w:t xml:space="preserve">в 2,3 раза превысив объемы военного </w:t>
      </w:r>
      <w:r w:rsidR="009C3D23">
        <w:rPr>
          <w:rFonts w:ascii="Times New Roman" w:hAnsi="Times New Roman"/>
          <w:sz w:val="28"/>
          <w:szCs w:val="28"/>
        </w:rPr>
        <w:t>сегмента, и</w:t>
      </w:r>
      <w:r>
        <w:rPr>
          <w:rFonts w:ascii="Times New Roman" w:hAnsi="Times New Roman"/>
          <w:sz w:val="28"/>
          <w:szCs w:val="28"/>
        </w:rPr>
        <w:t xml:space="preserve"> в 5 раз - объем рынка БПЛА для хобби. </w:t>
      </w:r>
    </w:p>
    <w:p w:rsidR="002609FB" w:rsidRDefault="002609FB" w:rsidP="006D5B20">
      <w:pPr>
        <w:pStyle w:val="aff3"/>
        <w:spacing w:line="20" w:lineRule="atLeast"/>
        <w:ind w:firstLine="709"/>
        <w:jc w:val="both"/>
        <w:rPr>
          <w:rFonts w:ascii="Times New Roman" w:hAnsi="Times New Roman"/>
          <w:b/>
          <w:bCs/>
          <w:sz w:val="28"/>
          <w:szCs w:val="28"/>
        </w:rPr>
      </w:pPr>
    </w:p>
    <w:p w:rsidR="00FE3B9F" w:rsidRDefault="00F832A4" w:rsidP="006D5B20">
      <w:pPr>
        <w:pStyle w:val="aff3"/>
        <w:spacing w:line="20" w:lineRule="atLeast"/>
        <w:ind w:firstLine="0"/>
        <w:jc w:val="center"/>
        <w:rPr>
          <w:rFonts w:ascii="Times New Roman" w:hAnsi="Times New Roman"/>
          <w:b/>
          <w:bCs/>
          <w:sz w:val="28"/>
          <w:szCs w:val="28"/>
        </w:rPr>
      </w:pPr>
      <w:r>
        <w:rPr>
          <w:rFonts w:ascii="Times New Roman" w:hAnsi="Times New Roman"/>
          <w:b/>
          <w:bCs/>
          <w:sz w:val="28"/>
          <w:szCs w:val="28"/>
        </w:rPr>
        <w:t>2.2.1.</w:t>
      </w:r>
      <w:r w:rsidR="00FE3B9F">
        <w:rPr>
          <w:rFonts w:ascii="Times New Roman" w:hAnsi="Times New Roman"/>
          <w:b/>
          <w:bCs/>
          <w:sz w:val="28"/>
          <w:szCs w:val="28"/>
        </w:rPr>
        <w:t>3. СВЧ-системы радиорелейной связи, оборудование опорных сетей систем беспроводной мобильной связи</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 связи с бурным развитием технологий беспроводной связи, в частности - систем </w:t>
      </w:r>
      <w:r>
        <w:rPr>
          <w:rFonts w:ascii="Times New Roman" w:hAnsi="Times New Roman"/>
          <w:sz w:val="28"/>
          <w:szCs w:val="28"/>
          <w:lang w:val="en-US"/>
        </w:rPr>
        <w:t>LTE</w:t>
      </w:r>
      <w:r>
        <w:rPr>
          <w:rFonts w:ascii="Times New Roman" w:hAnsi="Times New Roman"/>
          <w:sz w:val="28"/>
          <w:szCs w:val="28"/>
        </w:rPr>
        <w:t xml:space="preserve">, предусматривающих возможность прямых соединений между базовыми станциями, в начале 2010-х годов резко выросла потребность в средствах создания беспроводных широкополосных каналов связи. В результате стали интенсивно развиваться системы связи Е-диапазона (71-76/81-86 ГГц), обеспечивающие передачу данных со скоростями порядка единиц Гбит/с на расстояния в единицы км (эти характеристики во многом зависят от диаметра антенн). Развитие этого рынка ограничивала стабильно высокая стоимость </w:t>
      </w:r>
      <w:proofErr w:type="spellStart"/>
      <w:r>
        <w:rPr>
          <w:rFonts w:ascii="Times New Roman" w:hAnsi="Times New Roman"/>
          <w:sz w:val="28"/>
          <w:szCs w:val="28"/>
        </w:rPr>
        <w:t>радиолинка</w:t>
      </w:r>
      <w:proofErr w:type="spellEnd"/>
      <w:r>
        <w:rPr>
          <w:rFonts w:ascii="Times New Roman" w:hAnsi="Times New Roman"/>
          <w:sz w:val="28"/>
          <w:szCs w:val="28"/>
        </w:rPr>
        <w:t xml:space="preserve"> (на уровне 20 тыс. долл.), что в основном было связано с тем, что РЭА таких систем строилась на основе дискретных компонентов. Однако в 2010 году израильская компания </w:t>
      </w:r>
      <w:proofErr w:type="spellStart"/>
      <w:r>
        <w:rPr>
          <w:rFonts w:ascii="Times New Roman" w:hAnsi="Times New Roman"/>
          <w:sz w:val="28"/>
          <w:szCs w:val="28"/>
          <w:lang w:val="en-US"/>
        </w:rPr>
        <w:t>Siklu</w:t>
      </w:r>
      <w:proofErr w:type="spellEnd"/>
      <w:r>
        <w:rPr>
          <w:rFonts w:ascii="Times New Roman" w:hAnsi="Times New Roman"/>
          <w:sz w:val="28"/>
          <w:szCs w:val="28"/>
        </w:rPr>
        <w:t xml:space="preserve"> вывела на рынок свой комплект РРЛ стоимостью порядка 5 тыс. долл. за </w:t>
      </w:r>
      <w:proofErr w:type="spellStart"/>
      <w:r>
        <w:rPr>
          <w:rFonts w:ascii="Times New Roman" w:hAnsi="Times New Roman"/>
          <w:sz w:val="28"/>
          <w:szCs w:val="28"/>
        </w:rPr>
        <w:t>линк</w:t>
      </w:r>
      <w:proofErr w:type="spellEnd"/>
      <w:r>
        <w:rPr>
          <w:rFonts w:ascii="Times New Roman" w:hAnsi="Times New Roman"/>
          <w:sz w:val="28"/>
          <w:szCs w:val="28"/>
        </w:rPr>
        <w:t xml:space="preserve">. Это стало возможным исключительно благодаря тому, что вся электроника была сведена к двум ИС - КМОП </w:t>
      </w:r>
      <w:r>
        <w:rPr>
          <w:rFonts w:ascii="Times New Roman" w:hAnsi="Times New Roman"/>
          <w:sz w:val="28"/>
          <w:szCs w:val="28"/>
          <w:lang w:val="en-US"/>
        </w:rPr>
        <w:t>baseband</w:t>
      </w:r>
      <w:r>
        <w:rPr>
          <w:rFonts w:ascii="Times New Roman" w:hAnsi="Times New Roman"/>
          <w:sz w:val="28"/>
          <w:szCs w:val="28"/>
        </w:rPr>
        <w:t xml:space="preserve">-процессора и </w:t>
      </w:r>
      <w:proofErr w:type="spellStart"/>
      <w:r>
        <w:rPr>
          <w:rFonts w:ascii="Times New Roman" w:hAnsi="Times New Roman"/>
          <w:sz w:val="28"/>
          <w:szCs w:val="28"/>
          <w:lang w:val="en-US"/>
        </w:rPr>
        <w:t>SiGe</w:t>
      </w:r>
      <w:proofErr w:type="spellEnd"/>
      <w:r>
        <w:rPr>
          <w:rFonts w:ascii="Times New Roman" w:hAnsi="Times New Roman"/>
          <w:sz w:val="28"/>
          <w:szCs w:val="28"/>
        </w:rPr>
        <w:t xml:space="preserve"> СВЧ-трансивера. Сейчас компания выпускает этот чипсет исключительно для собственных нужд, но нет сомнения, что за ней последуют другие игроки, и вскоре рынок будет наполнен одно- и </w:t>
      </w:r>
      <w:proofErr w:type="spellStart"/>
      <w:r>
        <w:rPr>
          <w:rFonts w:ascii="Times New Roman" w:hAnsi="Times New Roman"/>
          <w:sz w:val="28"/>
          <w:szCs w:val="28"/>
        </w:rPr>
        <w:t>двухкристальными</w:t>
      </w:r>
      <w:proofErr w:type="spellEnd"/>
      <w:r>
        <w:rPr>
          <w:rFonts w:ascii="Times New Roman" w:hAnsi="Times New Roman"/>
          <w:sz w:val="28"/>
          <w:szCs w:val="28"/>
        </w:rPr>
        <w:t xml:space="preserve"> чипсетами для РРЛ Е-диапазона.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Этот рынок будет еще более активно развиваться в связи с уже начавшимся бумом в области малых сот (ожидаемый объем рынка к 2019 году - 4,8 млрд. долл.). Не менее десятка ведущих производителей уже демонстрируют такие решения, интегрирующие малые базовые станции </w:t>
      </w:r>
      <w:r>
        <w:rPr>
          <w:rFonts w:ascii="Times New Roman" w:hAnsi="Times New Roman"/>
          <w:sz w:val="28"/>
          <w:szCs w:val="28"/>
          <w:lang w:val="en-US"/>
        </w:rPr>
        <w:t>LTE</w:t>
      </w:r>
      <w:r>
        <w:rPr>
          <w:rFonts w:ascii="Times New Roman" w:hAnsi="Times New Roman"/>
          <w:sz w:val="28"/>
          <w:szCs w:val="28"/>
        </w:rPr>
        <w:t xml:space="preserve"> с каналом подключения к опорной сети на основе РРЛ в диапазоне 60 ГГц. А с развитием технологий 5</w:t>
      </w:r>
      <w:r>
        <w:rPr>
          <w:rFonts w:ascii="Times New Roman" w:hAnsi="Times New Roman"/>
          <w:sz w:val="28"/>
          <w:szCs w:val="28"/>
          <w:lang w:val="en-US"/>
        </w:rPr>
        <w:t>G</w:t>
      </w:r>
      <w:r>
        <w:rPr>
          <w:rFonts w:ascii="Times New Roman" w:hAnsi="Times New Roman"/>
          <w:sz w:val="28"/>
          <w:szCs w:val="28"/>
        </w:rPr>
        <w:t xml:space="preserve"> потребность в подобных каналах будет расти еще быстрее.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 частности, по данным </w:t>
      </w:r>
      <w:proofErr w:type="spellStart"/>
      <w:r>
        <w:rPr>
          <w:rFonts w:ascii="Times New Roman" w:hAnsi="Times New Roman"/>
          <w:sz w:val="28"/>
          <w:szCs w:val="28"/>
        </w:rPr>
        <w:t>MarketsandMarkets</w:t>
      </w:r>
      <w:proofErr w:type="spellEnd"/>
      <w:r>
        <w:rPr>
          <w:rFonts w:ascii="Times New Roman" w:hAnsi="Times New Roman"/>
          <w:sz w:val="28"/>
          <w:szCs w:val="28"/>
        </w:rPr>
        <w:t xml:space="preserve"> рынок беспроводных систем связи для опорных сетей в 2014 году превысил 131 млн. долл., к 2018 году ожидается его рост свыше 754 млн. долл. со средними темпами роста на 58% в год. Причем эта оценка представляется заниженной, в силу нелинейного роста спроса на такие системы в силу развития систем 4</w:t>
      </w:r>
      <w:r>
        <w:rPr>
          <w:rFonts w:ascii="Times New Roman" w:hAnsi="Times New Roman"/>
          <w:sz w:val="28"/>
          <w:szCs w:val="28"/>
          <w:lang w:val="en-US"/>
        </w:rPr>
        <w:t>G</w:t>
      </w:r>
      <w:r>
        <w:rPr>
          <w:rFonts w:ascii="Times New Roman" w:hAnsi="Times New Roman"/>
          <w:sz w:val="28"/>
          <w:szCs w:val="28"/>
        </w:rPr>
        <w:t xml:space="preserve">. </w:t>
      </w:r>
    </w:p>
    <w:p w:rsidR="002609FB" w:rsidRDefault="002609FB" w:rsidP="006D5B20">
      <w:pPr>
        <w:pStyle w:val="aff3"/>
        <w:spacing w:line="20" w:lineRule="atLeast"/>
        <w:ind w:firstLine="709"/>
        <w:jc w:val="both"/>
        <w:rPr>
          <w:rFonts w:ascii="Times New Roman" w:hAnsi="Times New Roman"/>
          <w:b/>
          <w:bCs/>
          <w:sz w:val="28"/>
          <w:szCs w:val="28"/>
        </w:rPr>
      </w:pPr>
    </w:p>
    <w:p w:rsidR="00FE3B9F" w:rsidRDefault="00F832A4" w:rsidP="006D5B20">
      <w:pPr>
        <w:pStyle w:val="aff3"/>
        <w:spacing w:line="20" w:lineRule="atLeast"/>
        <w:ind w:firstLine="0"/>
        <w:jc w:val="center"/>
        <w:outlineLvl w:val="2"/>
        <w:rPr>
          <w:rFonts w:ascii="Times New Roman" w:hAnsi="Times New Roman"/>
          <w:b/>
          <w:bCs/>
          <w:sz w:val="28"/>
          <w:szCs w:val="28"/>
        </w:rPr>
      </w:pPr>
      <w:bookmarkStart w:id="20" w:name="_Toc536777341"/>
      <w:r>
        <w:rPr>
          <w:rFonts w:ascii="Times New Roman" w:hAnsi="Times New Roman"/>
          <w:b/>
          <w:bCs/>
          <w:sz w:val="28"/>
          <w:szCs w:val="28"/>
        </w:rPr>
        <w:t>2.2.1.</w:t>
      </w:r>
      <w:r w:rsidR="00CD0829">
        <w:rPr>
          <w:rFonts w:ascii="Times New Roman" w:hAnsi="Times New Roman"/>
          <w:b/>
          <w:bCs/>
          <w:sz w:val="28"/>
          <w:szCs w:val="28"/>
        </w:rPr>
        <w:t>3</w:t>
      </w:r>
      <w:r w:rsidR="00FE3B9F">
        <w:rPr>
          <w:rFonts w:ascii="Times New Roman" w:hAnsi="Times New Roman"/>
          <w:b/>
          <w:bCs/>
          <w:sz w:val="28"/>
          <w:szCs w:val="28"/>
        </w:rPr>
        <w:t>. СВЧ-системы локальной передачи данных</w:t>
      </w:r>
      <w:bookmarkEnd w:id="20"/>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Рынок локальных и персональных систем беспроводной широкополосной связи динамично развивается с 1998-1999 годов. Прежде всего, речь идет о системах </w:t>
      </w:r>
      <w:proofErr w:type="spellStart"/>
      <w:r>
        <w:rPr>
          <w:rFonts w:ascii="Times New Roman" w:hAnsi="Times New Roman"/>
          <w:sz w:val="28"/>
          <w:szCs w:val="28"/>
          <w:lang w:val="en-US"/>
        </w:rPr>
        <w:t>WiFi</w:t>
      </w:r>
      <w:proofErr w:type="spellEnd"/>
      <w:r>
        <w:rPr>
          <w:rFonts w:ascii="Times New Roman" w:hAnsi="Times New Roman"/>
          <w:sz w:val="28"/>
          <w:szCs w:val="28"/>
        </w:rPr>
        <w:t xml:space="preserve"> (</w:t>
      </w:r>
      <w:r>
        <w:rPr>
          <w:rFonts w:ascii="Times New Roman" w:hAnsi="Times New Roman"/>
          <w:sz w:val="28"/>
          <w:szCs w:val="28"/>
          <w:lang w:val="en-US"/>
        </w:rPr>
        <w:t>IEEE</w:t>
      </w:r>
      <w:r>
        <w:rPr>
          <w:rFonts w:ascii="Times New Roman" w:hAnsi="Times New Roman"/>
          <w:sz w:val="28"/>
          <w:szCs w:val="28"/>
        </w:rPr>
        <w:t xml:space="preserve"> 802.11), к которым позднее присоединились технологии персональной связи </w:t>
      </w:r>
      <w:r>
        <w:rPr>
          <w:rFonts w:ascii="Times New Roman" w:hAnsi="Times New Roman"/>
          <w:sz w:val="28"/>
          <w:szCs w:val="28"/>
          <w:lang w:val="en-US"/>
        </w:rPr>
        <w:t>Bluetooth</w:t>
      </w:r>
      <w:r>
        <w:rPr>
          <w:rFonts w:ascii="Times New Roman" w:hAnsi="Times New Roman"/>
          <w:sz w:val="28"/>
          <w:szCs w:val="28"/>
        </w:rPr>
        <w:t xml:space="preserve"> (</w:t>
      </w:r>
      <w:r>
        <w:rPr>
          <w:rFonts w:ascii="Times New Roman" w:hAnsi="Times New Roman"/>
          <w:sz w:val="28"/>
          <w:szCs w:val="28"/>
          <w:lang w:val="en-US"/>
        </w:rPr>
        <w:t>IEEE</w:t>
      </w:r>
      <w:r>
        <w:rPr>
          <w:rFonts w:ascii="Times New Roman" w:hAnsi="Times New Roman"/>
          <w:sz w:val="28"/>
          <w:szCs w:val="28"/>
        </w:rPr>
        <w:t xml:space="preserve"> 802.15.1) и </w:t>
      </w:r>
      <w:r>
        <w:rPr>
          <w:rFonts w:ascii="Times New Roman" w:hAnsi="Times New Roman"/>
          <w:sz w:val="28"/>
          <w:szCs w:val="28"/>
          <w:lang w:val="en-US"/>
        </w:rPr>
        <w:t>ZigBee</w:t>
      </w:r>
      <w:r>
        <w:rPr>
          <w:rFonts w:ascii="Times New Roman" w:hAnsi="Times New Roman"/>
          <w:sz w:val="28"/>
          <w:szCs w:val="28"/>
        </w:rPr>
        <w:t xml:space="preserve"> (</w:t>
      </w:r>
      <w:r>
        <w:rPr>
          <w:rFonts w:ascii="Times New Roman" w:hAnsi="Times New Roman"/>
          <w:sz w:val="28"/>
          <w:szCs w:val="28"/>
          <w:lang w:val="en-US"/>
        </w:rPr>
        <w:t>IEEE</w:t>
      </w:r>
      <w:r>
        <w:rPr>
          <w:rFonts w:ascii="Times New Roman" w:hAnsi="Times New Roman"/>
          <w:sz w:val="28"/>
          <w:szCs w:val="28"/>
        </w:rPr>
        <w:t xml:space="preserve"> 802.15.4). Устройства этих стандартов работают в основном в диапазонах от 2,4 до 5 ГГц (есть решения в области 800-900 МГц). Однако примерно с 2010 года началось развитие коммерческих систем передачи данных в диапазоне 60 ГГц. Прежде всего, это системы </w:t>
      </w:r>
      <w:proofErr w:type="spellStart"/>
      <w:r>
        <w:rPr>
          <w:rFonts w:ascii="Times New Roman" w:hAnsi="Times New Roman"/>
          <w:sz w:val="28"/>
          <w:szCs w:val="28"/>
          <w:lang w:val="en-US"/>
        </w:rPr>
        <w:t>WiGig</w:t>
      </w:r>
      <w:proofErr w:type="spellEnd"/>
      <w:r>
        <w:rPr>
          <w:rFonts w:ascii="Times New Roman" w:hAnsi="Times New Roman"/>
          <w:sz w:val="28"/>
          <w:szCs w:val="28"/>
        </w:rPr>
        <w:t xml:space="preserve"> (</w:t>
      </w:r>
      <w:r>
        <w:rPr>
          <w:rFonts w:ascii="Times New Roman" w:hAnsi="Times New Roman"/>
          <w:sz w:val="28"/>
          <w:szCs w:val="28"/>
          <w:lang w:val="en-US"/>
        </w:rPr>
        <w:t>IEEE</w:t>
      </w:r>
      <w:r>
        <w:rPr>
          <w:rFonts w:ascii="Times New Roman" w:hAnsi="Times New Roman"/>
          <w:sz w:val="28"/>
          <w:szCs w:val="28"/>
        </w:rPr>
        <w:t xml:space="preserve"> 802.11</w:t>
      </w:r>
      <w:r>
        <w:rPr>
          <w:rFonts w:ascii="Times New Roman" w:hAnsi="Times New Roman"/>
          <w:sz w:val="28"/>
          <w:szCs w:val="28"/>
          <w:lang w:val="en-US"/>
        </w:rPr>
        <w:t>ad</w:t>
      </w:r>
      <w:r>
        <w:rPr>
          <w:rFonts w:ascii="Times New Roman" w:hAnsi="Times New Roman"/>
          <w:sz w:val="28"/>
          <w:szCs w:val="28"/>
        </w:rPr>
        <w:t xml:space="preserve">) и </w:t>
      </w:r>
      <w:proofErr w:type="spellStart"/>
      <w:r>
        <w:rPr>
          <w:rFonts w:ascii="Times New Roman" w:hAnsi="Times New Roman"/>
          <w:sz w:val="28"/>
          <w:szCs w:val="28"/>
          <w:lang w:val="en-US"/>
        </w:rPr>
        <w:t>WirelessHD</w:t>
      </w:r>
      <w:proofErr w:type="spellEnd"/>
      <w:r>
        <w:rPr>
          <w:rFonts w:ascii="Times New Roman" w:hAnsi="Times New Roman"/>
          <w:sz w:val="28"/>
          <w:szCs w:val="28"/>
        </w:rPr>
        <w:t xml:space="preserve"> (</w:t>
      </w:r>
      <w:r>
        <w:rPr>
          <w:rFonts w:ascii="Times New Roman" w:hAnsi="Times New Roman"/>
          <w:sz w:val="28"/>
          <w:szCs w:val="28"/>
          <w:lang w:val="en-US"/>
        </w:rPr>
        <w:t>IEEE</w:t>
      </w:r>
      <w:r>
        <w:rPr>
          <w:rFonts w:ascii="Times New Roman" w:hAnsi="Times New Roman"/>
          <w:sz w:val="28"/>
          <w:szCs w:val="28"/>
        </w:rPr>
        <w:t xml:space="preserve"> 802.15.3</w:t>
      </w:r>
      <w:r>
        <w:rPr>
          <w:rFonts w:ascii="Times New Roman" w:hAnsi="Times New Roman"/>
          <w:sz w:val="28"/>
          <w:szCs w:val="28"/>
          <w:lang w:val="en-US"/>
        </w:rPr>
        <w:t>c</w:t>
      </w:r>
      <w:r>
        <w:rPr>
          <w:rFonts w:ascii="Times New Roman" w:hAnsi="Times New Roman"/>
          <w:sz w:val="28"/>
          <w:szCs w:val="28"/>
        </w:rPr>
        <w:t xml:space="preserve">). По сути, речь идет о создании высокоскоростных беспроводных сетей передачи ТВ-контента высокого разрешения. </w:t>
      </w:r>
    </w:p>
    <w:p w:rsidR="00FE3B9F" w:rsidRDefault="00FE3B9F" w:rsidP="006D5B20">
      <w:pPr>
        <w:pStyle w:val="aff3"/>
        <w:spacing w:line="20" w:lineRule="atLeast"/>
        <w:ind w:firstLine="709"/>
        <w:jc w:val="both"/>
        <w:rPr>
          <w:rFonts w:ascii="Times New Roman" w:hAnsi="Times New Roman"/>
          <w:sz w:val="28"/>
          <w:szCs w:val="28"/>
        </w:rPr>
      </w:pPr>
      <w:proofErr w:type="spellStart"/>
      <w:r>
        <w:rPr>
          <w:rFonts w:ascii="Times New Roman" w:hAnsi="Times New Roman"/>
          <w:sz w:val="28"/>
          <w:szCs w:val="28"/>
        </w:rPr>
        <w:lastRenderedPageBreak/>
        <w:t>Высокоинтегрированную</w:t>
      </w:r>
      <w:proofErr w:type="spellEnd"/>
      <w:r>
        <w:rPr>
          <w:rFonts w:ascii="Times New Roman" w:hAnsi="Times New Roman"/>
          <w:sz w:val="28"/>
          <w:szCs w:val="28"/>
        </w:rPr>
        <w:t xml:space="preserve"> элементную базу, поддерживающую спецификацию </w:t>
      </w:r>
      <w:proofErr w:type="spellStart"/>
      <w:r>
        <w:rPr>
          <w:rFonts w:ascii="Times New Roman" w:hAnsi="Times New Roman"/>
          <w:sz w:val="28"/>
          <w:szCs w:val="28"/>
        </w:rPr>
        <w:t>WirelessHD</w:t>
      </w:r>
      <w:proofErr w:type="spellEnd"/>
      <w:r>
        <w:rPr>
          <w:rFonts w:ascii="Times New Roman" w:hAnsi="Times New Roman"/>
          <w:sz w:val="28"/>
          <w:szCs w:val="28"/>
        </w:rPr>
        <w:t xml:space="preserve">, начала производить компания </w:t>
      </w:r>
      <w:proofErr w:type="spellStart"/>
      <w:r>
        <w:rPr>
          <w:rFonts w:ascii="Times New Roman" w:hAnsi="Times New Roman"/>
          <w:sz w:val="28"/>
          <w:szCs w:val="28"/>
        </w:rPr>
        <w:t>SiBeam</w:t>
      </w:r>
      <w:proofErr w:type="spellEnd"/>
      <w:r>
        <w:rPr>
          <w:rFonts w:ascii="Times New Roman" w:hAnsi="Times New Roman"/>
          <w:sz w:val="28"/>
          <w:szCs w:val="28"/>
        </w:rPr>
        <w:t xml:space="preserve"> (США), основанная в 2004 году специалистами Калифорнийского университета в Беркли. </w:t>
      </w:r>
      <w:proofErr w:type="spellStart"/>
      <w:r>
        <w:rPr>
          <w:rFonts w:ascii="Times New Roman" w:hAnsi="Times New Roman"/>
          <w:sz w:val="28"/>
          <w:szCs w:val="28"/>
        </w:rPr>
        <w:t>SiBeam</w:t>
      </w:r>
      <w:proofErr w:type="spellEnd"/>
      <w:r>
        <w:rPr>
          <w:rFonts w:ascii="Times New Roman" w:hAnsi="Times New Roman"/>
          <w:sz w:val="28"/>
          <w:szCs w:val="28"/>
        </w:rPr>
        <w:t xml:space="preserve"> выступила одним из инициаторов создания альянса </w:t>
      </w:r>
      <w:proofErr w:type="spellStart"/>
      <w:r>
        <w:rPr>
          <w:rFonts w:ascii="Times New Roman" w:hAnsi="Times New Roman"/>
          <w:sz w:val="28"/>
          <w:szCs w:val="28"/>
        </w:rPr>
        <w:t>WirelessHD</w:t>
      </w:r>
      <w:proofErr w:type="spellEnd"/>
      <w:r>
        <w:rPr>
          <w:rFonts w:ascii="Times New Roman" w:hAnsi="Times New Roman"/>
          <w:sz w:val="28"/>
          <w:szCs w:val="28"/>
        </w:rPr>
        <w:t xml:space="preserve">. Уже в 2008 году компания представила первый чипсет, реализующий спецификацию </w:t>
      </w:r>
      <w:proofErr w:type="spellStart"/>
      <w:r>
        <w:rPr>
          <w:rFonts w:ascii="Times New Roman" w:hAnsi="Times New Roman"/>
          <w:sz w:val="28"/>
          <w:szCs w:val="28"/>
        </w:rPr>
        <w:t>WirelessHD</w:t>
      </w:r>
      <w:proofErr w:type="spellEnd"/>
      <w:r>
        <w:rPr>
          <w:rFonts w:ascii="Times New Roman" w:hAnsi="Times New Roman"/>
          <w:sz w:val="28"/>
          <w:szCs w:val="28"/>
        </w:rPr>
        <w:t xml:space="preserve"> 1.0. Позднее компания создала три комплекта чипсетов. Первым был комплект SB9120/SB9110 и SB9121/SB9111 –</w:t>
      </w:r>
      <w:r w:rsidR="00B81FB5">
        <w:rPr>
          <w:rFonts w:ascii="Times New Roman" w:hAnsi="Times New Roman"/>
          <w:sz w:val="28"/>
          <w:szCs w:val="28"/>
        </w:rPr>
        <w:t xml:space="preserve"> пара ИС для режимов HRTX и HRT</w:t>
      </w:r>
      <w:r w:rsidR="00B81FB5">
        <w:rPr>
          <w:rFonts w:ascii="Times New Roman" w:hAnsi="Times New Roman"/>
          <w:sz w:val="28"/>
          <w:szCs w:val="28"/>
          <w:lang w:val="en-US"/>
        </w:rPr>
        <w:t>R</w:t>
      </w:r>
      <w:r>
        <w:rPr>
          <w:rFonts w:ascii="Times New Roman" w:hAnsi="Times New Roman"/>
          <w:sz w:val="28"/>
          <w:szCs w:val="28"/>
        </w:rPr>
        <w:t xml:space="preserve"> (для источников и приемников видеосигнала), соответственно. В комплект входит ИС трансивера (SB9110 или SB9111) и </w:t>
      </w:r>
      <w:proofErr w:type="spellStart"/>
      <w:r>
        <w:rPr>
          <w:rFonts w:ascii="Times New Roman" w:hAnsi="Times New Roman"/>
          <w:sz w:val="28"/>
          <w:szCs w:val="28"/>
        </w:rPr>
        <w:t>baseband­процессор</w:t>
      </w:r>
      <w:proofErr w:type="spellEnd"/>
      <w:r>
        <w:rPr>
          <w:rFonts w:ascii="Times New Roman" w:hAnsi="Times New Roman"/>
          <w:sz w:val="28"/>
          <w:szCs w:val="28"/>
        </w:rPr>
        <w:t xml:space="preserve"> (SB9120 или SB9121). Примечательно, что в ИС трансивера встроена 36­элементная антенная решетка, позволяющая реализовывать фирменную технологию OmniLink60 для динамического формирования ДН.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Следующий комплект ИС – SB9220/SB9210 и SB9221/SB9211 – незначительно отличается от предшественников. Во встроенной антенной решетке используется 32 элемента. В результате при мощности передатчика до 10 дБм эквивалентная мощность в антенне достигает 40 дБм. Примечательно, что никаких внешних </w:t>
      </w:r>
      <w:proofErr w:type="spellStart"/>
      <w:r>
        <w:rPr>
          <w:rFonts w:ascii="Times New Roman" w:hAnsi="Times New Roman"/>
          <w:sz w:val="28"/>
          <w:szCs w:val="28"/>
        </w:rPr>
        <w:t>СВЧ­элементов</w:t>
      </w:r>
      <w:proofErr w:type="spellEnd"/>
      <w:r>
        <w:rPr>
          <w:rFonts w:ascii="Times New Roman" w:hAnsi="Times New Roman"/>
          <w:sz w:val="28"/>
          <w:szCs w:val="28"/>
        </w:rPr>
        <w:t xml:space="preserve"> или антенн для работы 60­ГГц чипсетов </w:t>
      </w:r>
      <w:proofErr w:type="spellStart"/>
      <w:r>
        <w:rPr>
          <w:rFonts w:ascii="Times New Roman" w:hAnsi="Times New Roman"/>
          <w:sz w:val="28"/>
          <w:szCs w:val="28"/>
        </w:rPr>
        <w:t>SiBeam</w:t>
      </w:r>
      <w:proofErr w:type="spellEnd"/>
      <w:r>
        <w:rPr>
          <w:rFonts w:ascii="Times New Roman" w:hAnsi="Times New Roman"/>
          <w:sz w:val="28"/>
          <w:szCs w:val="28"/>
        </w:rPr>
        <w:t xml:space="preserve"> не требуется. Разработчик систем не должен заниматься </w:t>
      </w:r>
      <w:proofErr w:type="spellStart"/>
      <w:r>
        <w:rPr>
          <w:rFonts w:ascii="Times New Roman" w:hAnsi="Times New Roman"/>
          <w:sz w:val="28"/>
          <w:szCs w:val="28"/>
        </w:rPr>
        <w:t>СВЧ­дизайном</w:t>
      </w:r>
      <w:proofErr w:type="spellEnd"/>
      <w:r>
        <w:rPr>
          <w:rFonts w:ascii="Times New Roman" w:hAnsi="Times New Roman"/>
          <w:sz w:val="28"/>
          <w:szCs w:val="28"/>
        </w:rPr>
        <w:t xml:space="preserve">, используя новую элементную базу как стандартный интерфейсный модуль. Как </w:t>
      </w:r>
      <w:proofErr w:type="spellStart"/>
      <w:r>
        <w:rPr>
          <w:rFonts w:ascii="Times New Roman" w:hAnsi="Times New Roman"/>
          <w:sz w:val="28"/>
          <w:szCs w:val="28"/>
        </w:rPr>
        <w:t>baseband­процессор</w:t>
      </w:r>
      <w:proofErr w:type="spellEnd"/>
      <w:r>
        <w:rPr>
          <w:rFonts w:ascii="Times New Roman" w:hAnsi="Times New Roman"/>
          <w:sz w:val="28"/>
          <w:szCs w:val="28"/>
        </w:rPr>
        <w:t xml:space="preserve">, так и </w:t>
      </w:r>
      <w:proofErr w:type="spellStart"/>
      <w:r>
        <w:rPr>
          <w:rFonts w:ascii="Times New Roman" w:hAnsi="Times New Roman"/>
          <w:sz w:val="28"/>
          <w:szCs w:val="28"/>
        </w:rPr>
        <w:t>СВЧ­трансивер</w:t>
      </w:r>
      <w:proofErr w:type="spellEnd"/>
      <w:r>
        <w:rPr>
          <w:rFonts w:ascii="Times New Roman" w:hAnsi="Times New Roman"/>
          <w:sz w:val="28"/>
          <w:szCs w:val="28"/>
        </w:rPr>
        <w:t xml:space="preserve"> выполнены по кремниевой </w:t>
      </w:r>
      <w:proofErr w:type="spellStart"/>
      <w:r>
        <w:rPr>
          <w:rFonts w:ascii="Times New Roman" w:hAnsi="Times New Roman"/>
          <w:sz w:val="28"/>
          <w:szCs w:val="28"/>
        </w:rPr>
        <w:t>КМОП­технологии</w:t>
      </w:r>
      <w:proofErr w:type="spellEnd"/>
      <w:r>
        <w:rPr>
          <w:rFonts w:ascii="Times New Roman" w:hAnsi="Times New Roman"/>
          <w:sz w:val="28"/>
          <w:szCs w:val="28"/>
        </w:rPr>
        <w:t xml:space="preserve">.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 мае 2010 года компания объявила о выпуске ИС нового, двухрежимного трансивера SB8110, поддерживающего требования как спецификации </w:t>
      </w:r>
      <w:proofErr w:type="spellStart"/>
      <w:r>
        <w:rPr>
          <w:rFonts w:ascii="Times New Roman" w:hAnsi="Times New Roman"/>
          <w:sz w:val="28"/>
          <w:szCs w:val="28"/>
        </w:rPr>
        <w:t>WirelessHD</w:t>
      </w:r>
      <w:proofErr w:type="spellEnd"/>
      <w:r>
        <w:rPr>
          <w:rFonts w:ascii="Times New Roman" w:hAnsi="Times New Roman"/>
          <w:sz w:val="28"/>
          <w:szCs w:val="28"/>
        </w:rPr>
        <w:t xml:space="preserve"> 1.0, так и только что появившейся спецификации альянса </w:t>
      </w:r>
      <w:proofErr w:type="spellStart"/>
      <w:r>
        <w:rPr>
          <w:rFonts w:ascii="Times New Roman" w:hAnsi="Times New Roman"/>
          <w:sz w:val="28"/>
          <w:szCs w:val="28"/>
        </w:rPr>
        <w:t>Wireless</w:t>
      </w:r>
      <w:proofErr w:type="spellEnd"/>
      <w:r>
        <w:rPr>
          <w:rFonts w:ascii="Times New Roman" w:hAnsi="Times New Roman"/>
          <w:sz w:val="28"/>
          <w:szCs w:val="28"/>
        </w:rPr>
        <w:t xml:space="preserve"> Gigabit (</w:t>
      </w:r>
      <w:proofErr w:type="spellStart"/>
      <w:r>
        <w:rPr>
          <w:rFonts w:ascii="Times New Roman" w:hAnsi="Times New Roman"/>
          <w:sz w:val="28"/>
          <w:szCs w:val="28"/>
          <w:lang w:val="en-US"/>
        </w:rPr>
        <w:t>WiGig</w:t>
      </w:r>
      <w:proofErr w:type="spellEnd"/>
      <w:r>
        <w:rPr>
          <w:rFonts w:ascii="Times New Roman" w:hAnsi="Times New Roman"/>
          <w:sz w:val="28"/>
          <w:szCs w:val="28"/>
        </w:rPr>
        <w:t>).</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Чипсеты </w:t>
      </w:r>
      <w:proofErr w:type="spellStart"/>
      <w:r>
        <w:rPr>
          <w:rFonts w:ascii="Times New Roman" w:hAnsi="Times New Roman"/>
          <w:sz w:val="28"/>
          <w:szCs w:val="28"/>
        </w:rPr>
        <w:t>SiBeam</w:t>
      </w:r>
      <w:proofErr w:type="spellEnd"/>
      <w:r>
        <w:rPr>
          <w:rFonts w:ascii="Times New Roman" w:hAnsi="Times New Roman"/>
          <w:sz w:val="28"/>
          <w:szCs w:val="28"/>
        </w:rPr>
        <w:t xml:space="preserve"> уже используются в ряде продуктов. Телевизоры с реализованным интерфейсом </w:t>
      </w:r>
      <w:proofErr w:type="spellStart"/>
      <w:r>
        <w:rPr>
          <w:rFonts w:ascii="Times New Roman" w:hAnsi="Times New Roman"/>
          <w:sz w:val="28"/>
          <w:szCs w:val="28"/>
        </w:rPr>
        <w:t>WirelessHD</w:t>
      </w:r>
      <w:proofErr w:type="spellEnd"/>
      <w:r>
        <w:rPr>
          <w:rFonts w:ascii="Times New Roman" w:hAnsi="Times New Roman"/>
          <w:sz w:val="28"/>
          <w:szCs w:val="28"/>
        </w:rPr>
        <w:t xml:space="preserve"> выпускают компании </w:t>
      </w:r>
      <w:proofErr w:type="spellStart"/>
      <w:r>
        <w:rPr>
          <w:rFonts w:ascii="Times New Roman" w:hAnsi="Times New Roman"/>
          <w:sz w:val="28"/>
          <w:szCs w:val="28"/>
        </w:rPr>
        <w:t>Panasonic</w:t>
      </w:r>
      <w:proofErr w:type="spellEnd"/>
      <w:r>
        <w:rPr>
          <w:rFonts w:ascii="Times New Roman" w:hAnsi="Times New Roman"/>
          <w:sz w:val="28"/>
          <w:szCs w:val="28"/>
        </w:rPr>
        <w:t xml:space="preserve"> (TC­P54Z1), LG (55LH95­UA) и </w:t>
      </w:r>
      <w:proofErr w:type="spellStart"/>
      <w:r>
        <w:rPr>
          <w:rFonts w:ascii="Times New Roman" w:hAnsi="Times New Roman"/>
          <w:sz w:val="28"/>
          <w:szCs w:val="28"/>
        </w:rPr>
        <w:t>Sony</w:t>
      </w:r>
      <w:proofErr w:type="spellEnd"/>
      <w:r>
        <w:rPr>
          <w:rFonts w:ascii="Times New Roman" w:hAnsi="Times New Roman"/>
          <w:sz w:val="28"/>
          <w:szCs w:val="28"/>
        </w:rPr>
        <w:t xml:space="preserve"> (BRAVIA XBR10). Комплекты беспроводных удлинителей HDMI представили фирмы </w:t>
      </w:r>
      <w:proofErr w:type="spellStart"/>
      <w:r>
        <w:rPr>
          <w:rFonts w:ascii="Times New Roman" w:hAnsi="Times New Roman"/>
          <w:sz w:val="28"/>
          <w:szCs w:val="28"/>
        </w:rPr>
        <w:t>Abocom</w:t>
      </w:r>
      <w:proofErr w:type="spellEnd"/>
      <w:r>
        <w:rPr>
          <w:rFonts w:ascii="Times New Roman" w:hAnsi="Times New Roman"/>
          <w:sz w:val="28"/>
          <w:szCs w:val="28"/>
        </w:rPr>
        <w:t xml:space="preserve">, </w:t>
      </w:r>
      <w:proofErr w:type="spellStart"/>
      <w:r>
        <w:rPr>
          <w:rFonts w:ascii="Times New Roman" w:hAnsi="Times New Roman"/>
          <w:sz w:val="28"/>
          <w:szCs w:val="28"/>
        </w:rPr>
        <w:t>Best</w:t>
      </w:r>
      <w:proofErr w:type="spellEnd"/>
      <w:r>
        <w:rPr>
          <w:rFonts w:ascii="Times New Roman" w:hAnsi="Times New Roman"/>
          <w:sz w:val="28"/>
          <w:szCs w:val="28"/>
        </w:rPr>
        <w:t xml:space="preserve"> </w:t>
      </w:r>
      <w:proofErr w:type="spellStart"/>
      <w:r>
        <w:rPr>
          <w:rFonts w:ascii="Times New Roman" w:hAnsi="Times New Roman"/>
          <w:sz w:val="28"/>
          <w:szCs w:val="28"/>
        </w:rPr>
        <w:t>Buy</w:t>
      </w:r>
      <w:proofErr w:type="spellEnd"/>
      <w:r>
        <w:rPr>
          <w:rFonts w:ascii="Times New Roman" w:hAnsi="Times New Roman"/>
          <w:sz w:val="28"/>
          <w:szCs w:val="28"/>
        </w:rPr>
        <w:t xml:space="preserve">, </w:t>
      </w:r>
      <w:proofErr w:type="spellStart"/>
      <w:r>
        <w:rPr>
          <w:rFonts w:ascii="Times New Roman" w:hAnsi="Times New Roman"/>
          <w:sz w:val="28"/>
          <w:szCs w:val="28"/>
        </w:rPr>
        <w:t>Gefen</w:t>
      </w:r>
      <w:proofErr w:type="spellEnd"/>
      <w:r>
        <w:rPr>
          <w:rFonts w:ascii="Times New Roman" w:hAnsi="Times New Roman"/>
          <w:sz w:val="28"/>
          <w:szCs w:val="28"/>
        </w:rPr>
        <w:t xml:space="preserve"> и </w:t>
      </w:r>
      <w:proofErr w:type="spellStart"/>
      <w:r>
        <w:rPr>
          <w:rFonts w:ascii="Times New Roman" w:hAnsi="Times New Roman"/>
          <w:sz w:val="28"/>
          <w:szCs w:val="28"/>
        </w:rPr>
        <w:t>Cables</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Go</w:t>
      </w:r>
      <w:proofErr w:type="spellEnd"/>
      <w:r>
        <w:rPr>
          <w:rFonts w:ascii="Times New Roman" w:hAnsi="Times New Roman"/>
          <w:sz w:val="28"/>
          <w:szCs w:val="28"/>
        </w:rPr>
        <w:t xml:space="preserve">. По данным компании </w:t>
      </w:r>
      <w:proofErr w:type="spellStart"/>
      <w:r>
        <w:rPr>
          <w:rFonts w:ascii="Times New Roman" w:hAnsi="Times New Roman"/>
          <w:sz w:val="28"/>
          <w:szCs w:val="28"/>
        </w:rPr>
        <w:t>In-Stat</w:t>
      </w:r>
      <w:proofErr w:type="spellEnd"/>
      <w:r>
        <w:rPr>
          <w:rFonts w:ascii="Times New Roman" w:hAnsi="Times New Roman"/>
          <w:sz w:val="28"/>
          <w:szCs w:val="28"/>
        </w:rPr>
        <w:t xml:space="preserve">, объем продаж микросхем спецификации </w:t>
      </w:r>
      <w:proofErr w:type="spellStart"/>
      <w:r>
        <w:rPr>
          <w:rFonts w:ascii="Times New Roman" w:hAnsi="Times New Roman"/>
          <w:sz w:val="28"/>
          <w:szCs w:val="28"/>
        </w:rPr>
        <w:t>WirelessHD</w:t>
      </w:r>
      <w:proofErr w:type="spellEnd"/>
      <w:r>
        <w:rPr>
          <w:rFonts w:ascii="Times New Roman" w:hAnsi="Times New Roman"/>
          <w:sz w:val="28"/>
          <w:szCs w:val="28"/>
        </w:rPr>
        <w:t xml:space="preserve"> возрастет с 1 млн. шт. в 2010 году до 13 млн. шт. в 2014. И сегодня на рынке появляются </w:t>
      </w:r>
      <w:proofErr w:type="spellStart"/>
      <w:r>
        <w:rPr>
          <w:rFonts w:ascii="Times New Roman" w:hAnsi="Times New Roman"/>
          <w:sz w:val="28"/>
          <w:szCs w:val="28"/>
        </w:rPr>
        <w:t>WirelessHD</w:t>
      </w:r>
      <w:proofErr w:type="spellEnd"/>
      <w:r>
        <w:rPr>
          <w:rFonts w:ascii="Times New Roman" w:hAnsi="Times New Roman"/>
          <w:sz w:val="28"/>
          <w:szCs w:val="28"/>
        </w:rPr>
        <w:t xml:space="preserve"> приборы других производителей.</w:t>
      </w:r>
    </w:p>
    <w:p w:rsidR="00FE3B9F" w:rsidRDefault="00FE3B9F" w:rsidP="006D5B20">
      <w:pPr>
        <w:spacing w:line="20" w:lineRule="atLeast"/>
        <w:ind w:firstLine="709"/>
        <w:rPr>
          <w:rFonts w:ascii="Times New Roman" w:hAnsi="Times New Roman"/>
          <w:sz w:val="28"/>
          <w:szCs w:val="28"/>
        </w:rPr>
      </w:pPr>
      <w:r>
        <w:rPr>
          <w:rFonts w:ascii="Times New Roman" w:hAnsi="Times New Roman"/>
          <w:sz w:val="28"/>
          <w:szCs w:val="28"/>
        </w:rPr>
        <w:t xml:space="preserve">В апреле 2011 года компания </w:t>
      </w:r>
      <w:proofErr w:type="spellStart"/>
      <w:r>
        <w:rPr>
          <w:rFonts w:ascii="Times New Roman" w:hAnsi="Times New Roman"/>
          <w:sz w:val="28"/>
          <w:szCs w:val="28"/>
        </w:rPr>
        <w:t>Silicon</w:t>
      </w:r>
      <w:proofErr w:type="spellEnd"/>
      <w:r>
        <w:rPr>
          <w:rFonts w:ascii="Times New Roman" w:hAnsi="Times New Roman"/>
          <w:sz w:val="28"/>
          <w:szCs w:val="28"/>
        </w:rPr>
        <w:t xml:space="preserve"> </w:t>
      </w:r>
      <w:proofErr w:type="spellStart"/>
      <w:r>
        <w:rPr>
          <w:rFonts w:ascii="Times New Roman" w:hAnsi="Times New Roman"/>
          <w:sz w:val="28"/>
          <w:szCs w:val="28"/>
        </w:rPr>
        <w:t>Image</w:t>
      </w:r>
      <w:proofErr w:type="spellEnd"/>
      <w:r>
        <w:rPr>
          <w:rFonts w:ascii="Times New Roman" w:hAnsi="Times New Roman"/>
          <w:sz w:val="28"/>
          <w:szCs w:val="28"/>
        </w:rPr>
        <w:t xml:space="preserve"> приобрела </w:t>
      </w:r>
      <w:proofErr w:type="spellStart"/>
      <w:r>
        <w:rPr>
          <w:rFonts w:ascii="Times New Roman" w:hAnsi="Times New Roman"/>
          <w:sz w:val="28"/>
          <w:szCs w:val="28"/>
        </w:rPr>
        <w:t>SiBeam</w:t>
      </w:r>
      <w:proofErr w:type="spellEnd"/>
      <w:r>
        <w:rPr>
          <w:rFonts w:ascii="Times New Roman" w:hAnsi="Times New Roman"/>
          <w:sz w:val="28"/>
          <w:szCs w:val="28"/>
        </w:rPr>
        <w:t xml:space="preserve">. А уже в мае объявила о выпуске 60-ГГц семейства КМОП-чипсетов Sil6300 третьего поколения, удовлетворяющих последней версии спецификации </w:t>
      </w:r>
      <w:proofErr w:type="spellStart"/>
      <w:r>
        <w:rPr>
          <w:rFonts w:ascii="Times New Roman" w:hAnsi="Times New Roman"/>
          <w:sz w:val="28"/>
          <w:szCs w:val="28"/>
        </w:rPr>
        <w:t>WirelessHD</w:t>
      </w:r>
      <w:proofErr w:type="spellEnd"/>
      <w:r>
        <w:rPr>
          <w:rFonts w:ascii="Times New Roman" w:hAnsi="Times New Roman"/>
          <w:sz w:val="28"/>
          <w:szCs w:val="28"/>
        </w:rPr>
        <w:t xml:space="preserve"> 1.1. В семейство входят сетевой процессор передатчика режима HRTX Sil6320, сетевой процессор приемника режима HRRX Sil6321 и РЧ-трансивер Sil6310. Процессор Sil6320 и трансивер Sil6310 предназначены для ноутбуков и планшетных ПК, а также для таких бытовых устройств, как аудио/видеоприемники, системы домашнего кинотеатра, телевизионные приставки. Процессор Sil6321 и трансивер Sil6310 найдут применение в цифровых телевизорах, мониторах ПК и </w:t>
      </w:r>
      <w:proofErr w:type="spellStart"/>
      <w:r>
        <w:rPr>
          <w:rFonts w:ascii="Times New Roman" w:hAnsi="Times New Roman"/>
          <w:sz w:val="28"/>
          <w:szCs w:val="28"/>
        </w:rPr>
        <w:t>фронтпроекторах</w:t>
      </w:r>
      <w:proofErr w:type="spellEnd"/>
      <w:r>
        <w:rPr>
          <w:rFonts w:ascii="Times New Roman" w:hAnsi="Times New Roman"/>
          <w:sz w:val="28"/>
          <w:szCs w:val="28"/>
        </w:rPr>
        <w:t>.</w:t>
      </w:r>
    </w:p>
    <w:p w:rsidR="00FE3B9F" w:rsidRDefault="00FE3B9F" w:rsidP="006D5B20">
      <w:pPr>
        <w:spacing w:line="20" w:lineRule="atLeast"/>
        <w:ind w:firstLine="709"/>
        <w:rPr>
          <w:rFonts w:ascii="Times New Roman" w:hAnsi="Times New Roman"/>
          <w:sz w:val="28"/>
          <w:szCs w:val="28"/>
        </w:rPr>
      </w:pPr>
      <w:r>
        <w:rPr>
          <w:rFonts w:ascii="Times New Roman" w:hAnsi="Times New Roman"/>
          <w:sz w:val="28"/>
          <w:szCs w:val="28"/>
        </w:rPr>
        <w:t xml:space="preserve">Семейство чипсета Sil6300 поддерживает такие требования спецификации </w:t>
      </w:r>
      <w:proofErr w:type="spellStart"/>
      <w:r>
        <w:rPr>
          <w:rFonts w:ascii="Times New Roman" w:hAnsi="Times New Roman"/>
          <w:sz w:val="28"/>
          <w:szCs w:val="28"/>
        </w:rPr>
        <w:t>WirelessHD</w:t>
      </w:r>
      <w:proofErr w:type="spellEnd"/>
      <w:r>
        <w:rPr>
          <w:rFonts w:ascii="Times New Roman" w:hAnsi="Times New Roman"/>
          <w:sz w:val="28"/>
          <w:szCs w:val="28"/>
        </w:rPr>
        <w:t xml:space="preserve"> 1.1, как: средняя PHY скорость передачи 1,2 Гбит/с; пять PHY </w:t>
      </w:r>
      <w:r>
        <w:rPr>
          <w:rFonts w:ascii="Times New Roman" w:hAnsi="Times New Roman"/>
          <w:sz w:val="28"/>
          <w:szCs w:val="28"/>
        </w:rPr>
        <w:lastRenderedPageBreak/>
        <w:t>низкоскоростных каналов в каждом высокоскоростном PHY-канале, что позволяет объединять большее число беспроводных локальных сетей видеодоступа; передача видеопотока с разрешением 1080p при частоте смены кадров 60 Гц и 32-бит насыщением цвета, а также 3D-формата; скорость беспроводной передачи 4 Гбит/с. Процессор Sil6320 монтируется в корпус QFN размером 13</w:t>
      </w:r>
      <w:r>
        <w:rPr>
          <w:rFonts w:ascii="Times New Roman" w:hAnsi="Times New Roman"/>
          <w:sz w:val="28"/>
          <w:szCs w:val="28"/>
        </w:rPr>
        <w:sym w:font="Symbol" w:char="F0B4"/>
      </w:r>
      <w:r>
        <w:rPr>
          <w:rFonts w:ascii="Times New Roman" w:hAnsi="Times New Roman"/>
          <w:sz w:val="28"/>
          <w:szCs w:val="28"/>
        </w:rPr>
        <w:t>13 мм, трансивер Sil6310 – в BGA-корпус размером 12</w:t>
      </w:r>
      <w:r>
        <w:rPr>
          <w:rFonts w:ascii="Times New Roman" w:hAnsi="Times New Roman"/>
          <w:sz w:val="28"/>
          <w:szCs w:val="28"/>
        </w:rPr>
        <w:sym w:font="Symbol" w:char="F0B4"/>
      </w:r>
      <w:r>
        <w:rPr>
          <w:rFonts w:ascii="Times New Roman" w:hAnsi="Times New Roman"/>
          <w:sz w:val="28"/>
          <w:szCs w:val="28"/>
        </w:rPr>
        <w:t>12 мм.</w:t>
      </w:r>
    </w:p>
    <w:p w:rsidR="00FE3B9F" w:rsidRDefault="00FE3B9F" w:rsidP="006D5B20">
      <w:pPr>
        <w:spacing w:line="20" w:lineRule="atLeast"/>
        <w:ind w:firstLine="709"/>
        <w:rPr>
          <w:rFonts w:ascii="Times New Roman" w:hAnsi="Times New Roman"/>
          <w:sz w:val="28"/>
          <w:szCs w:val="28"/>
        </w:rPr>
      </w:pPr>
      <w:r>
        <w:rPr>
          <w:rFonts w:ascii="Times New Roman" w:hAnsi="Times New Roman"/>
          <w:sz w:val="28"/>
          <w:szCs w:val="28"/>
        </w:rPr>
        <w:t xml:space="preserve">В июне 2011 года компании </w:t>
      </w:r>
      <w:proofErr w:type="spellStart"/>
      <w:r>
        <w:rPr>
          <w:rFonts w:ascii="Times New Roman" w:hAnsi="Times New Roman"/>
          <w:sz w:val="28"/>
          <w:szCs w:val="28"/>
        </w:rPr>
        <w:t>Qualcomm</w:t>
      </w:r>
      <w:proofErr w:type="spellEnd"/>
      <w:r>
        <w:rPr>
          <w:rFonts w:ascii="Times New Roman" w:hAnsi="Times New Roman"/>
          <w:sz w:val="28"/>
          <w:szCs w:val="28"/>
        </w:rPr>
        <w:t xml:space="preserve"> </w:t>
      </w:r>
      <w:proofErr w:type="spellStart"/>
      <w:r>
        <w:rPr>
          <w:rFonts w:ascii="Times New Roman" w:hAnsi="Times New Roman"/>
          <w:sz w:val="28"/>
          <w:szCs w:val="28"/>
        </w:rPr>
        <w:t>Atheros</w:t>
      </w:r>
      <w:proofErr w:type="spellEnd"/>
      <w:r>
        <w:rPr>
          <w:rFonts w:ascii="Times New Roman" w:hAnsi="Times New Roman"/>
          <w:sz w:val="28"/>
          <w:szCs w:val="28"/>
        </w:rPr>
        <w:t xml:space="preserve">, дочернее предприятие </w:t>
      </w:r>
      <w:proofErr w:type="spellStart"/>
      <w:r>
        <w:rPr>
          <w:rFonts w:ascii="Times New Roman" w:hAnsi="Times New Roman"/>
          <w:sz w:val="28"/>
          <w:szCs w:val="28"/>
        </w:rPr>
        <w:t>Qualcomm</w:t>
      </w:r>
      <w:proofErr w:type="spellEnd"/>
      <w:r>
        <w:rPr>
          <w:rFonts w:ascii="Times New Roman" w:hAnsi="Times New Roman"/>
          <w:sz w:val="28"/>
          <w:szCs w:val="28"/>
        </w:rPr>
        <w:t xml:space="preserve">, специализирующееся на сетевых решениях, и </w:t>
      </w:r>
      <w:proofErr w:type="spellStart"/>
      <w:r>
        <w:rPr>
          <w:rFonts w:ascii="Times New Roman" w:hAnsi="Times New Roman"/>
          <w:sz w:val="28"/>
          <w:szCs w:val="28"/>
        </w:rPr>
        <w:t>Wilocity</w:t>
      </w:r>
      <w:proofErr w:type="spellEnd"/>
      <w:r>
        <w:rPr>
          <w:rFonts w:ascii="Times New Roman" w:hAnsi="Times New Roman"/>
          <w:sz w:val="28"/>
          <w:szCs w:val="28"/>
        </w:rPr>
        <w:t xml:space="preserve">, выпускающая устройства беспроводной связи в диапазоне 60 ГГц, на выставке </w:t>
      </w:r>
      <w:proofErr w:type="spellStart"/>
      <w:r>
        <w:rPr>
          <w:rFonts w:ascii="Times New Roman" w:hAnsi="Times New Roman"/>
          <w:sz w:val="28"/>
          <w:szCs w:val="28"/>
        </w:rPr>
        <w:t>Computex</w:t>
      </w:r>
      <w:proofErr w:type="spellEnd"/>
      <w:r>
        <w:rPr>
          <w:rFonts w:ascii="Times New Roman" w:hAnsi="Times New Roman"/>
          <w:sz w:val="28"/>
          <w:szCs w:val="28"/>
        </w:rPr>
        <w:t xml:space="preserve"> 2011 объявили о создании нового </w:t>
      </w:r>
      <w:proofErr w:type="spellStart"/>
      <w:r>
        <w:rPr>
          <w:rFonts w:ascii="Times New Roman" w:hAnsi="Times New Roman"/>
          <w:sz w:val="28"/>
          <w:szCs w:val="28"/>
        </w:rPr>
        <w:t>трехдиапазонного</w:t>
      </w:r>
      <w:proofErr w:type="spellEnd"/>
      <w:r>
        <w:rPr>
          <w:rFonts w:ascii="Times New Roman" w:hAnsi="Times New Roman"/>
          <w:sz w:val="28"/>
          <w:szCs w:val="28"/>
        </w:rPr>
        <w:t xml:space="preserve"> (60, 2,4 и 5 ГГц) чипсета AR9004TB. Чипсет отвечает требованиям стандартов </w:t>
      </w:r>
      <w:proofErr w:type="spellStart"/>
      <w:r>
        <w:rPr>
          <w:rFonts w:ascii="Times New Roman" w:hAnsi="Times New Roman"/>
          <w:sz w:val="28"/>
          <w:szCs w:val="28"/>
        </w:rPr>
        <w:t>Wi-Fi</w:t>
      </w:r>
      <w:proofErr w:type="spellEnd"/>
      <w:r>
        <w:rPr>
          <w:rFonts w:ascii="Times New Roman" w:hAnsi="Times New Roman"/>
          <w:sz w:val="28"/>
          <w:szCs w:val="28"/>
        </w:rPr>
        <w:t xml:space="preserve"> 802.11n и </w:t>
      </w:r>
      <w:proofErr w:type="spellStart"/>
      <w:r>
        <w:rPr>
          <w:rFonts w:ascii="Times New Roman" w:hAnsi="Times New Roman"/>
          <w:sz w:val="28"/>
          <w:szCs w:val="28"/>
        </w:rPr>
        <w:t>WiGig</w:t>
      </w:r>
      <w:proofErr w:type="spellEnd"/>
      <w:r>
        <w:rPr>
          <w:rFonts w:ascii="Times New Roman" w:hAnsi="Times New Roman"/>
          <w:sz w:val="28"/>
          <w:szCs w:val="28"/>
        </w:rPr>
        <w:t xml:space="preserve">/802.11ad. Кроме того, в AR9004TB реализована поддержка стандарта </w:t>
      </w:r>
      <w:proofErr w:type="spellStart"/>
      <w:r>
        <w:rPr>
          <w:rFonts w:ascii="Times New Roman" w:hAnsi="Times New Roman"/>
          <w:sz w:val="28"/>
          <w:szCs w:val="28"/>
        </w:rPr>
        <w:t>Bluetooth</w:t>
      </w:r>
      <w:proofErr w:type="spellEnd"/>
      <w:r>
        <w:rPr>
          <w:rFonts w:ascii="Times New Roman" w:hAnsi="Times New Roman"/>
          <w:sz w:val="28"/>
          <w:szCs w:val="28"/>
        </w:rPr>
        <w:t xml:space="preserve"> 4.0, который обеспечивает более высокие скорости передачи данных и снижение энергопотребления по сравнению с предыдущими версиями стандарта. С тех пор компания выпустила ряд новых чипсетов с поддержкой IEEE 802.11ad. </w:t>
      </w:r>
    </w:p>
    <w:p w:rsidR="00FE3B9F" w:rsidRDefault="00FE3B9F" w:rsidP="006D5B20">
      <w:pPr>
        <w:spacing w:line="20" w:lineRule="atLeast"/>
        <w:ind w:firstLine="709"/>
        <w:rPr>
          <w:rFonts w:ascii="Times New Roman" w:hAnsi="Times New Roman"/>
          <w:sz w:val="28"/>
          <w:szCs w:val="28"/>
        </w:rPr>
      </w:pPr>
      <w:r>
        <w:rPr>
          <w:rFonts w:ascii="Times New Roman" w:hAnsi="Times New Roman"/>
          <w:sz w:val="28"/>
          <w:szCs w:val="28"/>
        </w:rPr>
        <w:t xml:space="preserve">В целом, по данным компании </w:t>
      </w:r>
      <w:proofErr w:type="spellStart"/>
      <w:r>
        <w:rPr>
          <w:rFonts w:ascii="Times New Roman" w:hAnsi="Times New Roman"/>
          <w:sz w:val="28"/>
          <w:szCs w:val="28"/>
        </w:rPr>
        <w:t>MarketsandMarkets</w:t>
      </w:r>
      <w:proofErr w:type="spellEnd"/>
      <w:r>
        <w:rPr>
          <w:rFonts w:ascii="Times New Roman" w:hAnsi="Times New Roman"/>
          <w:sz w:val="28"/>
          <w:szCs w:val="28"/>
        </w:rPr>
        <w:t xml:space="preserve"> рынок систем </w:t>
      </w:r>
      <w:proofErr w:type="spellStart"/>
      <w:r>
        <w:rPr>
          <w:rFonts w:ascii="Times New Roman" w:hAnsi="Times New Roman"/>
          <w:sz w:val="28"/>
          <w:szCs w:val="28"/>
        </w:rPr>
        <w:t>WiGig</w:t>
      </w:r>
      <w:proofErr w:type="spellEnd"/>
      <w:r>
        <w:rPr>
          <w:rFonts w:ascii="Times New Roman" w:hAnsi="Times New Roman"/>
          <w:sz w:val="28"/>
          <w:szCs w:val="28"/>
        </w:rPr>
        <w:t xml:space="preserve"> в </w:t>
      </w:r>
      <w:r w:rsidR="009C3D23">
        <w:rPr>
          <w:rFonts w:ascii="Times New Roman" w:hAnsi="Times New Roman"/>
          <w:sz w:val="28"/>
          <w:szCs w:val="28"/>
        </w:rPr>
        <w:t>2014 составил</w:t>
      </w:r>
      <w:r>
        <w:rPr>
          <w:rFonts w:ascii="Times New Roman" w:hAnsi="Times New Roman"/>
          <w:sz w:val="28"/>
          <w:szCs w:val="28"/>
        </w:rPr>
        <w:t xml:space="preserve"> 269,9 млн. долл., однако к 2019 г. ожидается его взрывной рост до 10,53 млрд. долл. (на 111,2% в год). </w:t>
      </w:r>
    </w:p>
    <w:p w:rsidR="00FE3B9F" w:rsidRDefault="00FE3B9F" w:rsidP="006D5B20">
      <w:pPr>
        <w:spacing w:line="20" w:lineRule="atLeast"/>
        <w:ind w:firstLine="709"/>
        <w:rPr>
          <w:rFonts w:ascii="Times New Roman" w:hAnsi="Times New Roman"/>
          <w:sz w:val="28"/>
          <w:szCs w:val="28"/>
        </w:rPr>
      </w:pPr>
      <w:r>
        <w:rPr>
          <w:rFonts w:ascii="Times New Roman" w:hAnsi="Times New Roman"/>
          <w:sz w:val="28"/>
          <w:szCs w:val="28"/>
        </w:rPr>
        <w:t xml:space="preserve">В то же время, продолжит развитие и рынок систем </w:t>
      </w:r>
      <w:r>
        <w:rPr>
          <w:rFonts w:ascii="Times New Roman" w:hAnsi="Times New Roman"/>
          <w:sz w:val="28"/>
          <w:szCs w:val="28"/>
          <w:lang w:val="en-US"/>
        </w:rPr>
        <w:t>Wi</w:t>
      </w:r>
      <w:r>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 xml:space="preserve"> в целом. В 2014 году он составил 12,89 млрд. долл., и ожидается его рост до 26,19 млрд. долл. к 2019 г. </w:t>
      </w:r>
    </w:p>
    <w:p w:rsidR="00567D57"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 2011 году консолидированный объем продаж чипсетов для таких беспроводных СВЧ-систем связи, как </w:t>
      </w:r>
      <w:r>
        <w:rPr>
          <w:rFonts w:ascii="Times New Roman" w:hAnsi="Times New Roman"/>
          <w:sz w:val="28"/>
          <w:szCs w:val="28"/>
          <w:lang w:val="en-US"/>
        </w:rPr>
        <w:t>Wi</w:t>
      </w:r>
      <w:r>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 xml:space="preserve">, мобильный </w:t>
      </w:r>
      <w:r>
        <w:rPr>
          <w:rFonts w:ascii="Times New Roman" w:hAnsi="Times New Roman"/>
          <w:sz w:val="28"/>
          <w:szCs w:val="28"/>
          <w:lang w:val="en-US"/>
        </w:rPr>
        <w:t>WiMAX</w:t>
      </w:r>
      <w:r>
        <w:rPr>
          <w:rFonts w:ascii="Times New Roman" w:hAnsi="Times New Roman"/>
          <w:sz w:val="28"/>
          <w:szCs w:val="28"/>
        </w:rPr>
        <w:t xml:space="preserve">, </w:t>
      </w:r>
      <w:r>
        <w:rPr>
          <w:rFonts w:ascii="Times New Roman" w:hAnsi="Times New Roman"/>
          <w:sz w:val="28"/>
          <w:szCs w:val="28"/>
          <w:lang w:val="en-US"/>
        </w:rPr>
        <w:t>LTE</w:t>
      </w:r>
      <w:r>
        <w:rPr>
          <w:rFonts w:ascii="Times New Roman" w:hAnsi="Times New Roman"/>
          <w:sz w:val="28"/>
          <w:szCs w:val="28"/>
        </w:rPr>
        <w:t xml:space="preserve">, </w:t>
      </w:r>
      <w:r>
        <w:rPr>
          <w:rFonts w:ascii="Times New Roman" w:hAnsi="Times New Roman"/>
          <w:sz w:val="28"/>
          <w:szCs w:val="28"/>
          <w:lang w:val="en-US"/>
        </w:rPr>
        <w:t>ZigBee</w:t>
      </w:r>
      <w:r>
        <w:rPr>
          <w:rFonts w:ascii="Times New Roman" w:hAnsi="Times New Roman"/>
          <w:sz w:val="28"/>
          <w:szCs w:val="28"/>
        </w:rPr>
        <w:t xml:space="preserve"> и беспроводные </w:t>
      </w:r>
      <w:proofErr w:type="spellStart"/>
      <w:r w:rsidR="00F832A4">
        <w:rPr>
          <w:rFonts w:ascii="Times New Roman" w:hAnsi="Times New Roman"/>
          <w:sz w:val="28"/>
          <w:szCs w:val="28"/>
        </w:rPr>
        <w:t>видеоинтерфейсы</w:t>
      </w:r>
      <w:proofErr w:type="spellEnd"/>
      <w:r w:rsidR="00F832A4">
        <w:rPr>
          <w:rFonts w:ascii="Times New Roman" w:hAnsi="Times New Roman"/>
          <w:sz w:val="28"/>
          <w:szCs w:val="28"/>
        </w:rPr>
        <w:t xml:space="preserve"> в</w:t>
      </w:r>
      <w:r>
        <w:rPr>
          <w:rFonts w:ascii="Times New Roman" w:hAnsi="Times New Roman"/>
          <w:sz w:val="28"/>
          <w:szCs w:val="28"/>
        </w:rPr>
        <w:t xml:space="preserve"> области бытовой и промышленной электроники составлял примерно 5,5 млрд. долл. Однако к 2020 году он вырастет не менее чем до 20,4 млрд. долл. </w:t>
      </w:r>
    </w:p>
    <w:p w:rsidR="002609FB" w:rsidRDefault="002609FB" w:rsidP="006D5B20">
      <w:pPr>
        <w:spacing w:line="20" w:lineRule="atLeast"/>
        <w:ind w:firstLine="709"/>
        <w:rPr>
          <w:rFonts w:ascii="Times New Roman" w:hAnsi="Times New Roman"/>
          <w:b/>
          <w:bCs/>
          <w:sz w:val="28"/>
          <w:szCs w:val="28"/>
        </w:rPr>
      </w:pPr>
    </w:p>
    <w:p w:rsidR="00567D57" w:rsidRPr="00567D57" w:rsidRDefault="00567D57" w:rsidP="006D5B20">
      <w:pPr>
        <w:pStyle w:val="3"/>
        <w:numPr>
          <w:ilvl w:val="0"/>
          <w:numId w:val="0"/>
        </w:numPr>
        <w:spacing w:line="20" w:lineRule="atLeast"/>
        <w:jc w:val="center"/>
        <w:rPr>
          <w:i w:val="0"/>
          <w:sz w:val="28"/>
          <w:szCs w:val="28"/>
        </w:rPr>
      </w:pPr>
      <w:bookmarkStart w:id="21" w:name="_Toc536777342"/>
      <w:r w:rsidRPr="00567D57">
        <w:rPr>
          <w:bCs/>
          <w:i w:val="0"/>
          <w:sz w:val="28"/>
          <w:szCs w:val="28"/>
        </w:rPr>
        <w:t>2.2.1.</w:t>
      </w:r>
      <w:r w:rsidR="00CD0829">
        <w:rPr>
          <w:bCs/>
          <w:i w:val="0"/>
          <w:sz w:val="28"/>
          <w:szCs w:val="28"/>
        </w:rPr>
        <w:t>4</w:t>
      </w:r>
      <w:r w:rsidR="00FE3B9F" w:rsidRPr="00567D57">
        <w:rPr>
          <w:bCs/>
          <w:i w:val="0"/>
          <w:sz w:val="28"/>
          <w:szCs w:val="28"/>
        </w:rPr>
        <w:t>. Системы волоконно-оптической связи</w:t>
      </w:r>
      <w:bookmarkEnd w:id="21"/>
    </w:p>
    <w:p w:rsidR="00FE3B9F" w:rsidRDefault="00FE3B9F" w:rsidP="006D5B20">
      <w:pPr>
        <w:spacing w:line="20" w:lineRule="atLeast"/>
        <w:ind w:firstLine="709"/>
        <w:rPr>
          <w:rFonts w:ascii="Times New Roman" w:hAnsi="Times New Roman"/>
          <w:sz w:val="28"/>
          <w:szCs w:val="28"/>
        </w:rPr>
      </w:pPr>
      <w:r>
        <w:rPr>
          <w:rFonts w:ascii="Times New Roman" w:hAnsi="Times New Roman"/>
          <w:sz w:val="28"/>
          <w:szCs w:val="28"/>
        </w:rPr>
        <w:t>Огромное значение для СВЧ-технологий играет рынок систем волоконно-оптической связи. речь идет как о магистральных сетях, так и о технологиях сетей доступа. В первом случае СВЧ-технологии незаменимы в РЭА для реализации протоколов класса 100GB и 400GB Ethernet, стандартов OTN, с агрегатной скоростью в канале на уровне 100 и 400 Гбит/с, соответственно. В таких сетях огромную роль играют электронно-оптические системы, а также системы модуляции/демодуляции и</w:t>
      </w:r>
      <w:r w:rsidR="008567EA" w:rsidRPr="008567EA">
        <w:rPr>
          <w:rFonts w:ascii="Times New Roman" w:hAnsi="Times New Roman"/>
          <w:sz w:val="28"/>
          <w:szCs w:val="28"/>
        </w:rPr>
        <w:t xml:space="preserve"> </w:t>
      </w:r>
      <w:r>
        <w:rPr>
          <w:rFonts w:ascii="Times New Roman" w:hAnsi="Times New Roman"/>
          <w:sz w:val="28"/>
          <w:szCs w:val="28"/>
        </w:rPr>
        <w:t>мультиплексирования</w:t>
      </w:r>
      <w:r w:rsidR="008567EA" w:rsidRPr="008567EA">
        <w:rPr>
          <w:rFonts w:ascii="Times New Roman" w:hAnsi="Times New Roman"/>
          <w:sz w:val="28"/>
          <w:szCs w:val="28"/>
        </w:rPr>
        <w:t xml:space="preserve"> </w:t>
      </w:r>
      <w:r>
        <w:rPr>
          <w:rFonts w:ascii="Times New Roman" w:hAnsi="Times New Roman"/>
          <w:sz w:val="28"/>
          <w:szCs w:val="28"/>
        </w:rPr>
        <w:t>/</w:t>
      </w:r>
      <w:r w:rsidR="008567EA" w:rsidRPr="008567EA">
        <w:rPr>
          <w:rFonts w:ascii="Times New Roman" w:hAnsi="Times New Roman"/>
          <w:sz w:val="28"/>
          <w:szCs w:val="28"/>
        </w:rPr>
        <w:t xml:space="preserve"> </w:t>
      </w:r>
      <w:r>
        <w:rPr>
          <w:rFonts w:ascii="Times New Roman" w:hAnsi="Times New Roman"/>
          <w:sz w:val="28"/>
          <w:szCs w:val="28"/>
        </w:rPr>
        <w:t xml:space="preserve">демультиплексирования потоков </w:t>
      </w:r>
      <w:r w:rsidR="008567EA">
        <w:rPr>
          <w:rFonts w:ascii="Times New Roman" w:hAnsi="Times New Roman"/>
          <w:sz w:val="28"/>
          <w:szCs w:val="28"/>
        </w:rPr>
        <w:t>сигналов с</w:t>
      </w:r>
      <w:r>
        <w:rPr>
          <w:rFonts w:ascii="Times New Roman" w:hAnsi="Times New Roman"/>
          <w:sz w:val="28"/>
          <w:szCs w:val="28"/>
        </w:rPr>
        <w:t xml:space="preserve"> указанными скоростями. В этом направлении перспективны системы прямой цифровой модуляции, непосредственно формирующие модулированные мультиплексированные сигналы. В частности, подобные процессоры выпускают компании </w:t>
      </w:r>
      <w:proofErr w:type="spellStart"/>
      <w:r>
        <w:rPr>
          <w:rFonts w:ascii="Times New Roman" w:hAnsi="Times New Roman"/>
          <w:sz w:val="28"/>
          <w:szCs w:val="28"/>
        </w:rPr>
        <w:t>Ciena</w:t>
      </w:r>
      <w:proofErr w:type="spellEnd"/>
      <w:r>
        <w:rPr>
          <w:rFonts w:ascii="Times New Roman" w:hAnsi="Times New Roman"/>
          <w:sz w:val="28"/>
          <w:szCs w:val="28"/>
        </w:rPr>
        <w:t xml:space="preserve"> и </w:t>
      </w:r>
      <w:r>
        <w:rPr>
          <w:rFonts w:ascii="Times New Roman" w:hAnsi="Times New Roman"/>
          <w:sz w:val="28"/>
          <w:szCs w:val="28"/>
          <w:lang w:val="en-US"/>
        </w:rPr>
        <w:t>NEL</w:t>
      </w:r>
      <w:r>
        <w:rPr>
          <w:rFonts w:ascii="Times New Roman" w:hAnsi="Times New Roman"/>
          <w:sz w:val="28"/>
          <w:szCs w:val="28"/>
        </w:rPr>
        <w:t xml:space="preserve"> (</w:t>
      </w:r>
      <w:r>
        <w:rPr>
          <w:rFonts w:ascii="Times New Roman" w:hAnsi="Times New Roman"/>
          <w:sz w:val="28"/>
          <w:szCs w:val="28"/>
          <w:lang w:val="en-US"/>
        </w:rPr>
        <w:t>NTT</w:t>
      </w:r>
      <w:r>
        <w:rPr>
          <w:rFonts w:ascii="Times New Roman" w:hAnsi="Times New Roman"/>
          <w:sz w:val="28"/>
          <w:szCs w:val="28"/>
        </w:rPr>
        <w:t xml:space="preserve"> </w:t>
      </w:r>
      <w:r>
        <w:rPr>
          <w:rFonts w:ascii="Times New Roman" w:hAnsi="Times New Roman"/>
          <w:sz w:val="28"/>
          <w:szCs w:val="28"/>
          <w:lang w:val="en-US"/>
        </w:rPr>
        <w:t>Electronics</w:t>
      </w:r>
      <w:r>
        <w:rPr>
          <w:rFonts w:ascii="Times New Roman" w:hAnsi="Times New Roman"/>
          <w:sz w:val="28"/>
          <w:szCs w:val="28"/>
        </w:rPr>
        <w:t xml:space="preserve">), ЦАП которых обеспечивают скорости </w:t>
      </w:r>
      <w:proofErr w:type="spellStart"/>
      <w:r>
        <w:rPr>
          <w:rFonts w:ascii="Times New Roman" w:hAnsi="Times New Roman"/>
          <w:sz w:val="28"/>
          <w:szCs w:val="28"/>
        </w:rPr>
        <w:t>сэмпирования</w:t>
      </w:r>
      <w:proofErr w:type="spellEnd"/>
      <w:r>
        <w:rPr>
          <w:rFonts w:ascii="Times New Roman" w:hAnsi="Times New Roman"/>
          <w:sz w:val="28"/>
          <w:szCs w:val="28"/>
        </w:rPr>
        <w:t xml:space="preserve"> до 56 </w:t>
      </w:r>
      <w:proofErr w:type="spellStart"/>
      <w:r>
        <w:rPr>
          <w:rFonts w:ascii="Times New Roman" w:hAnsi="Times New Roman"/>
          <w:sz w:val="28"/>
          <w:szCs w:val="28"/>
        </w:rPr>
        <w:t>Гвыборок</w:t>
      </w:r>
      <w:proofErr w:type="spellEnd"/>
      <w:r>
        <w:rPr>
          <w:rFonts w:ascii="Times New Roman" w:hAnsi="Times New Roman"/>
          <w:sz w:val="28"/>
          <w:szCs w:val="28"/>
        </w:rPr>
        <w:t xml:space="preserve">/с на канал. Подобные устройства - яркий пример синтеза цифровых и аналоговых СВЧ-технологий, и это направление также будет весьма активно развиваться. </w:t>
      </w:r>
    </w:p>
    <w:p w:rsidR="002609FB" w:rsidRDefault="002609FB" w:rsidP="006D5B20">
      <w:pPr>
        <w:pStyle w:val="aff3"/>
        <w:spacing w:line="20" w:lineRule="atLeast"/>
        <w:ind w:firstLine="709"/>
        <w:jc w:val="both"/>
        <w:rPr>
          <w:rFonts w:ascii="Times New Roman" w:hAnsi="Times New Roman"/>
          <w:b/>
          <w:bCs/>
          <w:sz w:val="28"/>
          <w:szCs w:val="28"/>
        </w:rPr>
      </w:pPr>
    </w:p>
    <w:p w:rsidR="00FE3B9F" w:rsidRDefault="00567D57" w:rsidP="006D5B20">
      <w:pPr>
        <w:pStyle w:val="aff3"/>
        <w:spacing w:line="20" w:lineRule="atLeast"/>
        <w:ind w:firstLine="0"/>
        <w:jc w:val="center"/>
        <w:rPr>
          <w:rFonts w:ascii="Times New Roman" w:hAnsi="Times New Roman"/>
          <w:b/>
          <w:bCs/>
          <w:sz w:val="28"/>
          <w:szCs w:val="28"/>
        </w:rPr>
      </w:pPr>
      <w:r>
        <w:rPr>
          <w:rFonts w:ascii="Times New Roman" w:hAnsi="Times New Roman"/>
          <w:b/>
          <w:bCs/>
          <w:sz w:val="28"/>
          <w:szCs w:val="28"/>
        </w:rPr>
        <w:t>2.2.1.</w:t>
      </w:r>
      <w:r w:rsidR="00FE3B9F">
        <w:rPr>
          <w:rFonts w:ascii="Times New Roman" w:hAnsi="Times New Roman"/>
          <w:b/>
          <w:bCs/>
          <w:sz w:val="28"/>
          <w:szCs w:val="28"/>
        </w:rPr>
        <w:t>6. Дос</w:t>
      </w:r>
      <w:r>
        <w:rPr>
          <w:rFonts w:ascii="Times New Roman" w:hAnsi="Times New Roman"/>
          <w:b/>
          <w:bCs/>
          <w:sz w:val="28"/>
          <w:szCs w:val="28"/>
        </w:rPr>
        <w:t>мотровые комплексы безопасности</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lastRenderedPageBreak/>
        <w:t xml:space="preserve">Это еще один из важнейших рынков для СВЧ-электроники. Речь идет о замене рентгеновских досмотровых комплексов на системы мм-диапазона - в аэропортах и на других объектах. Это важно как с точки зрения медицинской безопасности СВЧ-сканеров, так и с </w:t>
      </w:r>
      <w:proofErr w:type="spellStart"/>
      <w:r>
        <w:rPr>
          <w:rFonts w:ascii="Times New Roman" w:hAnsi="Times New Roman"/>
          <w:sz w:val="28"/>
          <w:szCs w:val="28"/>
        </w:rPr>
        <w:t>т.з</w:t>
      </w:r>
      <w:proofErr w:type="spellEnd"/>
      <w:r>
        <w:rPr>
          <w:rFonts w:ascii="Times New Roman" w:hAnsi="Times New Roman"/>
          <w:sz w:val="28"/>
          <w:szCs w:val="28"/>
        </w:rPr>
        <w:t>. их возможностей. Рынок таких систем в 2012 году составлял свыше 15 млн. долл. (поскольку был в самом начале развития), однако 2018 году ожидается его рост до уровня свыше 322 млн. долл., в среднем на 66</w:t>
      </w:r>
      <w:r w:rsidR="00567D57">
        <w:rPr>
          <w:rFonts w:ascii="Times New Roman" w:hAnsi="Times New Roman"/>
          <w:sz w:val="28"/>
          <w:szCs w:val="28"/>
        </w:rPr>
        <w:t xml:space="preserve"> </w:t>
      </w:r>
      <w:r>
        <w:rPr>
          <w:rFonts w:ascii="Times New Roman" w:hAnsi="Times New Roman"/>
          <w:sz w:val="28"/>
          <w:szCs w:val="28"/>
        </w:rPr>
        <w:t xml:space="preserve">% в год. Причем речь идет как об активных, так и о пассивных сканерах.  </w:t>
      </w:r>
    </w:p>
    <w:p w:rsidR="002609FB" w:rsidRDefault="002609FB" w:rsidP="006D5B20">
      <w:pPr>
        <w:pStyle w:val="aff3"/>
        <w:spacing w:line="20" w:lineRule="atLeast"/>
        <w:ind w:firstLine="709"/>
        <w:jc w:val="both"/>
        <w:rPr>
          <w:rFonts w:ascii="Times New Roman" w:hAnsi="Times New Roman"/>
          <w:b/>
          <w:bCs/>
          <w:sz w:val="28"/>
          <w:szCs w:val="28"/>
        </w:rPr>
      </w:pPr>
    </w:p>
    <w:p w:rsidR="00FE3B9F" w:rsidRDefault="00567D57" w:rsidP="006D5B20">
      <w:pPr>
        <w:pStyle w:val="aff3"/>
        <w:spacing w:line="20" w:lineRule="atLeast"/>
        <w:ind w:firstLine="0"/>
        <w:jc w:val="center"/>
        <w:rPr>
          <w:rFonts w:ascii="Times New Roman" w:hAnsi="Times New Roman"/>
          <w:b/>
          <w:bCs/>
          <w:sz w:val="28"/>
          <w:szCs w:val="28"/>
        </w:rPr>
      </w:pPr>
      <w:r>
        <w:rPr>
          <w:rFonts w:ascii="Times New Roman" w:hAnsi="Times New Roman"/>
          <w:b/>
          <w:bCs/>
          <w:sz w:val="28"/>
          <w:szCs w:val="28"/>
        </w:rPr>
        <w:t>2.2.1.</w:t>
      </w:r>
      <w:r w:rsidR="00FE3B9F">
        <w:rPr>
          <w:rFonts w:ascii="Times New Roman" w:hAnsi="Times New Roman"/>
          <w:b/>
          <w:bCs/>
          <w:sz w:val="28"/>
          <w:szCs w:val="28"/>
        </w:rPr>
        <w:t>7. Автомобильные радары, системы активной безопасности</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Автомобильные радары, работающие в диапазоне 77-79 ГГц - одно из направлений, которое в ближайшее время будет развиваться чрезвычайно активно. Пока распространение таких систем минимально, но </w:t>
      </w:r>
      <w:r w:rsidR="009C3D23">
        <w:rPr>
          <w:rFonts w:ascii="Times New Roman" w:hAnsi="Times New Roman"/>
          <w:sz w:val="28"/>
          <w:szCs w:val="28"/>
        </w:rPr>
        <w:t>прогнозируется поистине</w:t>
      </w:r>
      <w:r>
        <w:rPr>
          <w:rFonts w:ascii="Times New Roman" w:hAnsi="Times New Roman"/>
          <w:sz w:val="28"/>
          <w:szCs w:val="28"/>
        </w:rPr>
        <w:t xml:space="preserve"> взрывной рост этого направления - с темпами не менее 130% в год в </w:t>
      </w:r>
      <w:r w:rsidR="009C3D23">
        <w:rPr>
          <w:rFonts w:ascii="Times New Roman" w:hAnsi="Times New Roman"/>
          <w:sz w:val="28"/>
          <w:szCs w:val="28"/>
        </w:rPr>
        <w:t>период до</w:t>
      </w:r>
      <w:r>
        <w:rPr>
          <w:rFonts w:ascii="Times New Roman" w:hAnsi="Times New Roman"/>
          <w:sz w:val="28"/>
          <w:szCs w:val="28"/>
        </w:rPr>
        <w:t xml:space="preserve"> 2018 года.</w:t>
      </w:r>
    </w:p>
    <w:p w:rsidR="002609FB" w:rsidRDefault="002609FB" w:rsidP="006D5B20">
      <w:pPr>
        <w:pStyle w:val="aff3"/>
        <w:spacing w:line="20" w:lineRule="atLeast"/>
        <w:ind w:firstLine="709"/>
        <w:jc w:val="both"/>
        <w:rPr>
          <w:rFonts w:ascii="Times New Roman" w:hAnsi="Times New Roman"/>
          <w:b/>
          <w:bCs/>
          <w:sz w:val="28"/>
          <w:szCs w:val="28"/>
        </w:rPr>
      </w:pPr>
    </w:p>
    <w:p w:rsidR="00FE3B9F" w:rsidRDefault="00567D57" w:rsidP="006D5B20">
      <w:pPr>
        <w:pStyle w:val="aff3"/>
        <w:spacing w:line="20" w:lineRule="atLeast"/>
        <w:ind w:firstLine="0"/>
        <w:jc w:val="center"/>
        <w:outlineLvl w:val="2"/>
        <w:rPr>
          <w:rFonts w:ascii="Times New Roman" w:hAnsi="Times New Roman"/>
          <w:b/>
          <w:bCs/>
          <w:sz w:val="28"/>
          <w:szCs w:val="28"/>
        </w:rPr>
      </w:pPr>
      <w:bookmarkStart w:id="22" w:name="_Toc536777343"/>
      <w:r>
        <w:rPr>
          <w:rFonts w:ascii="Times New Roman" w:hAnsi="Times New Roman"/>
          <w:b/>
          <w:bCs/>
          <w:sz w:val="28"/>
          <w:szCs w:val="28"/>
        </w:rPr>
        <w:t>2.2.1.</w:t>
      </w:r>
      <w:r w:rsidR="00CD0829">
        <w:rPr>
          <w:rFonts w:ascii="Times New Roman" w:hAnsi="Times New Roman"/>
          <w:b/>
          <w:bCs/>
          <w:sz w:val="28"/>
          <w:szCs w:val="28"/>
        </w:rPr>
        <w:t>5</w:t>
      </w:r>
      <w:r w:rsidR="00FE3B9F">
        <w:rPr>
          <w:rFonts w:ascii="Times New Roman" w:hAnsi="Times New Roman"/>
          <w:b/>
          <w:bCs/>
          <w:sz w:val="28"/>
          <w:szCs w:val="28"/>
        </w:rPr>
        <w:t>. Радары системы СВЧ-зрения</w:t>
      </w:r>
      <w:bookmarkEnd w:id="22"/>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Немалая доля рынка СВЧ-технологий связана с радарами. С одной стороны, немалый потенциал связан с традиционными областями применения радаров, как военными, так и гражданскими. Это достаточно стабильные и емкие рынки. В частности, рынок радаров Х-диапазона в 2015 составит порядка 4,12 млрд. долл., а к концу 2020 ожидается рост до 5,08 млрд. долл.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Однако огромный потенциал рынка связан с радарами в области миллиметрового диапазона, системами пассивной локации, СВЧ-зрения. По мнению ряда ведущих аналитиков, тенденция развития методов локации в мм-диапазоне такова, что радар становится обычным датчиком, ценой менее 100 долл. (с тенденцией снижения до единиц долларов) - разумеется, в соответствующем диапазоне мощностей. Можно ожидать, что в ближайшие годы радарами мм-диапазона будут оснащаться смартфоны - так же, как сегодня они оснащаются инерциальными датчиками, камерами и т.п.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Огромен потенциал систем СВЧ-зрения, пассивной локации для автомобильного, авиационного и водного транспорта - например, для систем визуализации в плохих </w:t>
      </w:r>
      <w:r w:rsidR="008567EA">
        <w:rPr>
          <w:rFonts w:ascii="Times New Roman" w:hAnsi="Times New Roman"/>
          <w:sz w:val="28"/>
          <w:szCs w:val="28"/>
        </w:rPr>
        <w:t>погодных условиях</w:t>
      </w:r>
      <w:r>
        <w:rPr>
          <w:rFonts w:ascii="Times New Roman" w:hAnsi="Times New Roman"/>
          <w:sz w:val="28"/>
          <w:szCs w:val="28"/>
        </w:rPr>
        <w:t>.</w:t>
      </w:r>
    </w:p>
    <w:p w:rsidR="00FE3B9F" w:rsidRDefault="00FE3B9F" w:rsidP="006D5B20">
      <w:pPr>
        <w:pStyle w:val="aff3"/>
        <w:spacing w:line="20" w:lineRule="atLeast"/>
        <w:ind w:firstLine="709"/>
        <w:jc w:val="both"/>
        <w:rPr>
          <w:rFonts w:ascii="Times New Roman" w:hAnsi="Times New Roman"/>
          <w:sz w:val="28"/>
          <w:szCs w:val="28"/>
        </w:rPr>
      </w:pPr>
    </w:p>
    <w:p w:rsidR="000B6C05" w:rsidRPr="00567D57" w:rsidRDefault="000B6C05" w:rsidP="006D5B20">
      <w:pPr>
        <w:pStyle w:val="2"/>
        <w:numPr>
          <w:ilvl w:val="0"/>
          <w:numId w:val="0"/>
        </w:numPr>
        <w:spacing w:line="20" w:lineRule="atLeast"/>
        <w:jc w:val="center"/>
        <w:rPr>
          <w:bCs/>
          <w:i w:val="0"/>
          <w:sz w:val="28"/>
          <w:szCs w:val="28"/>
          <w:u w:val="none"/>
        </w:rPr>
      </w:pPr>
      <w:bookmarkStart w:id="23" w:name="_Toc536777344"/>
      <w:r w:rsidRPr="00567D57">
        <w:rPr>
          <w:bCs/>
          <w:i w:val="0"/>
          <w:sz w:val="28"/>
          <w:szCs w:val="28"/>
          <w:u w:val="none"/>
        </w:rPr>
        <w:t>2.3</w:t>
      </w:r>
      <w:r w:rsidR="002609FB" w:rsidRPr="00567D57">
        <w:rPr>
          <w:bCs/>
          <w:i w:val="0"/>
          <w:sz w:val="28"/>
          <w:szCs w:val="28"/>
          <w:u w:val="none"/>
        </w:rPr>
        <w:t>.</w:t>
      </w:r>
      <w:r w:rsidRPr="00567D57">
        <w:rPr>
          <w:bCs/>
          <w:i w:val="0"/>
          <w:sz w:val="28"/>
          <w:szCs w:val="28"/>
          <w:u w:val="none"/>
        </w:rPr>
        <w:t xml:space="preserve"> Прогноз потребности в кадрах</w:t>
      </w:r>
      <w:bookmarkEnd w:id="23"/>
    </w:p>
    <w:p w:rsidR="000B6C05" w:rsidRPr="00370DEC" w:rsidRDefault="000B6C05" w:rsidP="006D5B20">
      <w:pPr>
        <w:widowControl w:val="0"/>
        <w:spacing w:before="40" w:line="20" w:lineRule="atLeast"/>
        <w:ind w:firstLine="709"/>
        <w:rPr>
          <w:rFonts w:ascii="Times New Roman" w:hAnsi="Times New Roman"/>
          <w:bCs/>
          <w:iCs/>
          <w:sz w:val="28"/>
          <w:szCs w:val="28"/>
        </w:rPr>
      </w:pPr>
      <w:r w:rsidRPr="00370DEC">
        <w:rPr>
          <w:rFonts w:ascii="Times New Roman" w:hAnsi="Times New Roman"/>
          <w:sz w:val="28"/>
          <w:szCs w:val="28"/>
        </w:rPr>
        <w:t xml:space="preserve">В качестве примера можно рассмотреть подход </w:t>
      </w:r>
      <w:r w:rsidR="00567D57" w:rsidRPr="00370DEC">
        <w:rPr>
          <w:rFonts w:ascii="Times New Roman" w:hAnsi="Times New Roman"/>
          <w:sz w:val="28"/>
          <w:szCs w:val="28"/>
        </w:rPr>
        <w:t xml:space="preserve">к </w:t>
      </w:r>
      <w:r w:rsidR="00567D57" w:rsidRPr="00370DEC">
        <w:rPr>
          <w:rFonts w:ascii="Times New Roman" w:hAnsi="Times New Roman"/>
          <w:bCs/>
          <w:iCs/>
          <w:sz w:val="28"/>
          <w:szCs w:val="28"/>
        </w:rPr>
        <w:t>подготовке</w:t>
      </w:r>
      <w:r w:rsidRPr="00370DEC">
        <w:rPr>
          <w:rFonts w:ascii="Times New Roman" w:hAnsi="Times New Roman"/>
          <w:bCs/>
          <w:iCs/>
          <w:sz w:val="28"/>
          <w:szCs w:val="28"/>
        </w:rPr>
        <w:t xml:space="preserve"> и развити</w:t>
      </w:r>
      <w:r w:rsidR="00567D57">
        <w:rPr>
          <w:rFonts w:ascii="Times New Roman" w:hAnsi="Times New Roman"/>
          <w:bCs/>
          <w:iCs/>
          <w:sz w:val="28"/>
          <w:szCs w:val="28"/>
        </w:rPr>
        <w:t>ю</w:t>
      </w:r>
      <w:r w:rsidRPr="00370DEC">
        <w:rPr>
          <w:rFonts w:ascii="Times New Roman" w:hAnsi="Times New Roman"/>
          <w:bCs/>
          <w:iCs/>
          <w:sz w:val="28"/>
          <w:szCs w:val="28"/>
        </w:rPr>
        <w:t xml:space="preserve"> научных и инженерно-технических кадров в АО </w:t>
      </w:r>
      <w:r w:rsidR="00D72754">
        <w:rPr>
          <w:rFonts w:ascii="Times New Roman" w:hAnsi="Times New Roman"/>
          <w:bCs/>
          <w:iCs/>
          <w:sz w:val="28"/>
          <w:szCs w:val="28"/>
        </w:rPr>
        <w:t>«</w:t>
      </w:r>
      <w:r w:rsidRPr="00370DEC">
        <w:rPr>
          <w:rFonts w:ascii="Times New Roman" w:hAnsi="Times New Roman"/>
          <w:bCs/>
          <w:iCs/>
          <w:sz w:val="28"/>
          <w:szCs w:val="28"/>
        </w:rPr>
        <w:t>Российская электроника</w:t>
      </w:r>
      <w:r w:rsidR="00D72754">
        <w:rPr>
          <w:rFonts w:ascii="Times New Roman" w:hAnsi="Times New Roman"/>
          <w:bCs/>
          <w:iCs/>
          <w:sz w:val="28"/>
          <w:szCs w:val="28"/>
        </w:rPr>
        <w:t>»</w:t>
      </w:r>
      <w:r w:rsidRPr="00370DEC">
        <w:rPr>
          <w:rFonts w:ascii="Times New Roman" w:hAnsi="Times New Roman"/>
          <w:bCs/>
          <w:iCs/>
          <w:sz w:val="28"/>
          <w:szCs w:val="28"/>
        </w:rPr>
        <w:t xml:space="preserve">.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В понимании ГК подготовка кадров - это стратегическая задача. В 2011 году «Росэлектроника» разработала важный документ - Стратегию развития холдинга на период до 2020 года. Ее неотъемлемая часть - план инвестиционного развития, во много связанный с участием холдинга в реализации федеральных целевых программах</w:t>
      </w:r>
      <w:r w:rsidRPr="00370DEC">
        <w:rPr>
          <w:rFonts w:ascii="Times New Roman" w:hAnsi="Times New Roman"/>
          <w:sz w:val="28"/>
          <w:szCs w:val="28"/>
        </w:rPr>
        <w:t xml:space="preserve">. В плане четко указано </w:t>
      </w:r>
      <w:r w:rsidRPr="00370DEC">
        <w:rPr>
          <w:rFonts w:ascii="Times New Roman" w:hAnsi="Times New Roman"/>
          <w:bCs/>
          <w:sz w:val="28"/>
          <w:szCs w:val="28"/>
        </w:rPr>
        <w:t xml:space="preserve">какие проекты, в каких городах и на каких предприятиях предстоит реализовать, чтобы решить нужные государству задачи. Анализируя возможные риски, было выявлено, что один из самых серьезных среди них - именно кадры. </w:t>
      </w:r>
    </w:p>
    <w:p w:rsidR="000B6C05" w:rsidRPr="00370DEC" w:rsidRDefault="000B6C05" w:rsidP="006D5B20">
      <w:pPr>
        <w:spacing w:line="20" w:lineRule="atLeast"/>
        <w:ind w:firstLine="709"/>
        <w:rPr>
          <w:rFonts w:ascii="Times New Roman" w:hAnsi="Times New Roman"/>
          <w:b/>
          <w:sz w:val="28"/>
          <w:szCs w:val="28"/>
        </w:rPr>
      </w:pPr>
      <w:r w:rsidRPr="00370DEC">
        <w:rPr>
          <w:rFonts w:ascii="Times New Roman" w:hAnsi="Times New Roman"/>
          <w:sz w:val="28"/>
          <w:szCs w:val="28"/>
        </w:rPr>
        <w:lastRenderedPageBreak/>
        <w:t xml:space="preserve">Сегодня кадровая проблема для </w:t>
      </w:r>
      <w:r w:rsidR="00D72754">
        <w:rPr>
          <w:rFonts w:ascii="Times New Roman" w:hAnsi="Times New Roman"/>
          <w:sz w:val="28"/>
          <w:szCs w:val="28"/>
        </w:rPr>
        <w:t>«</w:t>
      </w:r>
      <w:proofErr w:type="spellStart"/>
      <w:r w:rsidRPr="00370DEC">
        <w:rPr>
          <w:rFonts w:ascii="Times New Roman" w:hAnsi="Times New Roman"/>
          <w:sz w:val="28"/>
          <w:szCs w:val="28"/>
        </w:rPr>
        <w:t>Росэлектроники</w:t>
      </w:r>
      <w:proofErr w:type="spellEnd"/>
      <w:r w:rsidR="00D72754">
        <w:rPr>
          <w:rFonts w:ascii="Times New Roman" w:hAnsi="Times New Roman"/>
          <w:sz w:val="28"/>
          <w:szCs w:val="28"/>
        </w:rPr>
        <w:t>»</w:t>
      </w:r>
      <w:r w:rsidRPr="00370DEC">
        <w:rPr>
          <w:rFonts w:ascii="Times New Roman" w:hAnsi="Times New Roman"/>
          <w:sz w:val="28"/>
          <w:szCs w:val="28"/>
        </w:rPr>
        <w:t xml:space="preserve"> особенно сложна в силу специфики холдинга. В состав холдинга входит </w:t>
      </w:r>
      <w:r w:rsidRPr="00370DEC">
        <w:rPr>
          <w:rFonts w:ascii="Times New Roman" w:hAnsi="Times New Roman"/>
          <w:bCs/>
          <w:sz w:val="28"/>
          <w:szCs w:val="28"/>
        </w:rPr>
        <w:t xml:space="preserve">121 предприятие в 29 регионах РФ, на них трудятся свыше 38 тысяч специалистов - это очень диверсифицированная структура, как регионально, так и по направлениям деятельности. Причем «Росэлектроника» сотрудничает, с учетом </w:t>
      </w:r>
      <w:r w:rsidRPr="00370DEC">
        <w:rPr>
          <w:rFonts w:ascii="Times New Roman" w:hAnsi="Times New Roman"/>
          <w:sz w:val="28"/>
          <w:szCs w:val="28"/>
        </w:rPr>
        <w:t xml:space="preserve">присутствия в регионах России, с около 70 вузами.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sz w:val="28"/>
          <w:szCs w:val="28"/>
        </w:rPr>
        <w:t xml:space="preserve">В </w:t>
      </w:r>
      <w:r w:rsidRPr="00370DEC">
        <w:rPr>
          <w:rFonts w:ascii="Times New Roman" w:hAnsi="Times New Roman"/>
          <w:bCs/>
          <w:sz w:val="28"/>
          <w:szCs w:val="28"/>
        </w:rPr>
        <w:t>2012 году компания провела</w:t>
      </w:r>
      <w:r w:rsidRPr="00370DEC">
        <w:rPr>
          <w:rFonts w:ascii="Times New Roman" w:hAnsi="Times New Roman"/>
          <w:b/>
          <w:bCs/>
          <w:sz w:val="28"/>
          <w:szCs w:val="28"/>
        </w:rPr>
        <w:t xml:space="preserve"> </w:t>
      </w:r>
      <w:r w:rsidRPr="00370DEC">
        <w:rPr>
          <w:rFonts w:ascii="Times New Roman" w:hAnsi="Times New Roman"/>
          <w:sz w:val="28"/>
          <w:szCs w:val="28"/>
        </w:rPr>
        <w:t xml:space="preserve">статический </w:t>
      </w:r>
      <w:r w:rsidRPr="00370DEC">
        <w:rPr>
          <w:rFonts w:ascii="Times New Roman" w:hAnsi="Times New Roman"/>
          <w:bCs/>
          <w:sz w:val="28"/>
          <w:szCs w:val="28"/>
        </w:rPr>
        <w:t xml:space="preserve">аудит кадров на уровне управляющей компании. Выяснили, сколько в холдинге руководителей, научных и инженерно-технических работников. Причем был введен еще такой параметр анализа, как перечень специальностей, дефицитных для холдинга. </w:t>
      </w:r>
    </w:p>
    <w:p w:rsidR="000B6C05" w:rsidRPr="00F8481A" w:rsidRDefault="000B6C05" w:rsidP="006D5B20">
      <w:pPr>
        <w:pStyle w:val="aff3"/>
        <w:spacing w:line="20" w:lineRule="atLeast"/>
        <w:ind w:firstLine="709"/>
        <w:jc w:val="both"/>
        <w:rPr>
          <w:rFonts w:ascii="Times New Roman" w:hAnsi="Times New Roman"/>
          <w:sz w:val="28"/>
          <w:szCs w:val="28"/>
        </w:rPr>
      </w:pPr>
      <w:r w:rsidRPr="00F8481A">
        <w:rPr>
          <w:rFonts w:ascii="Times New Roman" w:hAnsi="Times New Roman"/>
          <w:sz w:val="28"/>
          <w:szCs w:val="28"/>
        </w:rPr>
        <w:t xml:space="preserve">Оценку потребности кадров можно показать на примере АО </w:t>
      </w:r>
      <w:r w:rsidR="00D72754">
        <w:rPr>
          <w:rFonts w:ascii="Times New Roman" w:hAnsi="Times New Roman"/>
          <w:sz w:val="28"/>
          <w:szCs w:val="28"/>
        </w:rPr>
        <w:t>«</w:t>
      </w:r>
      <w:r w:rsidRPr="00F8481A">
        <w:rPr>
          <w:rFonts w:ascii="Times New Roman" w:hAnsi="Times New Roman"/>
          <w:sz w:val="28"/>
          <w:szCs w:val="28"/>
        </w:rPr>
        <w:t>Российская электроника</w:t>
      </w:r>
      <w:r w:rsidR="00D72754">
        <w:rPr>
          <w:rFonts w:ascii="Times New Roman" w:hAnsi="Times New Roman"/>
          <w:sz w:val="28"/>
          <w:szCs w:val="28"/>
        </w:rPr>
        <w:t>»</w:t>
      </w:r>
      <w:r w:rsidRPr="00F8481A">
        <w:rPr>
          <w:rFonts w:ascii="Times New Roman" w:hAnsi="Times New Roman"/>
          <w:sz w:val="28"/>
          <w:szCs w:val="28"/>
        </w:rPr>
        <w:t>, как одной из крупных холдинговых структур. Приведены в таблицах 2.6 и 2.7.</w:t>
      </w:r>
    </w:p>
    <w:p w:rsidR="000B6C05" w:rsidRPr="00F8481A" w:rsidRDefault="000B6C05" w:rsidP="006D5B20">
      <w:pPr>
        <w:pStyle w:val="aff3"/>
        <w:spacing w:line="20" w:lineRule="atLeast"/>
        <w:ind w:firstLine="709"/>
        <w:jc w:val="both"/>
        <w:rPr>
          <w:rFonts w:ascii="Times New Roman" w:hAnsi="Times New Roman"/>
          <w:sz w:val="28"/>
          <w:szCs w:val="28"/>
        </w:rPr>
      </w:pPr>
      <w:r w:rsidRPr="00F8481A">
        <w:rPr>
          <w:rFonts w:ascii="Times New Roman" w:hAnsi="Times New Roman"/>
          <w:sz w:val="28"/>
          <w:szCs w:val="28"/>
        </w:rPr>
        <w:t xml:space="preserve">Для решения этих проблем в области кадрового обеспечения предприятия АО </w:t>
      </w:r>
      <w:r w:rsidR="002609FB">
        <w:rPr>
          <w:rFonts w:ascii="Times New Roman" w:hAnsi="Times New Roman"/>
          <w:sz w:val="28"/>
          <w:szCs w:val="28"/>
        </w:rPr>
        <w:t>«</w:t>
      </w:r>
      <w:r w:rsidR="008567EA" w:rsidRPr="00F8481A">
        <w:rPr>
          <w:rFonts w:ascii="Times New Roman" w:hAnsi="Times New Roman"/>
          <w:sz w:val="28"/>
          <w:szCs w:val="28"/>
        </w:rPr>
        <w:t>Росэлектроника</w:t>
      </w:r>
      <w:r w:rsidR="002609FB">
        <w:rPr>
          <w:rFonts w:ascii="Times New Roman" w:hAnsi="Times New Roman"/>
          <w:sz w:val="28"/>
          <w:szCs w:val="28"/>
        </w:rPr>
        <w:t>»</w:t>
      </w:r>
      <w:r w:rsidRPr="00F8481A">
        <w:rPr>
          <w:rFonts w:ascii="Times New Roman" w:hAnsi="Times New Roman"/>
          <w:sz w:val="28"/>
          <w:szCs w:val="28"/>
        </w:rPr>
        <w:t xml:space="preserve"> взаимодействуют с 100 опорными вузами, 26 базовыми кафедрами на предприятиях, 15 институтами РАН, 32 профильными учреждениями среднего специального образования.</w:t>
      </w:r>
    </w:p>
    <w:p w:rsidR="000B6C05" w:rsidRDefault="000B6C05" w:rsidP="006D5B20">
      <w:pPr>
        <w:pStyle w:val="aff3"/>
        <w:spacing w:line="20" w:lineRule="atLeast"/>
        <w:jc w:val="right"/>
        <w:rPr>
          <w:rFonts w:ascii="Times New Roman" w:hAnsi="Times New Roman"/>
          <w:sz w:val="28"/>
          <w:szCs w:val="28"/>
        </w:rPr>
      </w:pPr>
    </w:p>
    <w:p w:rsidR="000B6C05" w:rsidRPr="00F8481A" w:rsidRDefault="000B6C05" w:rsidP="006D5B20">
      <w:pPr>
        <w:pStyle w:val="aff3"/>
        <w:spacing w:line="20" w:lineRule="atLeast"/>
        <w:jc w:val="right"/>
        <w:rPr>
          <w:rFonts w:ascii="Times New Roman" w:hAnsi="Times New Roman"/>
          <w:sz w:val="28"/>
          <w:szCs w:val="28"/>
        </w:rPr>
      </w:pPr>
      <w:r>
        <w:rPr>
          <w:rFonts w:ascii="Times New Roman" w:hAnsi="Times New Roman"/>
          <w:sz w:val="28"/>
          <w:szCs w:val="28"/>
        </w:rPr>
        <w:t>Таблица 2.6</w:t>
      </w:r>
    </w:p>
    <w:p w:rsidR="000B6C05" w:rsidRPr="004F004F" w:rsidRDefault="000B6C05" w:rsidP="006D5B20">
      <w:pPr>
        <w:pStyle w:val="aff3"/>
        <w:spacing w:line="20" w:lineRule="atLeast"/>
        <w:jc w:val="center"/>
        <w:rPr>
          <w:rFonts w:ascii="Times New Roman" w:hAnsi="Times New Roman"/>
          <w:sz w:val="28"/>
          <w:szCs w:val="28"/>
        </w:rPr>
      </w:pPr>
      <w:r w:rsidRPr="004F004F">
        <w:rPr>
          <w:rFonts w:ascii="Times New Roman" w:hAnsi="Times New Roman"/>
          <w:sz w:val="28"/>
          <w:szCs w:val="28"/>
        </w:rPr>
        <w:t>Перечень специальностей по высшему образованию, необходимых для реализации инвестиционных проектов на предприятиях АО «Росэлектроника».</w:t>
      </w:r>
    </w:p>
    <w:p w:rsidR="000B6C05" w:rsidRPr="004F004F" w:rsidRDefault="000B6C05" w:rsidP="006D5B20">
      <w:pPr>
        <w:pStyle w:val="aff3"/>
        <w:spacing w:line="20" w:lineRule="atLeas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6"/>
        <w:gridCol w:w="1847"/>
        <w:gridCol w:w="2198"/>
      </w:tblGrid>
      <w:tr w:rsidR="000B6C05" w:rsidRPr="004F004F" w:rsidTr="002609FB">
        <w:tc>
          <w:tcPr>
            <w:tcW w:w="5916" w:type="dxa"/>
            <w:vAlign w:val="center"/>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Область</w:t>
            </w:r>
          </w:p>
        </w:tc>
        <w:tc>
          <w:tcPr>
            <w:tcW w:w="1847" w:type="dxa"/>
            <w:vAlign w:val="center"/>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Число специалистов</w:t>
            </w:r>
          </w:p>
        </w:tc>
        <w:tc>
          <w:tcPr>
            <w:tcW w:w="2204" w:type="dxa"/>
            <w:vAlign w:val="center"/>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Число специальностей</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Физико-математические науки</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29</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4</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Экономика и управление</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Энергетика, Энергетическое машиностроение и Электротехника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9</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6</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Металлургия, Машиностроение, Металлообработка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45</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15</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Оружие и системы вооружения</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 xml:space="preserve">Приборостроение и </w:t>
            </w:r>
            <w:proofErr w:type="spellStart"/>
            <w:r w:rsidRPr="004F004F">
              <w:rPr>
                <w:rFonts w:ascii="Times New Roman" w:hAnsi="Times New Roman"/>
                <w:sz w:val="28"/>
                <w:szCs w:val="28"/>
              </w:rPr>
              <w:t>оптотехника</w:t>
            </w:r>
            <w:proofErr w:type="spellEnd"/>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15</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11</w:t>
            </w:r>
          </w:p>
        </w:tc>
      </w:tr>
      <w:tr w:rsidR="000B6C05" w:rsidRPr="004F004F" w:rsidTr="002609FB">
        <w:trPr>
          <w:trHeight w:val="461"/>
        </w:trPr>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Электронная техника, Радиотехника и Связь</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265</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79</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Автоматика и Управление</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7</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5</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Информатика и Вычислительная техника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38</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16</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 xml:space="preserve">Химическая и Биотехнологии </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6</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3</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Строительство и архитектура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34</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 xml:space="preserve">Безопасность жизнедеятельности, </w:t>
            </w:r>
            <w:proofErr w:type="spellStart"/>
            <w:r w:rsidRPr="004F004F">
              <w:rPr>
                <w:rFonts w:ascii="Times New Roman" w:hAnsi="Times New Roman"/>
                <w:sz w:val="28"/>
                <w:szCs w:val="28"/>
              </w:rPr>
              <w:t>Природоустройство</w:t>
            </w:r>
            <w:proofErr w:type="spellEnd"/>
            <w:r w:rsidRPr="004F004F">
              <w:rPr>
                <w:rFonts w:ascii="Times New Roman" w:hAnsi="Times New Roman"/>
                <w:sz w:val="28"/>
                <w:szCs w:val="28"/>
              </w:rPr>
              <w:t xml:space="preserve"> и Защита окружающей среды</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Всего</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452</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153</w:t>
            </w:r>
          </w:p>
        </w:tc>
      </w:tr>
    </w:tbl>
    <w:p w:rsidR="000B6C05" w:rsidRPr="004F004F" w:rsidRDefault="000B6C05" w:rsidP="006D5B20">
      <w:pPr>
        <w:pStyle w:val="aff3"/>
        <w:spacing w:line="20" w:lineRule="atLeast"/>
        <w:ind w:firstLine="0"/>
        <w:rPr>
          <w:rFonts w:ascii="Times New Roman" w:hAnsi="Times New Roman"/>
          <w:sz w:val="28"/>
          <w:szCs w:val="28"/>
        </w:rPr>
      </w:pPr>
    </w:p>
    <w:p w:rsidR="000B6C05" w:rsidRDefault="000B6C05" w:rsidP="006D5B20">
      <w:pPr>
        <w:pStyle w:val="aff3"/>
        <w:spacing w:line="20" w:lineRule="atLeast"/>
        <w:ind w:firstLine="0"/>
        <w:jc w:val="right"/>
        <w:rPr>
          <w:rFonts w:ascii="Times New Roman" w:hAnsi="Times New Roman"/>
          <w:sz w:val="28"/>
          <w:szCs w:val="28"/>
        </w:rPr>
      </w:pPr>
      <w:r>
        <w:rPr>
          <w:rFonts w:ascii="Times New Roman" w:hAnsi="Times New Roman"/>
          <w:sz w:val="28"/>
          <w:szCs w:val="28"/>
        </w:rPr>
        <w:t>Таблица 2.7</w:t>
      </w:r>
    </w:p>
    <w:p w:rsidR="000B6C05"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lastRenderedPageBreak/>
        <w:t xml:space="preserve">Перечень специальностей по среднему профессиональному образованию, необходимых для реализации инвестиционных проектов на предприятиях </w:t>
      </w:r>
    </w:p>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АО «Росэлектроника».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6"/>
        <w:gridCol w:w="1847"/>
        <w:gridCol w:w="2198"/>
      </w:tblGrid>
      <w:tr w:rsidR="000B6C05" w:rsidRPr="004F004F" w:rsidTr="002609FB">
        <w:tc>
          <w:tcPr>
            <w:tcW w:w="5916" w:type="dxa"/>
            <w:vAlign w:val="center"/>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Область</w:t>
            </w:r>
          </w:p>
        </w:tc>
        <w:tc>
          <w:tcPr>
            <w:tcW w:w="1847" w:type="dxa"/>
            <w:vAlign w:val="center"/>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Число специалистов</w:t>
            </w:r>
          </w:p>
        </w:tc>
        <w:tc>
          <w:tcPr>
            <w:tcW w:w="2204" w:type="dxa"/>
            <w:vAlign w:val="center"/>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Число специальностей</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Гуманитарные науки</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Энергетика, Энергетическое машиностроение и Электротехника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62</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12</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Металлургия, Машиностроение и Металлообработка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22</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7</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 xml:space="preserve">Приборостроение и </w:t>
            </w:r>
            <w:proofErr w:type="spellStart"/>
            <w:r w:rsidRPr="004F004F">
              <w:rPr>
                <w:rFonts w:ascii="Times New Roman" w:hAnsi="Times New Roman"/>
                <w:sz w:val="28"/>
                <w:szCs w:val="28"/>
              </w:rPr>
              <w:t>оптотехника</w:t>
            </w:r>
            <w:proofErr w:type="spellEnd"/>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21</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Электронная техника, Радиотехника и Связь</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114</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16</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Автоматика и Управление</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 xml:space="preserve">Химическая и Биотехнологии </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34</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4</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Строительство и архитектура</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2</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w:t>
            </w:r>
          </w:p>
        </w:tc>
      </w:tr>
      <w:tr w:rsidR="000B6C05" w:rsidRPr="004F004F" w:rsidTr="002609FB">
        <w:tc>
          <w:tcPr>
            <w:tcW w:w="5916" w:type="dxa"/>
          </w:tcPr>
          <w:p w:rsidR="000B6C05" w:rsidRPr="004F004F" w:rsidRDefault="009C3D23"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Рабочие профессии,</w:t>
            </w:r>
            <w:r w:rsidR="000B6C05" w:rsidRPr="004F004F">
              <w:rPr>
                <w:rFonts w:ascii="Times New Roman" w:hAnsi="Times New Roman"/>
                <w:sz w:val="28"/>
                <w:szCs w:val="28"/>
              </w:rPr>
              <w:t xml:space="preserve"> не соответствующие специальностям СПО</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620</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w:t>
            </w:r>
          </w:p>
        </w:tc>
      </w:tr>
      <w:tr w:rsidR="000B6C05" w:rsidRPr="004F004F" w:rsidTr="002609FB">
        <w:tc>
          <w:tcPr>
            <w:tcW w:w="5916" w:type="dxa"/>
          </w:tcPr>
          <w:p w:rsidR="000B6C05" w:rsidRPr="004F004F" w:rsidRDefault="000B6C05" w:rsidP="006D5B20">
            <w:pPr>
              <w:pStyle w:val="aff3"/>
              <w:spacing w:line="20" w:lineRule="atLeast"/>
              <w:ind w:firstLine="0"/>
              <w:rPr>
                <w:rFonts w:ascii="Times New Roman" w:hAnsi="Times New Roman"/>
                <w:sz w:val="28"/>
                <w:szCs w:val="28"/>
              </w:rPr>
            </w:pPr>
            <w:r w:rsidRPr="004F004F">
              <w:rPr>
                <w:rFonts w:ascii="Times New Roman" w:hAnsi="Times New Roman"/>
                <w:sz w:val="28"/>
                <w:szCs w:val="28"/>
              </w:rPr>
              <w:t>Всего</w:t>
            </w:r>
          </w:p>
        </w:tc>
        <w:tc>
          <w:tcPr>
            <w:tcW w:w="1847"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878</w:t>
            </w:r>
          </w:p>
        </w:tc>
        <w:tc>
          <w:tcPr>
            <w:tcW w:w="2204" w:type="dxa"/>
          </w:tcPr>
          <w:p w:rsidR="000B6C05" w:rsidRPr="004F004F" w:rsidRDefault="000B6C05" w:rsidP="006D5B20">
            <w:pPr>
              <w:pStyle w:val="aff3"/>
              <w:spacing w:line="20" w:lineRule="atLeast"/>
              <w:ind w:firstLine="0"/>
              <w:jc w:val="center"/>
              <w:rPr>
                <w:rFonts w:ascii="Times New Roman" w:hAnsi="Times New Roman"/>
                <w:sz w:val="28"/>
                <w:szCs w:val="28"/>
              </w:rPr>
            </w:pPr>
            <w:r w:rsidRPr="004F004F">
              <w:rPr>
                <w:rFonts w:ascii="Times New Roman" w:hAnsi="Times New Roman"/>
                <w:sz w:val="28"/>
                <w:szCs w:val="28"/>
              </w:rPr>
              <w:t>177</w:t>
            </w:r>
          </w:p>
        </w:tc>
      </w:tr>
    </w:tbl>
    <w:p w:rsidR="000B6C05" w:rsidRDefault="000B6C05" w:rsidP="006D5B20">
      <w:pPr>
        <w:pStyle w:val="aff3"/>
        <w:spacing w:line="20" w:lineRule="atLeast"/>
        <w:ind w:firstLine="709"/>
        <w:jc w:val="both"/>
        <w:rPr>
          <w:rFonts w:ascii="Times New Roman" w:hAnsi="Times New Roman"/>
          <w:b/>
          <w:sz w:val="28"/>
          <w:szCs w:val="28"/>
        </w:rPr>
      </w:pP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Анализ показал, что доля специалистов в возрасте до 30 лет не превышает 17</w:t>
      </w:r>
      <w:r w:rsidR="00567D57">
        <w:rPr>
          <w:rFonts w:ascii="Times New Roman" w:hAnsi="Times New Roman"/>
          <w:bCs/>
          <w:sz w:val="28"/>
          <w:szCs w:val="28"/>
        </w:rPr>
        <w:t xml:space="preserve"> </w:t>
      </w:r>
      <w:r w:rsidRPr="00370DEC">
        <w:rPr>
          <w:rFonts w:ascii="Times New Roman" w:hAnsi="Times New Roman"/>
          <w:bCs/>
          <w:sz w:val="28"/>
          <w:szCs w:val="28"/>
        </w:rPr>
        <w:t xml:space="preserve">%. Предприятия остро нуждаются не только в инженерах, хотя список дефицитных для </w:t>
      </w:r>
      <w:r w:rsidRPr="00370DEC">
        <w:rPr>
          <w:rFonts w:ascii="Times New Roman" w:hAnsi="Times New Roman"/>
          <w:sz w:val="28"/>
          <w:szCs w:val="28"/>
        </w:rPr>
        <w:t>«</w:t>
      </w:r>
      <w:proofErr w:type="spellStart"/>
      <w:r w:rsidRPr="00370DEC">
        <w:rPr>
          <w:rFonts w:ascii="Times New Roman" w:hAnsi="Times New Roman"/>
          <w:sz w:val="28"/>
          <w:szCs w:val="28"/>
        </w:rPr>
        <w:t>Росэлектроники</w:t>
      </w:r>
      <w:proofErr w:type="spellEnd"/>
      <w:r w:rsidRPr="00370DEC">
        <w:rPr>
          <w:rFonts w:ascii="Times New Roman" w:hAnsi="Times New Roman"/>
          <w:sz w:val="28"/>
          <w:szCs w:val="28"/>
        </w:rPr>
        <w:t xml:space="preserve">» </w:t>
      </w:r>
      <w:r w:rsidRPr="00370DEC">
        <w:rPr>
          <w:rFonts w:ascii="Times New Roman" w:hAnsi="Times New Roman"/>
          <w:bCs/>
          <w:sz w:val="28"/>
          <w:szCs w:val="28"/>
        </w:rPr>
        <w:t xml:space="preserve">инженерно-технических специальностей насчитывал тогда 12 позиций. Холдингу еще нужны специалисты в области системного проектирования и стратегического планирования, экономисты, способные выполнять стоимостной анализ и обсуждать детали ценообразования с заказчиками, топ-менеджеры и т.д.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Возникла необходимость в прогнозном кадровом аудите. Необходимо прогнозировать потребность в кадрах на 2017-2020 годы. В итоге выявили дефицитные и критичные специальности, с разбивкой по регионам и уровню образования. Например, определили, что холдингу нужны 452 человека с магистерским образованием по 153 специализациям, причем в различных регионах.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sz w:val="28"/>
          <w:szCs w:val="28"/>
        </w:rPr>
        <w:t xml:space="preserve">Прежде всего, была корректно сформулирована задача и определена стратегия взаимодействия с вузами. </w:t>
      </w:r>
      <w:r w:rsidRPr="00370DEC">
        <w:rPr>
          <w:rFonts w:ascii="Times New Roman" w:hAnsi="Times New Roman"/>
          <w:bCs/>
          <w:sz w:val="28"/>
          <w:szCs w:val="28"/>
        </w:rPr>
        <w:t xml:space="preserve">Был пересмотрен подход к сотрудничеству с высшими учебными заведениями - проблемы кадрового обеспечения нужно решать только совместно. Самое важное в новом подходе - компания рассматривает вузы как стратегических партнеров, а не только как источник кадров. Это означает, что АО </w:t>
      </w:r>
      <w:r w:rsidR="002609FB">
        <w:rPr>
          <w:rFonts w:ascii="Times New Roman" w:hAnsi="Times New Roman"/>
          <w:bCs/>
          <w:sz w:val="28"/>
          <w:szCs w:val="28"/>
        </w:rPr>
        <w:t>«Росэлектроника»</w:t>
      </w:r>
      <w:r w:rsidRPr="00370DEC">
        <w:rPr>
          <w:rFonts w:ascii="Times New Roman" w:hAnsi="Times New Roman"/>
          <w:bCs/>
          <w:sz w:val="28"/>
          <w:szCs w:val="28"/>
        </w:rPr>
        <w:t xml:space="preserve"> строит работу с вузами в направлении технологического развития, проводить совместные НИОКР и т.д. Намечены основные задачи, над которыми компания намерена работать с вузами в ближайшие пять-семь лет.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Сначала таких задач было четыре - подготовить инженерные кадры, модернизировать производства, удержать молодых специалистов на предприятиях холдинга и обеспечить воспроизводство кадров с учетом миграционных потоков. Однако вопрос необходимо ставить более широко - </w:t>
      </w:r>
      <w:r w:rsidRPr="00370DEC">
        <w:rPr>
          <w:rFonts w:ascii="Times New Roman" w:hAnsi="Times New Roman"/>
          <w:bCs/>
          <w:sz w:val="28"/>
          <w:szCs w:val="28"/>
        </w:rPr>
        <w:lastRenderedPageBreak/>
        <w:t xml:space="preserve">ориентировать молодежь на работу в высокотехнологичных компаниях РФ, а не только в </w:t>
      </w:r>
      <w:r w:rsidR="002609FB">
        <w:rPr>
          <w:rFonts w:ascii="Times New Roman" w:hAnsi="Times New Roman"/>
          <w:bCs/>
          <w:sz w:val="28"/>
          <w:szCs w:val="28"/>
        </w:rPr>
        <w:t>«</w:t>
      </w:r>
      <w:proofErr w:type="spellStart"/>
      <w:r w:rsidRPr="00370DEC">
        <w:rPr>
          <w:rFonts w:ascii="Times New Roman" w:hAnsi="Times New Roman"/>
          <w:bCs/>
          <w:sz w:val="28"/>
          <w:szCs w:val="28"/>
        </w:rPr>
        <w:t>Росэлектронике</w:t>
      </w:r>
      <w:proofErr w:type="spellEnd"/>
      <w:r w:rsidR="002609FB">
        <w:rPr>
          <w:rFonts w:ascii="Times New Roman" w:hAnsi="Times New Roman"/>
          <w:bCs/>
          <w:sz w:val="28"/>
          <w:szCs w:val="28"/>
        </w:rPr>
        <w:t>»</w:t>
      </w:r>
      <w:r w:rsidRPr="00370DEC">
        <w:rPr>
          <w:rFonts w:ascii="Times New Roman" w:hAnsi="Times New Roman"/>
          <w:bCs/>
          <w:sz w:val="28"/>
          <w:szCs w:val="28"/>
        </w:rPr>
        <w:t xml:space="preserve">. И тогда количество рано или поздно перейдет в качество: чем более широкий круг вовлекать в </w:t>
      </w:r>
      <w:proofErr w:type="spellStart"/>
      <w:r w:rsidRPr="00370DEC">
        <w:rPr>
          <w:rFonts w:ascii="Times New Roman" w:hAnsi="Times New Roman"/>
          <w:bCs/>
          <w:sz w:val="28"/>
          <w:szCs w:val="28"/>
        </w:rPr>
        <w:t>профориентационную</w:t>
      </w:r>
      <w:proofErr w:type="spellEnd"/>
      <w:r w:rsidRPr="00370DEC">
        <w:rPr>
          <w:rFonts w:ascii="Times New Roman" w:hAnsi="Times New Roman"/>
          <w:bCs/>
          <w:sz w:val="28"/>
          <w:szCs w:val="28"/>
        </w:rPr>
        <w:t xml:space="preserve"> работу, тем больше шансов, что лучшие из них попадут на предприятия </w:t>
      </w:r>
      <w:r w:rsidR="002609FB">
        <w:rPr>
          <w:rFonts w:ascii="Times New Roman" w:hAnsi="Times New Roman"/>
          <w:bCs/>
          <w:sz w:val="28"/>
          <w:szCs w:val="28"/>
        </w:rPr>
        <w:t>«</w:t>
      </w:r>
      <w:r w:rsidRPr="00370DEC">
        <w:rPr>
          <w:rFonts w:ascii="Times New Roman" w:hAnsi="Times New Roman"/>
          <w:bCs/>
          <w:sz w:val="28"/>
          <w:szCs w:val="28"/>
        </w:rPr>
        <w:t>Ростеха</w:t>
      </w:r>
      <w:r w:rsidR="002609FB">
        <w:rPr>
          <w:rFonts w:ascii="Times New Roman" w:hAnsi="Times New Roman"/>
          <w:bCs/>
          <w:sz w:val="28"/>
          <w:szCs w:val="28"/>
        </w:rPr>
        <w:t>», «</w:t>
      </w:r>
      <w:proofErr w:type="spellStart"/>
      <w:r w:rsidRPr="00370DEC">
        <w:rPr>
          <w:rFonts w:ascii="Times New Roman" w:hAnsi="Times New Roman"/>
          <w:bCs/>
          <w:sz w:val="28"/>
          <w:szCs w:val="28"/>
        </w:rPr>
        <w:t>Росэлектроники</w:t>
      </w:r>
      <w:proofErr w:type="spellEnd"/>
      <w:r w:rsidR="002609FB">
        <w:rPr>
          <w:rFonts w:ascii="Times New Roman" w:hAnsi="Times New Roman"/>
          <w:bCs/>
          <w:sz w:val="28"/>
          <w:szCs w:val="28"/>
        </w:rPr>
        <w:t>»</w:t>
      </w:r>
      <w:r w:rsidRPr="00370DEC">
        <w:rPr>
          <w:rFonts w:ascii="Times New Roman" w:hAnsi="Times New Roman"/>
          <w:bCs/>
          <w:sz w:val="28"/>
          <w:szCs w:val="28"/>
        </w:rPr>
        <w:t xml:space="preserve"> и партнерских структур. Пришло понимание, что начинать работу нужно со школ, иначе вузам просто некого будет учить.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В итоге появилась задача формирования системы ранней профессиональной ориентации, еще среди школьников. Необходимо агитировать школьников сдавать единый государственный экзамен (ЕГЭ) по профильным для технических вузов дисциплинам. Только так будет сформирована обширная база абитуриентов, из которых вузы смогут выбрать лучших. Ведь согласно статистике, в 2012 году в технические вузы на инженерные специальности поступали ребята со средним баллом ЕГЭ по предмету 55–58. За пять лет из них можно подготовить рядовых инженеров. Однако для подготовки специалистов, необходимых для создания инновационных продуктов, нужны абитуриенты со средним балом за предмет не менее 80.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Актуальна проблема миграции. Лучшие выпускники школ из разных регионов стремятся поступать в столичные вузы, чему система ЕГЭ немало способствует. Это приводит к обеднению базы абитуриентов для региональных вузов, а ведь там действуют предприятия </w:t>
      </w:r>
      <w:r w:rsidR="002609FB">
        <w:rPr>
          <w:rFonts w:ascii="Times New Roman" w:hAnsi="Times New Roman"/>
          <w:bCs/>
          <w:sz w:val="28"/>
          <w:szCs w:val="28"/>
        </w:rPr>
        <w:t>«</w:t>
      </w:r>
      <w:proofErr w:type="spellStart"/>
      <w:r w:rsidRPr="00370DEC">
        <w:rPr>
          <w:rFonts w:ascii="Times New Roman" w:hAnsi="Times New Roman"/>
          <w:bCs/>
          <w:sz w:val="28"/>
          <w:szCs w:val="28"/>
        </w:rPr>
        <w:t>Росэлектроники</w:t>
      </w:r>
      <w:proofErr w:type="spellEnd"/>
      <w:r w:rsidR="002609FB">
        <w:rPr>
          <w:rFonts w:ascii="Times New Roman" w:hAnsi="Times New Roman"/>
          <w:bCs/>
          <w:sz w:val="28"/>
          <w:szCs w:val="28"/>
        </w:rPr>
        <w:t>»</w:t>
      </w:r>
      <w:r w:rsidRPr="00370DEC">
        <w:rPr>
          <w:rFonts w:ascii="Times New Roman" w:hAnsi="Times New Roman"/>
          <w:bCs/>
          <w:sz w:val="28"/>
          <w:szCs w:val="28"/>
        </w:rPr>
        <w:t>. Получив дипломы столичных вузов, молодые специалисты практически не возвращаются даже на подмосковные предприятия, не говоря об удаленных регионах. Между тем «</w:t>
      </w:r>
      <w:proofErr w:type="spellStart"/>
      <w:r w:rsidRPr="00370DEC">
        <w:rPr>
          <w:rFonts w:ascii="Times New Roman" w:hAnsi="Times New Roman"/>
          <w:bCs/>
          <w:sz w:val="28"/>
          <w:szCs w:val="28"/>
        </w:rPr>
        <w:t>Росэлектронике</w:t>
      </w:r>
      <w:proofErr w:type="spellEnd"/>
      <w:r w:rsidRPr="00370DEC">
        <w:rPr>
          <w:rFonts w:ascii="Times New Roman" w:hAnsi="Times New Roman"/>
          <w:bCs/>
          <w:sz w:val="28"/>
          <w:szCs w:val="28"/>
        </w:rPr>
        <w:t>» нужны специалисты и в Богородицке Тульской области, и в Новосибирске, и в Омске. Это проблема, которую необходимо решить.</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Вторая приоритетная задача – подготовка инженерных кадров. Для этого необходима корректировка учебных программ вузов, их адаптация к реальным потребностям холдинга, участие в научной жизни института наших практикующих инженеров, в целом -  максимальная открытость друг к другу в отношении любых инициатив.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Крайне важна и третья задача - синхронизировать технологическую модернизацию предприятий холдинга и вузовских лабораторий. Сейчас вузы стали неплохо финансироваться, у них появились средства на оснащение лабораторий. Одновременно и в отрасли ведется программа технологической модернизации. Если удается синхронизировать эти процессы, исчезают многие проблемы. В этом случае студенты учатся, выполняют научные работы на точно таком же оборудовании, с которым они потом встретятся на промышленных предприятиях. Это позволит избежать пресловутого: «забудь, чему тебя учили, начинаем заново». Более того, единство технологического оснащения позволяет привлекать вузы в качестве соисполнителей НИОКР. Это решает многие технические и административные проблемы. Хороший пример подобного подхода - оснащение центра </w:t>
      </w:r>
      <w:r w:rsidR="002609FB">
        <w:rPr>
          <w:rFonts w:ascii="Times New Roman" w:hAnsi="Times New Roman"/>
          <w:bCs/>
          <w:sz w:val="28"/>
          <w:szCs w:val="28"/>
        </w:rPr>
        <w:t>«</w:t>
      </w:r>
      <w:proofErr w:type="spellStart"/>
      <w:r w:rsidRPr="00370DEC">
        <w:rPr>
          <w:rFonts w:ascii="Times New Roman" w:hAnsi="Times New Roman"/>
          <w:bCs/>
          <w:sz w:val="28"/>
          <w:szCs w:val="28"/>
        </w:rPr>
        <w:t>Нанотехнологии</w:t>
      </w:r>
      <w:proofErr w:type="spellEnd"/>
      <w:r w:rsidR="002609FB">
        <w:rPr>
          <w:rFonts w:ascii="Times New Roman" w:hAnsi="Times New Roman"/>
          <w:bCs/>
          <w:sz w:val="28"/>
          <w:szCs w:val="28"/>
        </w:rPr>
        <w:t>»</w:t>
      </w:r>
      <w:r w:rsidRPr="00370DEC">
        <w:rPr>
          <w:rFonts w:ascii="Times New Roman" w:hAnsi="Times New Roman"/>
          <w:bCs/>
          <w:sz w:val="28"/>
          <w:szCs w:val="28"/>
        </w:rPr>
        <w:t xml:space="preserve"> в МИФИ. Сейчас сотрудничество с этим центром активно развивается.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Не менее серьезна четвертая задача – удержать молодых специалистов на предприятиях холдинга. Даже если удалось убедить молодого человека пойти в профильный вуз, а затем привлечь молодого инженера на предприятие холдинга, </w:t>
      </w:r>
      <w:r w:rsidRPr="00370DEC">
        <w:rPr>
          <w:rFonts w:ascii="Times New Roman" w:hAnsi="Times New Roman"/>
          <w:bCs/>
          <w:sz w:val="28"/>
          <w:szCs w:val="28"/>
        </w:rPr>
        <w:lastRenderedPageBreak/>
        <w:t xml:space="preserve">это лишь полдела. Нужно показать ему задачи и перспективы. Немаловажна и зарплата. </w:t>
      </w:r>
    </w:p>
    <w:p w:rsidR="000B6C05" w:rsidRPr="00370DEC" w:rsidRDefault="000B6C05"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Много внимания руководство холдинга уделяет пятой задаче - обеспечение кадрами региональные предприятия с учетом миграционных потоков. Необходимо не просто обучить молодых людей, а сделать так, чтобы они в определенное время попали в определенную географическую точку. </w:t>
      </w:r>
    </w:p>
    <w:p w:rsidR="000B6C05" w:rsidRDefault="000B6C05" w:rsidP="006D5B20">
      <w:pPr>
        <w:pStyle w:val="aff3"/>
        <w:spacing w:line="20" w:lineRule="atLeast"/>
        <w:ind w:firstLine="709"/>
        <w:jc w:val="both"/>
        <w:rPr>
          <w:rFonts w:ascii="Times New Roman" w:hAnsi="Times New Roman"/>
          <w:bCs/>
          <w:sz w:val="28"/>
          <w:szCs w:val="28"/>
        </w:rPr>
      </w:pPr>
      <w:r w:rsidRPr="00370DEC">
        <w:rPr>
          <w:rFonts w:ascii="Times New Roman" w:hAnsi="Times New Roman"/>
          <w:bCs/>
          <w:sz w:val="28"/>
          <w:szCs w:val="28"/>
        </w:rPr>
        <w:t xml:space="preserve">Все эти пять задач были сформулированы и инкорпорированы в соглашения с вузами. Причем помимо типового соглашения, в каждом конкретном случае учитывалась специфику вуза. После подписания соглашения вузам в регионах присутствия открываются элементы инвестиционной программы и проекты, под которые АО </w:t>
      </w:r>
      <w:r w:rsidR="002609FB">
        <w:rPr>
          <w:rFonts w:ascii="Times New Roman" w:hAnsi="Times New Roman"/>
          <w:bCs/>
          <w:sz w:val="28"/>
          <w:szCs w:val="28"/>
        </w:rPr>
        <w:t>«</w:t>
      </w:r>
      <w:r w:rsidRPr="00370DEC">
        <w:rPr>
          <w:rFonts w:ascii="Times New Roman" w:hAnsi="Times New Roman"/>
          <w:bCs/>
          <w:sz w:val="28"/>
          <w:szCs w:val="28"/>
        </w:rPr>
        <w:t>Росэлектроника</w:t>
      </w:r>
      <w:r w:rsidR="002609FB">
        <w:rPr>
          <w:rFonts w:ascii="Times New Roman" w:hAnsi="Times New Roman"/>
          <w:bCs/>
          <w:sz w:val="28"/>
          <w:szCs w:val="28"/>
        </w:rPr>
        <w:t>»</w:t>
      </w:r>
      <w:r w:rsidRPr="00370DEC">
        <w:rPr>
          <w:rFonts w:ascii="Times New Roman" w:hAnsi="Times New Roman"/>
          <w:bCs/>
          <w:sz w:val="28"/>
          <w:szCs w:val="28"/>
        </w:rPr>
        <w:t xml:space="preserve"> заинтересовано в специалистах. В итоге формируется вузовскую сеть, которая в разных регионах может помочь в решении различных задач. За 2,5 года интенсивной работы уже заключено 56 таких соглашений. Причем среди стратегических партнеров - не только вузы-бренды, хотя из 15 высших учебных заведений РФ, которые стремятся войти в ТОР-100 ведущих в мире университетов, холдинг сотрудничает с 12. С ними актуализированы взаимоотношения во всех аспектах сотрудничества - базовые кафедры, отдельные социальные и научные проекты, научно-образовательные центры и т.д. Взаимодействует холдинг и с рядом вузов в регионах, где нет предприятий </w:t>
      </w:r>
      <w:r>
        <w:rPr>
          <w:rFonts w:ascii="Times New Roman" w:hAnsi="Times New Roman"/>
          <w:bCs/>
          <w:sz w:val="28"/>
          <w:szCs w:val="28"/>
        </w:rPr>
        <w:t xml:space="preserve">АО </w:t>
      </w:r>
      <w:r w:rsidR="002609FB">
        <w:rPr>
          <w:rFonts w:ascii="Times New Roman" w:hAnsi="Times New Roman"/>
          <w:bCs/>
          <w:sz w:val="28"/>
          <w:szCs w:val="28"/>
        </w:rPr>
        <w:t>«</w:t>
      </w:r>
      <w:proofErr w:type="spellStart"/>
      <w:r w:rsidRPr="00370DEC">
        <w:rPr>
          <w:rFonts w:ascii="Times New Roman" w:hAnsi="Times New Roman"/>
          <w:bCs/>
          <w:sz w:val="28"/>
          <w:szCs w:val="28"/>
        </w:rPr>
        <w:t>Росэлектроники</w:t>
      </w:r>
      <w:proofErr w:type="spellEnd"/>
      <w:r w:rsidR="002609FB">
        <w:rPr>
          <w:rFonts w:ascii="Times New Roman" w:hAnsi="Times New Roman"/>
          <w:bCs/>
          <w:sz w:val="28"/>
          <w:szCs w:val="28"/>
        </w:rPr>
        <w:t>»</w:t>
      </w:r>
      <w:r w:rsidRPr="00370DEC">
        <w:rPr>
          <w:rFonts w:ascii="Times New Roman" w:hAnsi="Times New Roman"/>
          <w:bCs/>
          <w:sz w:val="28"/>
          <w:szCs w:val="28"/>
        </w:rPr>
        <w:t xml:space="preserve"> - например, с Казанским федеральным университетом</w:t>
      </w:r>
      <w:r>
        <w:rPr>
          <w:rFonts w:ascii="Times New Roman" w:hAnsi="Times New Roman"/>
          <w:bCs/>
          <w:sz w:val="28"/>
          <w:szCs w:val="28"/>
        </w:rPr>
        <w:t>.</w:t>
      </w:r>
    </w:p>
    <w:p w:rsidR="000B6C05" w:rsidRDefault="000B6C05" w:rsidP="006D5B20">
      <w:pPr>
        <w:pStyle w:val="aff3"/>
        <w:spacing w:line="20" w:lineRule="atLeast"/>
        <w:ind w:firstLine="709"/>
        <w:jc w:val="both"/>
        <w:rPr>
          <w:rFonts w:ascii="Times New Roman" w:hAnsi="Times New Roman"/>
          <w:b/>
          <w:sz w:val="28"/>
          <w:szCs w:val="28"/>
        </w:rPr>
      </w:pPr>
    </w:p>
    <w:p w:rsidR="000B6C05" w:rsidRDefault="000B6C05" w:rsidP="006D5B20">
      <w:pPr>
        <w:pStyle w:val="aff3"/>
        <w:spacing w:line="20" w:lineRule="atLeast"/>
        <w:ind w:firstLine="0"/>
        <w:jc w:val="center"/>
        <w:outlineLvl w:val="1"/>
        <w:rPr>
          <w:rFonts w:ascii="Times New Roman" w:hAnsi="Times New Roman"/>
          <w:b/>
          <w:sz w:val="28"/>
          <w:szCs w:val="28"/>
        </w:rPr>
      </w:pPr>
      <w:bookmarkStart w:id="24" w:name="_Toc536777345"/>
      <w:r>
        <w:rPr>
          <w:rFonts w:ascii="Times New Roman" w:hAnsi="Times New Roman"/>
          <w:b/>
          <w:sz w:val="28"/>
          <w:szCs w:val="28"/>
        </w:rPr>
        <w:t>2.4. Прогноз развития технологий, относящихся к ТП (наиболее перспективных с точки зрения обеспечения конкурентоспособности), прогноз основных свойств (технических и потребительских характеристик</w:t>
      </w:r>
      <w:r w:rsidR="0051392A">
        <w:rPr>
          <w:rFonts w:ascii="Times New Roman" w:hAnsi="Times New Roman"/>
          <w:b/>
          <w:sz w:val="28"/>
          <w:szCs w:val="28"/>
        </w:rPr>
        <w:t>)</w:t>
      </w:r>
      <w:bookmarkEnd w:id="24"/>
    </w:p>
    <w:p w:rsidR="000B6C05" w:rsidRDefault="000B6C05"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Технологии, которые необходимо развивать в рамках ТП</w:t>
      </w:r>
      <w:r w:rsidR="00827E03">
        <w:rPr>
          <w:rFonts w:ascii="Times New Roman" w:hAnsi="Times New Roman"/>
          <w:sz w:val="28"/>
          <w:szCs w:val="28"/>
        </w:rPr>
        <w:t>:</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1) Полупроводниковые технологии и элементная база</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полупроводники КМОП </w:t>
      </w:r>
      <w:r>
        <w:rPr>
          <w:rFonts w:ascii="Times New Roman" w:hAnsi="Times New Roman"/>
          <w:sz w:val="28"/>
          <w:szCs w:val="28"/>
          <w:lang w:val="en-US"/>
        </w:rPr>
        <w:t>Si</w:t>
      </w:r>
      <w:r>
        <w:rPr>
          <w:rFonts w:ascii="Times New Roman" w:hAnsi="Times New Roman"/>
          <w:sz w:val="28"/>
          <w:szCs w:val="28"/>
        </w:rPr>
        <w:t xml:space="preserve"> </w:t>
      </w:r>
      <w:proofErr w:type="spellStart"/>
      <w:r>
        <w:rPr>
          <w:rFonts w:ascii="Times New Roman" w:hAnsi="Times New Roman"/>
          <w:sz w:val="28"/>
          <w:szCs w:val="28"/>
          <w:lang w:val="en-US"/>
        </w:rPr>
        <w:t>SiGe</w:t>
      </w:r>
      <w:proofErr w:type="spellEnd"/>
      <w:r>
        <w:rPr>
          <w:rFonts w:ascii="Times New Roman" w:hAnsi="Times New Roman"/>
          <w:sz w:val="28"/>
          <w:szCs w:val="28"/>
        </w:rPr>
        <w:t xml:space="preserve"> </w:t>
      </w:r>
      <w:r>
        <w:rPr>
          <w:rFonts w:ascii="Times New Roman" w:hAnsi="Times New Roman"/>
          <w:sz w:val="28"/>
          <w:szCs w:val="28"/>
          <w:lang w:val="en-US"/>
        </w:rPr>
        <w:t>GaAs</w:t>
      </w:r>
      <w:r>
        <w:rPr>
          <w:rFonts w:ascii="Times New Roman" w:hAnsi="Times New Roman"/>
          <w:sz w:val="28"/>
          <w:szCs w:val="28"/>
        </w:rPr>
        <w:t xml:space="preserve"> </w:t>
      </w:r>
      <w:proofErr w:type="spellStart"/>
      <w:r>
        <w:rPr>
          <w:rFonts w:ascii="Times New Roman" w:hAnsi="Times New Roman"/>
          <w:sz w:val="28"/>
          <w:szCs w:val="28"/>
          <w:lang w:val="en-US"/>
        </w:rPr>
        <w:t>GaN</w:t>
      </w:r>
      <w:proofErr w:type="spellEnd"/>
      <w:r>
        <w:rPr>
          <w:rFonts w:ascii="Times New Roman" w:hAnsi="Times New Roman"/>
          <w:sz w:val="28"/>
          <w:szCs w:val="28"/>
        </w:rPr>
        <w:t xml:space="preserve"> </w:t>
      </w:r>
      <w:proofErr w:type="spellStart"/>
      <w:r>
        <w:rPr>
          <w:rFonts w:ascii="Times New Roman" w:hAnsi="Times New Roman"/>
          <w:sz w:val="28"/>
          <w:szCs w:val="28"/>
          <w:lang w:val="en-US"/>
        </w:rPr>
        <w:t>InP</w:t>
      </w:r>
      <w:proofErr w:type="spellEnd"/>
      <w:r>
        <w:rPr>
          <w:rFonts w:ascii="Times New Roman" w:hAnsi="Times New Roman"/>
          <w:sz w:val="28"/>
          <w:szCs w:val="28"/>
        </w:rPr>
        <w:t xml:space="preserve"> </w:t>
      </w:r>
      <w:proofErr w:type="spellStart"/>
      <w:r>
        <w:rPr>
          <w:rFonts w:ascii="Times New Roman" w:hAnsi="Times New Roman"/>
          <w:sz w:val="28"/>
          <w:szCs w:val="28"/>
          <w:lang w:val="en-US"/>
        </w:rPr>
        <w:t>SiC</w:t>
      </w:r>
      <w:proofErr w:type="spellEnd"/>
      <w:r>
        <w:rPr>
          <w:rFonts w:ascii="Times New Roman" w:hAnsi="Times New Roman"/>
          <w:sz w:val="28"/>
          <w:szCs w:val="28"/>
        </w:rPr>
        <w:t xml:space="preserve">, </w:t>
      </w:r>
      <w:proofErr w:type="spellStart"/>
      <w:r>
        <w:rPr>
          <w:rFonts w:ascii="Times New Roman" w:hAnsi="Times New Roman"/>
          <w:sz w:val="28"/>
          <w:szCs w:val="28"/>
        </w:rPr>
        <w:t>графен</w:t>
      </w:r>
      <w:proofErr w:type="spellEnd"/>
      <w:r>
        <w:rPr>
          <w:rFonts w:ascii="Times New Roman" w:hAnsi="Times New Roman"/>
          <w:sz w:val="28"/>
          <w:szCs w:val="28"/>
        </w:rPr>
        <w:t>, алмазы, антимониды</w:t>
      </w:r>
      <w:r w:rsidR="007E5B93">
        <w:rPr>
          <w:rFonts w:ascii="Times New Roman" w:hAnsi="Times New Roman"/>
          <w:sz w:val="28"/>
          <w:szCs w:val="28"/>
        </w:rPr>
        <w:t>;</w:t>
      </w:r>
      <w:r>
        <w:rPr>
          <w:rFonts w:ascii="Times New Roman" w:hAnsi="Times New Roman"/>
          <w:sz w:val="28"/>
          <w:szCs w:val="28"/>
        </w:rPr>
        <w:t xml:space="preserve"> </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СВЧ МЭМС</w:t>
      </w:r>
      <w:r w:rsidR="007E5B93">
        <w:rPr>
          <w:rFonts w:ascii="Times New Roman" w:hAnsi="Times New Roman"/>
          <w:sz w:val="28"/>
          <w:szCs w:val="28"/>
        </w:rPr>
        <w:t>;</w:t>
      </w:r>
    </w:p>
    <w:p w:rsidR="005A6346" w:rsidRDefault="005A6346"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СВЧ АЭК;</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технологии интеграции </w:t>
      </w:r>
      <w:proofErr w:type="spellStart"/>
      <w:r>
        <w:rPr>
          <w:rFonts w:ascii="Times New Roman" w:hAnsi="Times New Roman"/>
          <w:sz w:val="28"/>
          <w:szCs w:val="28"/>
          <w:lang w:val="en-US"/>
        </w:rPr>
        <w:t>SiP</w:t>
      </w:r>
      <w:proofErr w:type="spellEnd"/>
      <w:r>
        <w:rPr>
          <w:rFonts w:ascii="Times New Roman" w:hAnsi="Times New Roman"/>
          <w:sz w:val="28"/>
          <w:szCs w:val="28"/>
        </w:rPr>
        <w:t xml:space="preserve">, </w:t>
      </w:r>
      <w:proofErr w:type="spellStart"/>
      <w:r>
        <w:rPr>
          <w:rFonts w:ascii="Times New Roman" w:hAnsi="Times New Roman"/>
          <w:sz w:val="28"/>
          <w:szCs w:val="28"/>
          <w:lang w:val="en-US"/>
        </w:rPr>
        <w:t>SoP</w:t>
      </w:r>
      <w:proofErr w:type="spellEnd"/>
      <w:r>
        <w:rPr>
          <w:rFonts w:ascii="Times New Roman" w:hAnsi="Times New Roman"/>
          <w:sz w:val="28"/>
          <w:szCs w:val="28"/>
        </w:rPr>
        <w:t>, многокристальные 3</w:t>
      </w:r>
      <w:r>
        <w:rPr>
          <w:rFonts w:ascii="Times New Roman" w:hAnsi="Times New Roman"/>
          <w:sz w:val="28"/>
          <w:szCs w:val="28"/>
          <w:lang w:val="en-US"/>
        </w:rPr>
        <w:t>D</w:t>
      </w:r>
      <w:r>
        <w:rPr>
          <w:rFonts w:ascii="Times New Roman" w:hAnsi="Times New Roman"/>
          <w:sz w:val="28"/>
          <w:szCs w:val="28"/>
        </w:rPr>
        <w:t xml:space="preserve">-сборки на основе </w:t>
      </w:r>
      <w:r>
        <w:rPr>
          <w:rFonts w:ascii="Times New Roman" w:hAnsi="Times New Roman"/>
          <w:sz w:val="28"/>
          <w:szCs w:val="28"/>
          <w:lang w:val="en-US"/>
        </w:rPr>
        <w:t>TSV</w:t>
      </w:r>
      <w:r>
        <w:rPr>
          <w:rFonts w:ascii="Times New Roman" w:hAnsi="Times New Roman"/>
          <w:sz w:val="28"/>
          <w:szCs w:val="28"/>
        </w:rPr>
        <w:t xml:space="preserve">, однокристальные </w:t>
      </w:r>
      <w:proofErr w:type="spellStart"/>
      <w:r>
        <w:rPr>
          <w:rFonts w:ascii="Times New Roman" w:hAnsi="Times New Roman"/>
          <w:sz w:val="28"/>
          <w:szCs w:val="28"/>
        </w:rPr>
        <w:t>гетеротехнологические</w:t>
      </w:r>
      <w:proofErr w:type="spellEnd"/>
      <w:r>
        <w:rPr>
          <w:rFonts w:ascii="Times New Roman" w:hAnsi="Times New Roman"/>
          <w:sz w:val="28"/>
          <w:szCs w:val="28"/>
        </w:rPr>
        <w:t xml:space="preserve"> МИС</w:t>
      </w:r>
      <w:r w:rsidR="007E5B93">
        <w:rPr>
          <w:rFonts w:ascii="Times New Roman" w:hAnsi="Times New Roman"/>
          <w:sz w:val="28"/>
          <w:szCs w:val="28"/>
        </w:rPr>
        <w:t>;</w:t>
      </w:r>
      <w:r>
        <w:rPr>
          <w:rFonts w:ascii="Times New Roman" w:hAnsi="Times New Roman"/>
          <w:sz w:val="28"/>
          <w:szCs w:val="28"/>
        </w:rPr>
        <w:t xml:space="preserve">  </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технологии </w:t>
      </w:r>
      <w:proofErr w:type="spellStart"/>
      <w:r>
        <w:rPr>
          <w:rFonts w:ascii="Times New Roman" w:hAnsi="Times New Roman"/>
          <w:sz w:val="28"/>
          <w:szCs w:val="28"/>
        </w:rPr>
        <w:t>корпусирования</w:t>
      </w:r>
      <w:proofErr w:type="spellEnd"/>
      <w:r>
        <w:rPr>
          <w:rFonts w:ascii="Times New Roman" w:hAnsi="Times New Roman"/>
          <w:sz w:val="28"/>
          <w:szCs w:val="28"/>
        </w:rPr>
        <w:t xml:space="preserve"> -  </w:t>
      </w:r>
      <w:r>
        <w:rPr>
          <w:rFonts w:ascii="Times New Roman" w:hAnsi="Times New Roman"/>
          <w:sz w:val="28"/>
          <w:szCs w:val="28"/>
          <w:lang w:val="en-US"/>
        </w:rPr>
        <w:t>HTCC</w:t>
      </w:r>
      <w:r>
        <w:rPr>
          <w:rFonts w:ascii="Times New Roman" w:hAnsi="Times New Roman"/>
          <w:sz w:val="28"/>
          <w:szCs w:val="28"/>
        </w:rPr>
        <w:t xml:space="preserve">, </w:t>
      </w:r>
      <w:r>
        <w:rPr>
          <w:rFonts w:ascii="Times New Roman" w:hAnsi="Times New Roman"/>
          <w:sz w:val="28"/>
          <w:szCs w:val="28"/>
          <w:lang w:val="en-US"/>
        </w:rPr>
        <w:t>LTCC</w:t>
      </w:r>
      <w:r>
        <w:rPr>
          <w:rFonts w:ascii="Times New Roman" w:hAnsi="Times New Roman"/>
          <w:sz w:val="28"/>
          <w:szCs w:val="28"/>
        </w:rPr>
        <w:t xml:space="preserve"> и </w:t>
      </w:r>
      <w:r>
        <w:rPr>
          <w:rFonts w:ascii="Times New Roman" w:hAnsi="Times New Roman"/>
          <w:sz w:val="28"/>
          <w:szCs w:val="28"/>
          <w:lang w:val="en-US"/>
        </w:rPr>
        <w:t>LCP</w:t>
      </w:r>
      <w:r>
        <w:rPr>
          <w:rFonts w:ascii="Times New Roman" w:hAnsi="Times New Roman"/>
          <w:sz w:val="28"/>
          <w:szCs w:val="28"/>
        </w:rPr>
        <w:t xml:space="preserve"> до </w:t>
      </w:r>
      <w:r>
        <w:rPr>
          <w:rFonts w:ascii="Times New Roman" w:hAnsi="Times New Roman"/>
          <w:sz w:val="28"/>
          <w:szCs w:val="28"/>
          <w:lang w:val="en-US"/>
        </w:rPr>
        <w:t>RFID</w:t>
      </w:r>
      <w:r>
        <w:rPr>
          <w:rFonts w:ascii="Times New Roman" w:hAnsi="Times New Roman"/>
          <w:sz w:val="28"/>
          <w:szCs w:val="28"/>
        </w:rPr>
        <w:t xml:space="preserve"> на основе печатной электроники, освоение технологии пластмассовых корпусов для СВЧ МИС</w:t>
      </w:r>
      <w:r w:rsidR="007E5B93">
        <w:rPr>
          <w:rFonts w:ascii="Times New Roman" w:hAnsi="Times New Roman"/>
          <w:sz w:val="28"/>
          <w:szCs w:val="28"/>
        </w:rPr>
        <w:t>;</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встраиваемые антенные системы (на уровне кристалла/корпуса МИС)</w:t>
      </w:r>
      <w:r w:rsidR="007E5B93">
        <w:rPr>
          <w:rFonts w:ascii="Times New Roman" w:hAnsi="Times New Roman"/>
          <w:sz w:val="28"/>
          <w:szCs w:val="28"/>
        </w:rPr>
        <w:t>;</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технологии пассивных СВЧ-элементов</w:t>
      </w:r>
      <w:r w:rsidR="007E5B93">
        <w:rPr>
          <w:rFonts w:ascii="Times New Roman" w:hAnsi="Times New Roman"/>
          <w:sz w:val="28"/>
          <w:szCs w:val="28"/>
        </w:rPr>
        <w:t>;</w:t>
      </w:r>
    </w:p>
    <w:p w:rsidR="007E5B93" w:rsidRDefault="007E5B93" w:rsidP="006D5B20">
      <w:pPr>
        <w:pStyle w:val="aff3"/>
        <w:spacing w:line="20" w:lineRule="atLeast"/>
        <w:ind w:firstLine="851"/>
        <w:jc w:val="both"/>
        <w:rPr>
          <w:rFonts w:ascii="Times New Roman" w:hAnsi="Times New Roman"/>
          <w:sz w:val="28"/>
          <w:szCs w:val="28"/>
        </w:rPr>
      </w:pPr>
      <w:r w:rsidRPr="007E5B93">
        <w:rPr>
          <w:rFonts w:ascii="Times New Roman" w:hAnsi="Times New Roman"/>
          <w:sz w:val="28"/>
          <w:szCs w:val="28"/>
        </w:rPr>
        <w:t>- технологии защиты функционирования СВЧ элементов, узлов и модулей.</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2) Технологии и схемотехнические решения в областях применения СВЧ элементной базы </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телекоммуникации (системы 5</w:t>
      </w:r>
      <w:r>
        <w:rPr>
          <w:rFonts w:ascii="Times New Roman" w:hAnsi="Times New Roman"/>
          <w:sz w:val="28"/>
          <w:szCs w:val="28"/>
          <w:lang w:val="en-US"/>
        </w:rPr>
        <w:t>G</w:t>
      </w:r>
      <w:r>
        <w:rPr>
          <w:rFonts w:ascii="Times New Roman" w:hAnsi="Times New Roman"/>
          <w:sz w:val="28"/>
          <w:szCs w:val="28"/>
        </w:rPr>
        <w:t xml:space="preserve">, закрытая беспроводная связь, М2М, оборудование для ВОЛС, широкополосные РРЛ мм-диапазона и т.п.), </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локальные и персональные сети передачи информации (домовые, промышленные, системы </w:t>
      </w:r>
      <w:proofErr w:type="spellStart"/>
      <w:r>
        <w:rPr>
          <w:rFonts w:ascii="Times New Roman" w:hAnsi="Times New Roman"/>
          <w:sz w:val="28"/>
          <w:szCs w:val="28"/>
        </w:rPr>
        <w:t>межсоединений</w:t>
      </w:r>
      <w:proofErr w:type="spellEnd"/>
      <w:r>
        <w:rPr>
          <w:rFonts w:ascii="Times New Roman" w:hAnsi="Times New Roman"/>
          <w:sz w:val="28"/>
          <w:szCs w:val="28"/>
        </w:rPr>
        <w:t xml:space="preserve"> для суперкомпьютеров, </w:t>
      </w:r>
      <w:r w:rsidR="00CF1BBC">
        <w:rPr>
          <w:rFonts w:ascii="Times New Roman" w:hAnsi="Times New Roman"/>
          <w:sz w:val="28"/>
          <w:szCs w:val="28"/>
        </w:rPr>
        <w:t>передача на</w:t>
      </w:r>
      <w:r>
        <w:rPr>
          <w:rFonts w:ascii="Times New Roman" w:hAnsi="Times New Roman"/>
          <w:sz w:val="28"/>
          <w:szCs w:val="28"/>
        </w:rPr>
        <w:t xml:space="preserve"> </w:t>
      </w:r>
      <w:r>
        <w:rPr>
          <w:rFonts w:ascii="Times New Roman" w:hAnsi="Times New Roman"/>
          <w:sz w:val="28"/>
          <w:szCs w:val="28"/>
        </w:rPr>
        <w:lastRenderedPageBreak/>
        <w:t>малые расстояния, беспроводная передачи информации между платами и между СБИС и т.п.)</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радарные технологии (автомобильные, морские, бытовые, военные и т.п.)</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 xml:space="preserve"> - системы СВЧ-зрения (пассивные и активные, включая стационарные и </w:t>
      </w:r>
      <w:r w:rsidR="008567EA">
        <w:rPr>
          <w:rFonts w:ascii="Times New Roman" w:hAnsi="Times New Roman"/>
          <w:sz w:val="28"/>
          <w:szCs w:val="28"/>
        </w:rPr>
        <w:t>портативные досмотровые комплексы,</w:t>
      </w:r>
      <w:r w:rsidR="00CF1BBC">
        <w:rPr>
          <w:rFonts w:ascii="Times New Roman" w:hAnsi="Times New Roman"/>
          <w:sz w:val="28"/>
          <w:szCs w:val="28"/>
        </w:rPr>
        <w:t xml:space="preserve"> и</w:t>
      </w:r>
      <w:r>
        <w:rPr>
          <w:rFonts w:ascii="Times New Roman" w:hAnsi="Times New Roman"/>
          <w:sz w:val="28"/>
          <w:szCs w:val="28"/>
        </w:rPr>
        <w:t xml:space="preserve"> приборы)</w:t>
      </w:r>
    </w:p>
    <w:p w:rsidR="000B6C05" w:rsidRDefault="000B6C05" w:rsidP="006D5B20">
      <w:pPr>
        <w:pStyle w:val="aff3"/>
        <w:spacing w:line="20" w:lineRule="atLeast"/>
        <w:ind w:firstLine="851"/>
        <w:jc w:val="both"/>
        <w:rPr>
          <w:rFonts w:ascii="Times New Roman" w:hAnsi="Times New Roman"/>
          <w:sz w:val="28"/>
          <w:szCs w:val="28"/>
        </w:rPr>
      </w:pPr>
      <w:r>
        <w:rPr>
          <w:rFonts w:ascii="Times New Roman" w:hAnsi="Times New Roman"/>
          <w:sz w:val="28"/>
          <w:szCs w:val="28"/>
        </w:rPr>
        <w:t>3) Технологии построения систем (системных решений) в основных областях применения (архитектура и принципы организации работы телекоммуникационных сетей, системы безопасности дорожного движения, управления воздушным движением и др.)</w:t>
      </w:r>
    </w:p>
    <w:p w:rsidR="000B6C05" w:rsidRDefault="000B6C05" w:rsidP="006D5B20">
      <w:pPr>
        <w:spacing w:before="40" w:line="20" w:lineRule="atLeast"/>
        <w:ind w:firstLine="851"/>
        <w:rPr>
          <w:rFonts w:ascii="Times New Roman" w:eastAsia="Calibri" w:hAnsi="Times New Roman"/>
          <w:sz w:val="28"/>
          <w:szCs w:val="28"/>
        </w:rPr>
      </w:pPr>
      <w:r>
        <w:rPr>
          <w:rFonts w:ascii="Times New Roman" w:eastAsia="Calibri" w:hAnsi="Times New Roman"/>
          <w:sz w:val="28"/>
          <w:szCs w:val="28"/>
        </w:rPr>
        <w:t xml:space="preserve">Основными потребителями СВЧ приборов и устройств являются предприятия радиоэлектронного профиля, разрабатывающие и серийно выпускающие радиоэлектронную аппаратуру двойного и (или) гражданского назначения. Наиболее крупными из них являются предприятия, входящие в АО «Концерн </w:t>
      </w:r>
      <w:r w:rsidR="00567D57">
        <w:rPr>
          <w:rFonts w:ascii="Times New Roman" w:eastAsia="Calibri" w:hAnsi="Times New Roman"/>
          <w:sz w:val="28"/>
          <w:szCs w:val="28"/>
        </w:rPr>
        <w:t>ВКО «Алмаз-Антей» (</w:t>
      </w:r>
      <w:r>
        <w:rPr>
          <w:rFonts w:ascii="Times New Roman" w:eastAsia="Calibri" w:hAnsi="Times New Roman"/>
          <w:sz w:val="28"/>
          <w:szCs w:val="28"/>
        </w:rPr>
        <w:t>АО ГСКБ «Алмаз-Антей» (Москва), АО «НИИ приборостроения им. В.В.</w:t>
      </w:r>
      <w:r w:rsidR="00567D57">
        <w:rPr>
          <w:rFonts w:ascii="Times New Roman" w:eastAsia="Calibri" w:hAnsi="Times New Roman"/>
          <w:sz w:val="28"/>
          <w:szCs w:val="28"/>
        </w:rPr>
        <w:t xml:space="preserve"> </w:t>
      </w:r>
      <w:r>
        <w:rPr>
          <w:rFonts w:ascii="Times New Roman" w:eastAsia="Calibri" w:hAnsi="Times New Roman"/>
          <w:sz w:val="28"/>
          <w:szCs w:val="28"/>
        </w:rPr>
        <w:t>Тихомирова» (Жуковский Московской обл.), ФГУП «ГРПЗ» (Рязань), ОАО «НИИ «Стрела» (Тула), ОАО МНИИ «Альтаир», ОАО «ВНИИРТ» (Москва), ОАО «ННИИРТ» (Нижний Новгород), а также ОАО «КБП» (Тула), ОАО «КБМ» (Коломна Московской обл.), ОАО «ЦКБА» (Омск), ФГУП «КНИРТИ» (Жуков Калужской обл.), АО «Корпорация «Тактическо</w:t>
      </w:r>
      <w:r w:rsidR="00567D57">
        <w:rPr>
          <w:rFonts w:ascii="Times New Roman" w:eastAsia="Calibri" w:hAnsi="Times New Roman"/>
          <w:sz w:val="28"/>
          <w:szCs w:val="28"/>
        </w:rPr>
        <w:t>е</w:t>
      </w:r>
      <w:r>
        <w:rPr>
          <w:rFonts w:ascii="Times New Roman" w:eastAsia="Calibri" w:hAnsi="Times New Roman"/>
          <w:sz w:val="28"/>
          <w:szCs w:val="28"/>
        </w:rPr>
        <w:t xml:space="preserve"> ракетно</w:t>
      </w:r>
      <w:r w:rsidR="00567D57">
        <w:rPr>
          <w:rFonts w:ascii="Times New Roman" w:eastAsia="Calibri" w:hAnsi="Times New Roman"/>
          <w:sz w:val="28"/>
          <w:szCs w:val="28"/>
        </w:rPr>
        <w:t>е</w:t>
      </w:r>
      <w:r>
        <w:rPr>
          <w:rFonts w:ascii="Times New Roman" w:eastAsia="Calibri" w:hAnsi="Times New Roman"/>
          <w:sz w:val="28"/>
          <w:szCs w:val="28"/>
        </w:rPr>
        <w:t xml:space="preserve"> вооружение», ОАО </w:t>
      </w:r>
      <w:proofErr w:type="spellStart"/>
      <w:r>
        <w:rPr>
          <w:rFonts w:ascii="Times New Roman" w:eastAsia="Calibri" w:hAnsi="Times New Roman"/>
          <w:sz w:val="28"/>
          <w:szCs w:val="28"/>
        </w:rPr>
        <w:t>ГосМКБ</w:t>
      </w:r>
      <w:proofErr w:type="spellEnd"/>
      <w:r>
        <w:rPr>
          <w:rFonts w:ascii="Times New Roman" w:eastAsia="Calibri" w:hAnsi="Times New Roman"/>
          <w:sz w:val="28"/>
          <w:szCs w:val="28"/>
        </w:rPr>
        <w:t xml:space="preserve"> «Вымпел», ОАО </w:t>
      </w:r>
      <w:proofErr w:type="spellStart"/>
      <w:r>
        <w:rPr>
          <w:rFonts w:ascii="Times New Roman" w:eastAsia="Calibri" w:hAnsi="Times New Roman"/>
          <w:sz w:val="28"/>
          <w:szCs w:val="28"/>
        </w:rPr>
        <w:t>ГосМКБ</w:t>
      </w:r>
      <w:proofErr w:type="spellEnd"/>
      <w:r>
        <w:rPr>
          <w:rFonts w:ascii="Times New Roman" w:eastAsia="Calibri" w:hAnsi="Times New Roman"/>
          <w:sz w:val="28"/>
          <w:szCs w:val="28"/>
        </w:rPr>
        <w:t xml:space="preserve"> «Факел», АО «Российские космические системы», ФГУП «ЦНИИ «Комета» (Москва) и др. Разрабатываемые и выпускаемые ими системы радиоэлектроники на период до 2020 года будут в основном определять загруженность предприятий, в том числе и СВЧ </w:t>
      </w:r>
      <w:proofErr w:type="spellStart"/>
      <w:r>
        <w:rPr>
          <w:rFonts w:ascii="Times New Roman" w:eastAsia="Calibri" w:hAnsi="Times New Roman"/>
          <w:sz w:val="28"/>
          <w:szCs w:val="28"/>
        </w:rPr>
        <w:t>подотрасли</w:t>
      </w:r>
      <w:proofErr w:type="spellEnd"/>
      <w:r>
        <w:rPr>
          <w:rFonts w:ascii="Times New Roman" w:eastAsia="Calibri" w:hAnsi="Times New Roman"/>
          <w:sz w:val="28"/>
          <w:szCs w:val="28"/>
        </w:rPr>
        <w:t>.</w:t>
      </w:r>
    </w:p>
    <w:p w:rsidR="000B6C05" w:rsidRDefault="000B6C05" w:rsidP="006D5B20">
      <w:pPr>
        <w:spacing w:before="40" w:line="20" w:lineRule="atLeast"/>
        <w:ind w:firstLine="851"/>
        <w:rPr>
          <w:rFonts w:ascii="Times New Roman" w:hAnsi="Times New Roman"/>
          <w:sz w:val="28"/>
          <w:szCs w:val="28"/>
        </w:rPr>
      </w:pPr>
      <w:r>
        <w:rPr>
          <w:rFonts w:ascii="Times New Roman" w:hAnsi="Times New Roman"/>
          <w:sz w:val="28"/>
          <w:szCs w:val="28"/>
        </w:rPr>
        <w:t>Исходя из этого</w:t>
      </w:r>
      <w:r w:rsidR="00B5686D">
        <w:rPr>
          <w:rFonts w:ascii="Times New Roman" w:hAnsi="Times New Roman"/>
          <w:sz w:val="28"/>
          <w:szCs w:val="28"/>
        </w:rPr>
        <w:t>,</w:t>
      </w:r>
      <w:r>
        <w:rPr>
          <w:rFonts w:ascii="Times New Roman" w:hAnsi="Times New Roman"/>
          <w:sz w:val="28"/>
          <w:szCs w:val="28"/>
        </w:rPr>
        <w:t xml:space="preserve"> на период до 2020 года сформированы направления развития основных классов приборов и устройств СВЧ и соответствующих технологических базисов, приведенные в Приложении 2.</w:t>
      </w:r>
    </w:p>
    <w:p w:rsidR="000B6C05" w:rsidRDefault="000B6C05" w:rsidP="006D5B20">
      <w:pPr>
        <w:pStyle w:val="aff3"/>
        <w:spacing w:line="20" w:lineRule="atLeast"/>
        <w:ind w:firstLine="709"/>
        <w:jc w:val="both"/>
        <w:rPr>
          <w:rFonts w:ascii="Times New Roman" w:hAnsi="Times New Roman"/>
          <w:sz w:val="28"/>
          <w:szCs w:val="28"/>
        </w:rPr>
      </w:pPr>
    </w:p>
    <w:p w:rsidR="00827E03" w:rsidRDefault="00827E03" w:rsidP="006D5B20">
      <w:pPr>
        <w:pStyle w:val="aff3"/>
        <w:spacing w:line="20" w:lineRule="atLeast"/>
        <w:ind w:firstLine="709"/>
        <w:jc w:val="both"/>
        <w:rPr>
          <w:rFonts w:ascii="Times New Roman" w:hAnsi="Times New Roman"/>
          <w:sz w:val="28"/>
          <w:szCs w:val="28"/>
        </w:rPr>
      </w:pPr>
    </w:p>
    <w:p w:rsidR="000B6C05" w:rsidRDefault="000B6C05" w:rsidP="006D5B20">
      <w:pPr>
        <w:pStyle w:val="aff3"/>
        <w:spacing w:line="20" w:lineRule="atLeast"/>
        <w:ind w:firstLine="0"/>
        <w:jc w:val="center"/>
        <w:outlineLvl w:val="0"/>
        <w:rPr>
          <w:rFonts w:ascii="Times New Roman" w:hAnsi="Times New Roman"/>
          <w:b/>
          <w:bCs/>
          <w:sz w:val="28"/>
          <w:szCs w:val="20"/>
        </w:rPr>
      </w:pPr>
      <w:bookmarkStart w:id="25" w:name="_Toc536777346"/>
      <w:r w:rsidRPr="000B6C05">
        <w:rPr>
          <w:rFonts w:ascii="Times New Roman" w:hAnsi="Times New Roman"/>
          <w:b/>
          <w:bCs/>
          <w:sz w:val="28"/>
          <w:szCs w:val="20"/>
        </w:rPr>
        <w:t>Прогноз развития рынков продукции, на разработку (совершенствование) которых направлена деятельность ТП</w:t>
      </w:r>
      <w:bookmarkEnd w:id="25"/>
    </w:p>
    <w:p w:rsidR="000B6C05" w:rsidRPr="000B6C05" w:rsidRDefault="000B6C05" w:rsidP="006D5B20">
      <w:pPr>
        <w:pStyle w:val="aff3"/>
        <w:spacing w:line="20" w:lineRule="atLeast"/>
        <w:ind w:firstLine="709"/>
        <w:jc w:val="both"/>
        <w:rPr>
          <w:rFonts w:ascii="Times New Roman" w:hAnsi="Times New Roman"/>
          <w:b/>
          <w:bCs/>
          <w:sz w:val="32"/>
          <w:szCs w:val="20"/>
        </w:rPr>
      </w:pPr>
    </w:p>
    <w:p w:rsidR="00FE3B9F" w:rsidRPr="000B6C05" w:rsidRDefault="000B6C05" w:rsidP="006D5B20">
      <w:pPr>
        <w:pStyle w:val="aff3"/>
        <w:spacing w:line="20" w:lineRule="atLeast"/>
        <w:ind w:firstLine="709"/>
        <w:jc w:val="center"/>
        <w:outlineLvl w:val="1"/>
        <w:rPr>
          <w:rFonts w:ascii="Times New Roman" w:hAnsi="Times New Roman"/>
          <w:b/>
          <w:bCs/>
          <w:sz w:val="32"/>
          <w:szCs w:val="28"/>
        </w:rPr>
      </w:pPr>
      <w:bookmarkStart w:id="26" w:name="_Toc536777347"/>
      <w:r w:rsidRPr="000B6C05">
        <w:rPr>
          <w:rFonts w:ascii="Times New Roman" w:hAnsi="Times New Roman"/>
          <w:b/>
          <w:bCs/>
          <w:sz w:val="28"/>
          <w:szCs w:val="20"/>
        </w:rPr>
        <w:t>2.5 Идентификация рынков, характеризующихся существенными возможностями распространения основных па</w:t>
      </w:r>
      <w:r w:rsidR="00567D57">
        <w:rPr>
          <w:rFonts w:ascii="Times New Roman" w:hAnsi="Times New Roman"/>
          <w:b/>
          <w:bCs/>
          <w:sz w:val="28"/>
          <w:szCs w:val="20"/>
        </w:rPr>
        <w:t>раметров развития данных рынков</w:t>
      </w:r>
      <w:bookmarkEnd w:id="26"/>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Развитие СВЧ-электроники прежде всего связано с освоением миллиметрового и </w:t>
      </w:r>
      <w:r w:rsidR="00D43109">
        <w:rPr>
          <w:rFonts w:ascii="Times New Roman" w:hAnsi="Times New Roman"/>
          <w:sz w:val="28"/>
          <w:szCs w:val="28"/>
        </w:rPr>
        <w:t>субмиллиметрового</w:t>
      </w:r>
      <w:r>
        <w:rPr>
          <w:rFonts w:ascii="Times New Roman" w:hAnsi="Times New Roman"/>
          <w:sz w:val="28"/>
          <w:szCs w:val="28"/>
        </w:rPr>
        <w:t xml:space="preserve"> (терагерцового) диапазонов длин волн. В этих направлениях можно выделить такие секторы развития, как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телекоммуникационные СВЧ-системы миллиметрового диапазона;</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 беспроводные системы </w:t>
      </w:r>
      <w:proofErr w:type="spellStart"/>
      <w:r>
        <w:rPr>
          <w:rFonts w:ascii="Times New Roman" w:hAnsi="Times New Roman"/>
          <w:sz w:val="28"/>
          <w:szCs w:val="28"/>
        </w:rPr>
        <w:t>межсоединений</w:t>
      </w:r>
      <w:proofErr w:type="spellEnd"/>
      <w:r>
        <w:rPr>
          <w:rFonts w:ascii="Times New Roman" w:hAnsi="Times New Roman"/>
          <w:sz w:val="28"/>
          <w:szCs w:val="28"/>
        </w:rPr>
        <w:t xml:space="preserve"> для суперкомпьютеров</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 системы сверхвысокоскоростной ближней связи (диапазоны порядка 320 ГГц);</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 системы СВЧ-связи между компонентами на плате,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СВЧ-передача энергии на ближние и дальние расстояния;</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lastRenderedPageBreak/>
        <w:t xml:space="preserve">- СВЧ-сенсоры и технологии, СВЧ </w:t>
      </w:r>
      <w:r>
        <w:rPr>
          <w:rFonts w:ascii="Times New Roman" w:hAnsi="Times New Roman"/>
          <w:sz w:val="28"/>
          <w:szCs w:val="28"/>
          <w:lang w:val="en-US"/>
        </w:rPr>
        <w:t>RFID</w:t>
      </w:r>
      <w:r>
        <w:rPr>
          <w:rFonts w:ascii="Times New Roman" w:hAnsi="Times New Roman"/>
          <w:sz w:val="28"/>
          <w:szCs w:val="28"/>
        </w:rPr>
        <w:t>-технологии</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радарные технологии - от самых масштабных до массовых, пользовательских радаров (видимо, уже в ближайшем будущем - основной инструмент навигации в автономных беспилотных наземных и летательных системах);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СВЧ-зрение, пассивная СВЧ-локация;</w:t>
      </w:r>
    </w:p>
    <w:p w:rsidR="00FE3B9F" w:rsidRDefault="001115D5"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м</w:t>
      </w:r>
      <w:r w:rsidR="00FE3B9F">
        <w:rPr>
          <w:rFonts w:ascii="Times New Roman" w:hAnsi="Times New Roman"/>
          <w:sz w:val="28"/>
          <w:szCs w:val="28"/>
        </w:rPr>
        <w:t xml:space="preserve">икроволновая </w:t>
      </w:r>
      <w:proofErr w:type="spellStart"/>
      <w:r w:rsidR="00FE3B9F">
        <w:rPr>
          <w:rFonts w:ascii="Times New Roman" w:hAnsi="Times New Roman"/>
          <w:sz w:val="28"/>
          <w:szCs w:val="28"/>
        </w:rPr>
        <w:t>наноскопия</w:t>
      </w:r>
      <w:proofErr w:type="spellEnd"/>
      <w:r w:rsidR="00FE3B9F">
        <w:rPr>
          <w:rFonts w:ascii="Times New Roman" w:hAnsi="Times New Roman"/>
          <w:sz w:val="28"/>
          <w:szCs w:val="28"/>
        </w:rPr>
        <w:t xml:space="preserve"> (</w:t>
      </w:r>
      <w:proofErr w:type="spellStart"/>
      <w:r w:rsidR="00FE3B9F">
        <w:rPr>
          <w:rFonts w:ascii="Times New Roman" w:hAnsi="Times New Roman"/>
          <w:sz w:val="28"/>
          <w:szCs w:val="28"/>
        </w:rPr>
        <w:t>наноразмерная</w:t>
      </w:r>
      <w:proofErr w:type="spellEnd"/>
      <w:r w:rsidR="00FE3B9F">
        <w:rPr>
          <w:rFonts w:ascii="Times New Roman" w:hAnsi="Times New Roman"/>
          <w:sz w:val="28"/>
          <w:szCs w:val="28"/>
        </w:rPr>
        <w:t xml:space="preserve"> микроскопия), аналитические ТГц-инструменты</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 </w:t>
      </w:r>
      <w:r w:rsidR="001115D5">
        <w:rPr>
          <w:rFonts w:ascii="Times New Roman" w:hAnsi="Times New Roman"/>
          <w:sz w:val="28"/>
          <w:szCs w:val="28"/>
        </w:rPr>
        <w:t>б</w:t>
      </w:r>
      <w:r>
        <w:rPr>
          <w:rFonts w:ascii="Times New Roman" w:hAnsi="Times New Roman"/>
          <w:sz w:val="28"/>
          <w:szCs w:val="28"/>
        </w:rPr>
        <w:t>иомедицинские приложения СВЧ</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 СВЧ-биосенсоры</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Маркетинговые оценки рынка систем миллиметрового диапазона затруднены в силу исключительной новизны этого направления - здесь создаются принципиально новые решения, новые типы элементной базы, конечных устройств и систем, поэтому аналитики в своих оценках опираются на существенно ограниченную оценочную базу</w:t>
      </w:r>
      <w:r w:rsidR="00F10872">
        <w:rPr>
          <w:rFonts w:ascii="Times New Roman" w:hAnsi="Times New Roman"/>
          <w:sz w:val="28"/>
          <w:szCs w:val="28"/>
        </w:rPr>
        <w:t xml:space="preserve"> (таблица 2.1, 2.2, 2.3 и 2.4)</w:t>
      </w:r>
      <w:r>
        <w:rPr>
          <w:rFonts w:ascii="Times New Roman" w:hAnsi="Times New Roman"/>
          <w:sz w:val="28"/>
          <w:szCs w:val="28"/>
        </w:rPr>
        <w:t xml:space="preserve">.  В 2014 году рынок технологий миллиметрового диапазона оценивался экспертами </w:t>
      </w:r>
      <w:proofErr w:type="spellStart"/>
      <w:r>
        <w:rPr>
          <w:rFonts w:ascii="Times New Roman" w:hAnsi="Times New Roman"/>
          <w:sz w:val="28"/>
          <w:szCs w:val="28"/>
        </w:rPr>
        <w:t>MarketsandMarkets</w:t>
      </w:r>
      <w:proofErr w:type="spellEnd"/>
      <w:r>
        <w:rPr>
          <w:rFonts w:ascii="Times New Roman" w:hAnsi="Times New Roman"/>
          <w:b/>
          <w:bCs/>
          <w:sz w:val="28"/>
          <w:szCs w:val="28"/>
        </w:rPr>
        <w:t xml:space="preserve"> </w:t>
      </w:r>
      <w:r>
        <w:rPr>
          <w:rFonts w:ascii="Times New Roman" w:hAnsi="Times New Roman"/>
          <w:sz w:val="28"/>
          <w:szCs w:val="28"/>
        </w:rPr>
        <w:t>в 208,1 млн. долл. (явно без учета многих направлений, таких как локальные системы связи диапазона 60 ГГц, с сильно заниженной оценкой систем связи Е-диапазона, в принципе не учтены такие тренды, как Интернет вещей (системы связи М2М) и системы мобильной связи 5</w:t>
      </w:r>
      <w:r>
        <w:rPr>
          <w:rFonts w:ascii="Times New Roman" w:hAnsi="Times New Roman"/>
          <w:sz w:val="28"/>
          <w:szCs w:val="28"/>
          <w:lang w:val="en-US"/>
        </w:rPr>
        <w:t>G</w:t>
      </w:r>
      <w:r>
        <w:rPr>
          <w:rFonts w:ascii="Times New Roman" w:hAnsi="Times New Roman"/>
          <w:sz w:val="28"/>
          <w:szCs w:val="28"/>
        </w:rPr>
        <w:t>, и т.д.). Тем не менее, эти эксперты предсказывают рост рынка к 2020 году до уровня 1,699 млрд. долл., со средним темпом роста до 42,7% в год (и до 2018 года с темпами среднегодового роста 59,1</w:t>
      </w:r>
      <w:r w:rsidR="000E2C14">
        <w:rPr>
          <w:rFonts w:ascii="Times New Roman" w:hAnsi="Times New Roman"/>
          <w:sz w:val="28"/>
          <w:szCs w:val="28"/>
        </w:rPr>
        <w:t xml:space="preserve"> </w:t>
      </w:r>
      <w:r>
        <w:rPr>
          <w:rFonts w:ascii="Times New Roman" w:hAnsi="Times New Roman"/>
          <w:sz w:val="28"/>
          <w:szCs w:val="28"/>
        </w:rPr>
        <w:t xml:space="preserve">%). К оценкам этой компании в </w:t>
      </w:r>
      <w:r w:rsidR="008567EA">
        <w:rPr>
          <w:rFonts w:ascii="Times New Roman" w:hAnsi="Times New Roman"/>
          <w:sz w:val="28"/>
          <w:szCs w:val="28"/>
        </w:rPr>
        <w:t>области</w:t>
      </w:r>
      <w:r>
        <w:rPr>
          <w:rFonts w:ascii="Times New Roman" w:hAnsi="Times New Roman"/>
          <w:sz w:val="28"/>
          <w:szCs w:val="28"/>
        </w:rPr>
        <w:t xml:space="preserve"> систем мм-диапазона нужно подходить с большой осторожностью, поскольку база оценки явно занижена, не учтены многие направления (например, такое, как </w:t>
      </w:r>
      <w:proofErr w:type="spellStart"/>
      <w:r>
        <w:rPr>
          <w:rFonts w:ascii="Times New Roman" w:hAnsi="Times New Roman"/>
          <w:sz w:val="28"/>
          <w:szCs w:val="28"/>
          <w:lang w:val="en-US"/>
        </w:rPr>
        <w:t>WiGig</w:t>
      </w:r>
      <w:proofErr w:type="spellEnd"/>
      <w:r>
        <w:rPr>
          <w:rFonts w:ascii="Times New Roman" w:hAnsi="Times New Roman"/>
          <w:sz w:val="28"/>
          <w:szCs w:val="28"/>
        </w:rPr>
        <w:t xml:space="preserve">, которое эта же аналитическая компания в 2014 оценивала в 270 млн. долл. с перспективой к 2019 в 10 млрд. долл.), но можно использовать некую как оценку </w:t>
      </w:r>
      <w:r w:rsidR="00827E03">
        <w:rPr>
          <w:rFonts w:ascii="Times New Roman" w:hAnsi="Times New Roman"/>
          <w:sz w:val="28"/>
          <w:szCs w:val="28"/>
        </w:rPr>
        <w:t>«</w:t>
      </w:r>
      <w:r>
        <w:rPr>
          <w:rFonts w:ascii="Times New Roman" w:hAnsi="Times New Roman"/>
          <w:sz w:val="28"/>
          <w:szCs w:val="28"/>
        </w:rPr>
        <w:t>снизу</w:t>
      </w:r>
      <w:r w:rsidR="00827E03">
        <w:rPr>
          <w:rFonts w:ascii="Times New Roman" w:hAnsi="Times New Roman"/>
          <w:sz w:val="28"/>
          <w:szCs w:val="28"/>
        </w:rPr>
        <w:t>»</w:t>
      </w:r>
      <w:r>
        <w:rPr>
          <w:rFonts w:ascii="Times New Roman" w:hAnsi="Times New Roman"/>
          <w:sz w:val="28"/>
          <w:szCs w:val="28"/>
        </w:rPr>
        <w:t xml:space="preserve">.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Тем не менее, из исследования четко следует, что в 2014 г. доля военного и аэрокосмического сектора на рынке систем миллиметрового диапазона составила порядка 2,6</w:t>
      </w:r>
      <w:r w:rsidR="00D43109">
        <w:rPr>
          <w:rFonts w:ascii="Times New Roman" w:hAnsi="Times New Roman"/>
          <w:sz w:val="28"/>
          <w:szCs w:val="28"/>
        </w:rPr>
        <w:t xml:space="preserve"> </w:t>
      </w:r>
      <w:r>
        <w:rPr>
          <w:rFonts w:ascii="Times New Roman" w:hAnsi="Times New Roman"/>
          <w:sz w:val="28"/>
          <w:szCs w:val="28"/>
        </w:rPr>
        <w:t>%, и эта доля сохранится в дальнейшем. Что принципиально - при среднегодовом темпе роста в денежном исчислении в 59,1</w:t>
      </w:r>
      <w:r w:rsidR="00D43109">
        <w:rPr>
          <w:rFonts w:ascii="Times New Roman" w:hAnsi="Times New Roman"/>
          <w:sz w:val="28"/>
          <w:szCs w:val="28"/>
        </w:rPr>
        <w:t xml:space="preserve"> </w:t>
      </w:r>
      <w:r>
        <w:rPr>
          <w:rFonts w:ascii="Times New Roman" w:hAnsi="Times New Roman"/>
          <w:sz w:val="28"/>
          <w:szCs w:val="28"/>
        </w:rPr>
        <w:t>%, аналитики указывают на рост товарной продукции в штучном исчислении в 104,8</w:t>
      </w:r>
      <w:r w:rsidR="00D43109">
        <w:rPr>
          <w:rFonts w:ascii="Times New Roman" w:hAnsi="Times New Roman"/>
          <w:sz w:val="28"/>
          <w:szCs w:val="28"/>
        </w:rPr>
        <w:t xml:space="preserve"> </w:t>
      </w:r>
      <w:r>
        <w:rPr>
          <w:rFonts w:ascii="Times New Roman" w:hAnsi="Times New Roman"/>
          <w:sz w:val="28"/>
          <w:szCs w:val="28"/>
        </w:rPr>
        <w:t xml:space="preserve">%. Это свидетельствует </w:t>
      </w:r>
      <w:r w:rsidRPr="001115D5">
        <w:rPr>
          <w:rFonts w:ascii="Times New Roman" w:hAnsi="Times New Roman"/>
          <w:b/>
          <w:sz w:val="28"/>
          <w:szCs w:val="28"/>
        </w:rPr>
        <w:t xml:space="preserve">о постоянном </w:t>
      </w:r>
      <w:r w:rsidR="00F8481A" w:rsidRPr="001115D5">
        <w:rPr>
          <w:rFonts w:ascii="Times New Roman" w:hAnsi="Times New Roman"/>
          <w:b/>
          <w:sz w:val="28"/>
          <w:szCs w:val="28"/>
        </w:rPr>
        <w:t>снижении цен</w:t>
      </w:r>
      <w:r w:rsidR="00F8481A">
        <w:rPr>
          <w:rFonts w:ascii="Times New Roman" w:hAnsi="Times New Roman"/>
          <w:sz w:val="28"/>
          <w:szCs w:val="28"/>
        </w:rPr>
        <w:t xml:space="preserve"> </w:t>
      </w:r>
      <w:r w:rsidR="00F8481A" w:rsidRPr="001115D5">
        <w:rPr>
          <w:rFonts w:ascii="Times New Roman" w:hAnsi="Times New Roman"/>
          <w:b/>
          <w:sz w:val="28"/>
          <w:szCs w:val="28"/>
        </w:rPr>
        <w:t>на продукцию</w:t>
      </w:r>
      <w:r w:rsidR="00F8481A">
        <w:rPr>
          <w:rFonts w:ascii="Times New Roman" w:hAnsi="Times New Roman"/>
          <w:sz w:val="28"/>
          <w:szCs w:val="28"/>
        </w:rPr>
        <w:t xml:space="preserve"> (таблица</w:t>
      </w:r>
      <w:r>
        <w:rPr>
          <w:rFonts w:ascii="Times New Roman" w:hAnsi="Times New Roman"/>
          <w:sz w:val="28"/>
          <w:szCs w:val="28"/>
        </w:rPr>
        <w:t xml:space="preserve"> 2.</w:t>
      </w:r>
      <w:r w:rsidR="00F8481A">
        <w:rPr>
          <w:rFonts w:ascii="Times New Roman" w:hAnsi="Times New Roman"/>
          <w:sz w:val="28"/>
          <w:szCs w:val="28"/>
        </w:rPr>
        <w:t>5</w:t>
      </w:r>
      <w:r>
        <w:rPr>
          <w:rFonts w:ascii="Times New Roman" w:hAnsi="Times New Roman"/>
          <w:sz w:val="28"/>
          <w:szCs w:val="28"/>
        </w:rPr>
        <w:t xml:space="preserve">). Особенно крупным </w:t>
      </w:r>
      <w:r w:rsidRPr="001115D5">
        <w:rPr>
          <w:rFonts w:ascii="Times New Roman" w:hAnsi="Times New Roman"/>
          <w:b/>
          <w:sz w:val="28"/>
          <w:szCs w:val="28"/>
        </w:rPr>
        <w:t>ожидается падение цен</w:t>
      </w:r>
      <w:r>
        <w:rPr>
          <w:rFonts w:ascii="Times New Roman" w:hAnsi="Times New Roman"/>
          <w:sz w:val="28"/>
          <w:szCs w:val="28"/>
        </w:rPr>
        <w:t xml:space="preserve"> на </w:t>
      </w:r>
      <w:r w:rsidRPr="001115D5">
        <w:rPr>
          <w:rFonts w:ascii="Times New Roman" w:hAnsi="Times New Roman"/>
          <w:b/>
          <w:sz w:val="28"/>
          <w:szCs w:val="28"/>
        </w:rPr>
        <w:t>решения в области радаров - автомобильных (на 435</w:t>
      </w:r>
      <w:r w:rsidR="00D43109">
        <w:rPr>
          <w:rFonts w:ascii="Times New Roman" w:hAnsi="Times New Roman"/>
          <w:b/>
          <w:sz w:val="28"/>
          <w:szCs w:val="28"/>
        </w:rPr>
        <w:t xml:space="preserve"> </w:t>
      </w:r>
      <w:r w:rsidRPr="001115D5">
        <w:rPr>
          <w:rFonts w:ascii="Times New Roman" w:hAnsi="Times New Roman"/>
          <w:b/>
          <w:sz w:val="28"/>
          <w:szCs w:val="28"/>
        </w:rPr>
        <w:t>%), судовых (460</w:t>
      </w:r>
      <w:r w:rsidR="00D43109">
        <w:rPr>
          <w:rFonts w:ascii="Times New Roman" w:hAnsi="Times New Roman"/>
          <w:b/>
          <w:sz w:val="28"/>
          <w:szCs w:val="28"/>
        </w:rPr>
        <w:t xml:space="preserve"> </w:t>
      </w:r>
      <w:r w:rsidRPr="001115D5">
        <w:rPr>
          <w:rFonts w:ascii="Times New Roman" w:hAnsi="Times New Roman"/>
          <w:b/>
          <w:sz w:val="28"/>
          <w:szCs w:val="28"/>
        </w:rPr>
        <w:t>%),</w:t>
      </w:r>
      <w:r w:rsidR="001115D5">
        <w:rPr>
          <w:rFonts w:ascii="Times New Roman" w:hAnsi="Times New Roman"/>
          <w:sz w:val="28"/>
          <w:szCs w:val="28"/>
        </w:rPr>
        <w:t xml:space="preserve"> а </w:t>
      </w:r>
      <w:r>
        <w:rPr>
          <w:rFonts w:ascii="Times New Roman" w:hAnsi="Times New Roman"/>
          <w:sz w:val="28"/>
          <w:szCs w:val="28"/>
        </w:rPr>
        <w:t xml:space="preserve">также </w:t>
      </w:r>
      <w:r w:rsidRPr="001115D5">
        <w:rPr>
          <w:rFonts w:ascii="Times New Roman" w:hAnsi="Times New Roman"/>
          <w:b/>
          <w:sz w:val="28"/>
          <w:szCs w:val="28"/>
        </w:rPr>
        <w:t>военных и аэрокосмических (450</w:t>
      </w:r>
      <w:r w:rsidR="00D43109">
        <w:rPr>
          <w:rFonts w:ascii="Times New Roman" w:hAnsi="Times New Roman"/>
          <w:b/>
          <w:sz w:val="28"/>
          <w:szCs w:val="28"/>
        </w:rPr>
        <w:t xml:space="preserve"> </w:t>
      </w:r>
      <w:r w:rsidRPr="001115D5">
        <w:rPr>
          <w:rFonts w:ascii="Times New Roman" w:hAnsi="Times New Roman"/>
          <w:b/>
          <w:sz w:val="28"/>
          <w:szCs w:val="28"/>
        </w:rPr>
        <w:t>%)</w:t>
      </w:r>
      <w:r>
        <w:rPr>
          <w:rFonts w:ascii="Times New Roman" w:hAnsi="Times New Roman"/>
          <w:sz w:val="28"/>
          <w:szCs w:val="28"/>
        </w:rPr>
        <w:t xml:space="preserve">. Еще существеннее - на </w:t>
      </w:r>
      <w:r w:rsidRPr="001115D5">
        <w:rPr>
          <w:rFonts w:ascii="Times New Roman" w:hAnsi="Times New Roman"/>
          <w:b/>
          <w:sz w:val="28"/>
          <w:szCs w:val="28"/>
        </w:rPr>
        <w:t>573</w:t>
      </w:r>
      <w:r w:rsidR="00D43109">
        <w:rPr>
          <w:rFonts w:ascii="Times New Roman" w:hAnsi="Times New Roman"/>
          <w:b/>
          <w:sz w:val="28"/>
          <w:szCs w:val="28"/>
        </w:rPr>
        <w:t xml:space="preserve"> </w:t>
      </w:r>
      <w:r w:rsidRPr="001115D5">
        <w:rPr>
          <w:rFonts w:ascii="Times New Roman" w:hAnsi="Times New Roman"/>
          <w:b/>
          <w:sz w:val="28"/>
          <w:szCs w:val="28"/>
        </w:rPr>
        <w:t>% ожидается падение цен в области спутниковых телекоммуникационных систем.</w:t>
      </w:r>
      <w:r>
        <w:rPr>
          <w:rFonts w:ascii="Times New Roman" w:hAnsi="Times New Roman"/>
          <w:sz w:val="28"/>
          <w:szCs w:val="28"/>
        </w:rPr>
        <w:t xml:space="preserve"> </w:t>
      </w: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Эта тенденция лишний раз подчеркивает значимость промышленного развития направления технологий мм-диапазона (и, соответственно, всей СВЧ-электроники) - в ближайшие три года изделия СВЧ-электроники, создаваемые в рамках устаревших технологий, окажутся в разы дороже </w:t>
      </w:r>
      <w:r w:rsidR="00CF1BBC">
        <w:rPr>
          <w:rFonts w:ascii="Times New Roman" w:hAnsi="Times New Roman"/>
          <w:sz w:val="28"/>
          <w:szCs w:val="28"/>
        </w:rPr>
        <w:t>аналогов по</w:t>
      </w:r>
      <w:r>
        <w:rPr>
          <w:rFonts w:ascii="Times New Roman" w:hAnsi="Times New Roman"/>
          <w:sz w:val="28"/>
          <w:szCs w:val="28"/>
        </w:rPr>
        <w:t xml:space="preserve"> себестоимости, не говоря про их технические и эксплуатационные характеристики. </w:t>
      </w:r>
    </w:p>
    <w:p w:rsidR="00FE3B9F" w:rsidRDefault="00FE3B9F" w:rsidP="006D5B20">
      <w:pPr>
        <w:pStyle w:val="aff3"/>
        <w:spacing w:line="20" w:lineRule="atLeast"/>
        <w:ind w:firstLine="709"/>
        <w:jc w:val="both"/>
        <w:rPr>
          <w:rFonts w:ascii="Times New Roman" w:hAnsi="Times New Roman"/>
          <w:sz w:val="28"/>
          <w:szCs w:val="28"/>
        </w:rPr>
      </w:pPr>
    </w:p>
    <w:p w:rsidR="00FE3B9F" w:rsidRDefault="00FE3B9F" w:rsidP="006D5B20">
      <w:pPr>
        <w:pStyle w:val="aff3"/>
        <w:spacing w:line="20" w:lineRule="atLeast"/>
        <w:ind w:firstLine="709"/>
        <w:jc w:val="both"/>
        <w:rPr>
          <w:rFonts w:ascii="Times New Roman" w:hAnsi="Times New Roman"/>
          <w:sz w:val="28"/>
          <w:szCs w:val="28"/>
        </w:rPr>
      </w:pPr>
    </w:p>
    <w:p w:rsidR="00FE3B9F" w:rsidRDefault="00FE3B9F" w:rsidP="006D5B20">
      <w:pPr>
        <w:pStyle w:val="aff3"/>
        <w:spacing w:line="20" w:lineRule="atLeast"/>
        <w:ind w:firstLine="709"/>
        <w:jc w:val="both"/>
        <w:rPr>
          <w:rFonts w:ascii="Times New Roman" w:hAnsi="Times New Roman"/>
          <w:sz w:val="28"/>
          <w:szCs w:val="28"/>
        </w:rPr>
        <w:sectPr w:rsidR="00FE3B9F">
          <w:endnotePr>
            <w:numFmt w:val="decimal"/>
          </w:endnotePr>
          <w:pgSz w:w="11906" w:h="16838"/>
          <w:pgMar w:top="851" w:right="794" w:bottom="851" w:left="1361" w:header="709" w:footer="709" w:gutter="0"/>
          <w:cols w:space="708"/>
          <w:titlePg/>
          <w:docGrid w:linePitch="360"/>
        </w:sectPr>
      </w:pPr>
    </w:p>
    <w:p w:rsidR="00FE3B9F" w:rsidRDefault="00FE3B9F" w:rsidP="006D5B20">
      <w:pPr>
        <w:pStyle w:val="aff3"/>
        <w:spacing w:line="20" w:lineRule="atLeast"/>
        <w:ind w:firstLine="709"/>
        <w:jc w:val="center"/>
        <w:rPr>
          <w:rFonts w:ascii="Times New Roman" w:hAnsi="Times New Roman"/>
          <w:sz w:val="28"/>
          <w:szCs w:val="28"/>
        </w:rPr>
      </w:pPr>
      <w:r>
        <w:rPr>
          <w:rFonts w:ascii="Times New Roman" w:hAnsi="Times New Roman"/>
          <w:sz w:val="28"/>
          <w:szCs w:val="28"/>
        </w:rPr>
        <w:lastRenderedPageBreak/>
        <w:t>Табл</w:t>
      </w:r>
      <w:r w:rsidR="00F8481A">
        <w:rPr>
          <w:rFonts w:ascii="Times New Roman" w:hAnsi="Times New Roman"/>
          <w:sz w:val="28"/>
          <w:szCs w:val="28"/>
        </w:rPr>
        <w:t>ица</w:t>
      </w:r>
      <w:r>
        <w:rPr>
          <w:rFonts w:ascii="Times New Roman" w:hAnsi="Times New Roman"/>
          <w:sz w:val="28"/>
          <w:szCs w:val="28"/>
        </w:rPr>
        <w:t xml:space="preserve"> 2.</w:t>
      </w:r>
      <w:r w:rsidR="00F8481A">
        <w:rPr>
          <w:rFonts w:ascii="Times New Roman" w:hAnsi="Times New Roman"/>
          <w:sz w:val="28"/>
          <w:szCs w:val="28"/>
        </w:rPr>
        <w:t>1</w:t>
      </w:r>
      <w:r>
        <w:rPr>
          <w:rFonts w:ascii="Times New Roman" w:hAnsi="Times New Roman"/>
          <w:sz w:val="28"/>
          <w:szCs w:val="28"/>
        </w:rPr>
        <w:t>. Глобальный рынок технологий мм-диапазона по видам продуктов, млн. долл.</w:t>
      </w: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5"/>
        <w:gridCol w:w="846"/>
        <w:gridCol w:w="986"/>
        <w:gridCol w:w="986"/>
        <w:gridCol w:w="986"/>
        <w:gridCol w:w="986"/>
        <w:gridCol w:w="986"/>
        <w:gridCol w:w="1126"/>
        <w:gridCol w:w="2428"/>
      </w:tblGrid>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2018 </w:t>
            </w:r>
          </w:p>
        </w:tc>
        <w:tc>
          <w:tcPr>
            <w:tcW w:w="242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Среднегодовой темп роста, % (2013-2018)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Сканеры и системы визуализации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15,04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25,47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46,23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81,47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138,92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229,12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322,65 </w:t>
            </w:r>
          </w:p>
        </w:tc>
        <w:tc>
          <w:tcPr>
            <w:tcW w:w="242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66,16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Радары и спутниковые системы связи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4,61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7,54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13,25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22,64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37,49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59,25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82,92 </w:t>
            </w:r>
          </w:p>
        </w:tc>
        <w:tc>
          <w:tcPr>
            <w:tcW w:w="242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61,52 </w:t>
            </w:r>
          </w:p>
        </w:tc>
      </w:tr>
      <w:tr w:rsidR="00FE3B9F" w:rsidTr="00D43109">
        <w:tc>
          <w:tcPr>
            <w:tcW w:w="0" w:type="auto"/>
          </w:tcPr>
          <w:p w:rsidR="00FE3B9F" w:rsidRDefault="00D43109" w:rsidP="006D5B20">
            <w:pPr>
              <w:pStyle w:val="aff3"/>
              <w:spacing w:line="20" w:lineRule="atLeast"/>
              <w:ind w:firstLine="0"/>
              <w:rPr>
                <w:rFonts w:ascii="Times New Roman" w:hAnsi="Times New Roman"/>
                <w:sz w:val="28"/>
                <w:szCs w:val="28"/>
              </w:rPr>
            </w:pPr>
            <w:r>
              <w:rPr>
                <w:rFonts w:ascii="Times New Roman" w:hAnsi="Times New Roman"/>
                <w:sz w:val="28"/>
                <w:szCs w:val="28"/>
              </w:rPr>
              <w:t>Телекоммуникационное</w:t>
            </w:r>
            <w:r w:rsidR="00FE3B9F">
              <w:rPr>
                <w:rFonts w:ascii="Times New Roman" w:hAnsi="Times New Roman"/>
                <w:sz w:val="28"/>
                <w:szCs w:val="28"/>
              </w:rPr>
              <w:t xml:space="preserve"> оборудование</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48,83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78,67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134,09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224,30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363,40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551,48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759,54 </w:t>
            </w:r>
          </w:p>
        </w:tc>
        <w:tc>
          <w:tcPr>
            <w:tcW w:w="242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57,38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Другие продукты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3,82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4,69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10,21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12,63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16,35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21,11 </w:t>
            </w:r>
          </w:p>
        </w:tc>
        <w:tc>
          <w:tcPr>
            <w:tcW w:w="242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35,10 </w:t>
            </w:r>
          </w:p>
        </w:tc>
      </w:tr>
      <w:tr w:rsidR="00FE3B9F" w:rsidTr="00D43109">
        <w:tc>
          <w:tcPr>
            <w:tcW w:w="0" w:type="auto"/>
          </w:tcPr>
          <w:p w:rsidR="00FE3B9F" w:rsidRDefault="00FE3B9F" w:rsidP="006D5B20">
            <w:pPr>
              <w:pStyle w:val="aff3"/>
              <w:spacing w:line="20" w:lineRule="atLeast"/>
              <w:ind w:firstLine="0"/>
              <w:rPr>
                <w:rFonts w:ascii="Times New Roman" w:hAnsi="Times New Roman"/>
                <w:b/>
                <w:bCs/>
                <w:sz w:val="28"/>
                <w:szCs w:val="28"/>
              </w:rPr>
            </w:pPr>
            <w:r>
              <w:rPr>
                <w:rFonts w:ascii="Times New Roman" w:hAnsi="Times New Roman"/>
                <w:b/>
                <w:bCs/>
                <w:sz w:val="28"/>
                <w:szCs w:val="28"/>
              </w:rPr>
              <w:t>Всего</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72,30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116,38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201,24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338,61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552,45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856,20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1186,23 </w:t>
            </w:r>
          </w:p>
        </w:tc>
        <w:tc>
          <w:tcPr>
            <w:tcW w:w="242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59,10 </w:t>
            </w:r>
          </w:p>
        </w:tc>
      </w:tr>
    </w:tbl>
    <w:p w:rsidR="00FE3B9F" w:rsidRDefault="00FE3B9F" w:rsidP="006D5B20">
      <w:pPr>
        <w:pStyle w:val="aff3"/>
        <w:spacing w:line="20" w:lineRule="atLeast"/>
        <w:ind w:firstLine="709"/>
        <w:jc w:val="both"/>
        <w:rPr>
          <w:rFonts w:ascii="Times New Roman" w:hAnsi="Times New Roman"/>
          <w:sz w:val="28"/>
          <w:szCs w:val="28"/>
        </w:rPr>
      </w:pP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Табл</w:t>
      </w:r>
      <w:r w:rsidR="00F8481A">
        <w:rPr>
          <w:rFonts w:ascii="Times New Roman" w:hAnsi="Times New Roman"/>
          <w:sz w:val="28"/>
          <w:szCs w:val="28"/>
        </w:rPr>
        <w:t>ица</w:t>
      </w:r>
      <w:r>
        <w:rPr>
          <w:rFonts w:ascii="Times New Roman" w:hAnsi="Times New Roman"/>
          <w:sz w:val="28"/>
          <w:szCs w:val="28"/>
        </w:rPr>
        <w:t xml:space="preserve"> 2.</w:t>
      </w:r>
      <w:r w:rsidR="00F8481A">
        <w:rPr>
          <w:rFonts w:ascii="Times New Roman" w:hAnsi="Times New Roman"/>
          <w:sz w:val="28"/>
          <w:szCs w:val="28"/>
        </w:rPr>
        <w:t>2</w:t>
      </w:r>
      <w:r>
        <w:rPr>
          <w:rFonts w:ascii="Times New Roman" w:hAnsi="Times New Roman"/>
          <w:sz w:val="28"/>
          <w:szCs w:val="28"/>
        </w:rPr>
        <w:t xml:space="preserve">. Глобальный рынок технологий мм-диапазона по областям применения, млн. долл. </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1"/>
        <w:gridCol w:w="846"/>
        <w:gridCol w:w="986"/>
        <w:gridCol w:w="986"/>
        <w:gridCol w:w="986"/>
        <w:gridCol w:w="986"/>
        <w:gridCol w:w="986"/>
        <w:gridCol w:w="1126"/>
        <w:gridCol w:w="2181"/>
      </w:tblGrid>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Сектор потребления</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2012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2013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2014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2015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2016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2017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2018 </w:t>
            </w:r>
          </w:p>
        </w:tc>
        <w:tc>
          <w:tcPr>
            <w:tcW w:w="2181" w:type="dxa"/>
          </w:tcPr>
          <w:p w:rsidR="00FE3B9F" w:rsidRDefault="00FE3B9F" w:rsidP="006D5B20">
            <w:pPr>
              <w:pStyle w:val="Default"/>
              <w:spacing w:line="20" w:lineRule="atLeast"/>
              <w:rPr>
                <w:color w:val="auto"/>
                <w:sz w:val="28"/>
                <w:szCs w:val="28"/>
              </w:rPr>
            </w:pPr>
            <w:r>
              <w:rPr>
                <w:sz w:val="28"/>
                <w:szCs w:val="28"/>
              </w:rPr>
              <w:t>Среднегодовой темп роста, % (2013-2018)</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Телекоммуникационные системы мобильные системы связи</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49,35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78,99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135,14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225,89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365,64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555,03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764,63 </w:t>
            </w:r>
          </w:p>
        </w:tc>
        <w:tc>
          <w:tcPr>
            <w:tcW w:w="2181" w:type="dxa"/>
          </w:tcPr>
          <w:p w:rsidR="00FE3B9F" w:rsidRDefault="00FE3B9F" w:rsidP="006D5B20">
            <w:pPr>
              <w:pStyle w:val="Default"/>
              <w:spacing w:line="20" w:lineRule="atLeast"/>
              <w:rPr>
                <w:color w:val="auto"/>
                <w:sz w:val="28"/>
                <w:szCs w:val="28"/>
              </w:rPr>
            </w:pPr>
            <w:r>
              <w:rPr>
                <w:color w:val="auto"/>
                <w:sz w:val="28"/>
                <w:szCs w:val="28"/>
              </w:rPr>
              <w:t xml:space="preserve">57,46 </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Сектор бытовой и коммерческой аппаратуры</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15,88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26,15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46,29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79,38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131,81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211,94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292,32 </w:t>
            </w:r>
          </w:p>
        </w:tc>
        <w:tc>
          <w:tcPr>
            <w:tcW w:w="2181" w:type="dxa"/>
          </w:tcPr>
          <w:p w:rsidR="00FE3B9F" w:rsidRDefault="00FE3B9F" w:rsidP="006D5B20">
            <w:pPr>
              <w:pStyle w:val="Default"/>
              <w:spacing w:line="20" w:lineRule="atLeast"/>
              <w:rPr>
                <w:color w:val="auto"/>
                <w:sz w:val="28"/>
                <w:szCs w:val="28"/>
              </w:rPr>
            </w:pPr>
            <w:r>
              <w:rPr>
                <w:color w:val="auto"/>
                <w:sz w:val="28"/>
                <w:szCs w:val="28"/>
              </w:rPr>
              <w:t xml:space="preserve">62,06 </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 xml:space="preserve">Здравоохранение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1,20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2,45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5,21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10,54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20,28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37,19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57,90 </w:t>
            </w:r>
          </w:p>
        </w:tc>
        <w:tc>
          <w:tcPr>
            <w:tcW w:w="2181" w:type="dxa"/>
          </w:tcPr>
          <w:p w:rsidR="00FE3B9F" w:rsidRDefault="00FE3B9F" w:rsidP="006D5B20">
            <w:pPr>
              <w:pStyle w:val="Default"/>
              <w:spacing w:line="20" w:lineRule="atLeast"/>
              <w:rPr>
                <w:color w:val="auto"/>
                <w:sz w:val="28"/>
                <w:szCs w:val="28"/>
              </w:rPr>
            </w:pPr>
            <w:r>
              <w:rPr>
                <w:color w:val="auto"/>
                <w:sz w:val="28"/>
                <w:szCs w:val="28"/>
              </w:rPr>
              <w:t xml:space="preserve">88,22 </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Промышленность</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2,58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3,48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5,33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7,18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9,12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11,79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15,06 </w:t>
            </w:r>
          </w:p>
        </w:tc>
        <w:tc>
          <w:tcPr>
            <w:tcW w:w="2181" w:type="dxa"/>
          </w:tcPr>
          <w:p w:rsidR="00FE3B9F" w:rsidRDefault="00FE3B9F" w:rsidP="006D5B20">
            <w:pPr>
              <w:pStyle w:val="Default"/>
              <w:spacing w:line="20" w:lineRule="atLeast"/>
              <w:rPr>
                <w:color w:val="auto"/>
                <w:sz w:val="28"/>
                <w:szCs w:val="28"/>
              </w:rPr>
            </w:pPr>
            <w:r>
              <w:rPr>
                <w:color w:val="auto"/>
                <w:sz w:val="28"/>
                <w:szCs w:val="28"/>
              </w:rPr>
              <w:t xml:space="preserve">34,06 </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 xml:space="preserve">Транспорт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1,06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1,78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3,22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5,65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9,60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15,58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22,37 </w:t>
            </w:r>
          </w:p>
        </w:tc>
        <w:tc>
          <w:tcPr>
            <w:tcW w:w="2181" w:type="dxa"/>
          </w:tcPr>
          <w:p w:rsidR="00FE3B9F" w:rsidRDefault="00FE3B9F" w:rsidP="006D5B20">
            <w:pPr>
              <w:pStyle w:val="Default"/>
              <w:spacing w:line="20" w:lineRule="atLeast"/>
              <w:rPr>
                <w:color w:val="auto"/>
                <w:sz w:val="28"/>
                <w:szCs w:val="28"/>
              </w:rPr>
            </w:pPr>
            <w:r>
              <w:rPr>
                <w:color w:val="auto"/>
                <w:sz w:val="28"/>
                <w:szCs w:val="28"/>
              </w:rPr>
              <w:t xml:space="preserve">65,88 </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Оборонный и аэрокосмический сектор</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1,88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3,05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5,30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8,96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14,67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22,93 </w:t>
            </w:r>
          </w:p>
        </w:tc>
        <w:tc>
          <w:tcPr>
            <w:tcW w:w="0" w:type="auto"/>
          </w:tcPr>
          <w:p w:rsidR="00FE3B9F" w:rsidRDefault="00FE3B9F" w:rsidP="006D5B20">
            <w:pPr>
              <w:pStyle w:val="Default"/>
              <w:spacing w:line="20" w:lineRule="atLeast"/>
              <w:rPr>
                <w:color w:val="auto"/>
                <w:sz w:val="28"/>
                <w:szCs w:val="28"/>
              </w:rPr>
            </w:pPr>
            <w:r>
              <w:rPr>
                <w:color w:val="auto"/>
                <w:sz w:val="28"/>
                <w:szCs w:val="28"/>
              </w:rPr>
              <w:t xml:space="preserve">31,71 </w:t>
            </w:r>
          </w:p>
        </w:tc>
        <w:tc>
          <w:tcPr>
            <w:tcW w:w="2181" w:type="dxa"/>
          </w:tcPr>
          <w:p w:rsidR="00FE3B9F" w:rsidRDefault="00FE3B9F" w:rsidP="006D5B20">
            <w:pPr>
              <w:pStyle w:val="Default"/>
              <w:spacing w:line="20" w:lineRule="atLeast"/>
              <w:rPr>
                <w:color w:val="auto"/>
                <w:sz w:val="28"/>
                <w:szCs w:val="28"/>
              </w:rPr>
            </w:pPr>
            <w:r>
              <w:rPr>
                <w:color w:val="auto"/>
                <w:sz w:val="28"/>
                <w:szCs w:val="28"/>
              </w:rPr>
              <w:t xml:space="preserve">59,74 </w:t>
            </w:r>
          </w:p>
        </w:tc>
      </w:tr>
      <w:tr w:rsidR="00FE3B9F" w:rsidTr="00D43109">
        <w:tc>
          <w:tcPr>
            <w:tcW w:w="0" w:type="auto"/>
          </w:tcPr>
          <w:p w:rsidR="00FE3B9F" w:rsidRDefault="00FE3B9F" w:rsidP="006D5B20">
            <w:pPr>
              <w:pStyle w:val="Default"/>
              <w:spacing w:line="20" w:lineRule="atLeast"/>
              <w:rPr>
                <w:color w:val="auto"/>
                <w:sz w:val="28"/>
                <w:szCs w:val="28"/>
              </w:rPr>
            </w:pPr>
            <w:r>
              <w:rPr>
                <w:color w:val="auto"/>
                <w:sz w:val="28"/>
                <w:szCs w:val="28"/>
              </w:rPr>
              <w:t>Перспективные и только развивающиеся направления</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0,35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0,48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0,75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1,03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1,32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1,73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2,24 </w:t>
            </w:r>
          </w:p>
        </w:tc>
        <w:tc>
          <w:tcPr>
            <w:tcW w:w="2181" w:type="dxa"/>
          </w:tcPr>
          <w:p w:rsidR="00FE3B9F" w:rsidRDefault="00FE3B9F" w:rsidP="006D5B20">
            <w:pPr>
              <w:pStyle w:val="Default"/>
              <w:spacing w:line="20" w:lineRule="atLeast"/>
              <w:rPr>
                <w:color w:val="auto"/>
                <w:sz w:val="28"/>
                <w:szCs w:val="28"/>
                <w:lang w:val="en-US"/>
              </w:rPr>
            </w:pPr>
            <w:r>
              <w:rPr>
                <w:color w:val="auto"/>
                <w:sz w:val="28"/>
                <w:szCs w:val="28"/>
                <w:lang w:val="en-US"/>
              </w:rPr>
              <w:t xml:space="preserve">35,99 </w:t>
            </w:r>
          </w:p>
        </w:tc>
      </w:tr>
      <w:tr w:rsidR="00FE3B9F" w:rsidTr="00D43109">
        <w:tc>
          <w:tcPr>
            <w:tcW w:w="0" w:type="auto"/>
          </w:tcPr>
          <w:p w:rsidR="00FE3B9F" w:rsidRDefault="00FE3B9F" w:rsidP="006D5B20">
            <w:pPr>
              <w:pStyle w:val="Default"/>
              <w:spacing w:line="20" w:lineRule="atLeast"/>
              <w:rPr>
                <w:color w:val="auto"/>
                <w:sz w:val="28"/>
                <w:szCs w:val="28"/>
                <w:lang w:val="en-US"/>
              </w:rPr>
            </w:pPr>
            <w:r>
              <w:rPr>
                <w:color w:val="auto"/>
                <w:sz w:val="28"/>
                <w:szCs w:val="28"/>
              </w:rPr>
              <w:t>Всего</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72,30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116,38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201,24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338,61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552,45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856,20 </w:t>
            </w:r>
          </w:p>
        </w:tc>
        <w:tc>
          <w:tcPr>
            <w:tcW w:w="0" w:type="auto"/>
          </w:tcPr>
          <w:p w:rsidR="00FE3B9F" w:rsidRDefault="00FE3B9F" w:rsidP="006D5B20">
            <w:pPr>
              <w:pStyle w:val="Default"/>
              <w:spacing w:line="20" w:lineRule="atLeast"/>
              <w:rPr>
                <w:color w:val="auto"/>
                <w:sz w:val="28"/>
                <w:szCs w:val="28"/>
                <w:lang w:val="en-US"/>
              </w:rPr>
            </w:pPr>
            <w:r>
              <w:rPr>
                <w:color w:val="auto"/>
                <w:sz w:val="28"/>
                <w:szCs w:val="28"/>
                <w:lang w:val="en-US"/>
              </w:rPr>
              <w:t xml:space="preserve">1186,23 </w:t>
            </w:r>
          </w:p>
        </w:tc>
        <w:tc>
          <w:tcPr>
            <w:tcW w:w="2181" w:type="dxa"/>
          </w:tcPr>
          <w:p w:rsidR="00FE3B9F" w:rsidRDefault="00FE3B9F" w:rsidP="006D5B20">
            <w:pPr>
              <w:pStyle w:val="Default"/>
              <w:spacing w:line="20" w:lineRule="atLeast"/>
              <w:rPr>
                <w:color w:val="auto"/>
                <w:sz w:val="28"/>
                <w:szCs w:val="28"/>
                <w:lang w:val="en-US"/>
              </w:rPr>
            </w:pPr>
            <w:r>
              <w:rPr>
                <w:color w:val="auto"/>
                <w:sz w:val="28"/>
                <w:szCs w:val="28"/>
                <w:lang w:val="en-US"/>
              </w:rPr>
              <w:t xml:space="preserve">59,10 </w:t>
            </w:r>
          </w:p>
        </w:tc>
      </w:tr>
    </w:tbl>
    <w:p w:rsidR="00FE3B9F" w:rsidRDefault="00FE3B9F" w:rsidP="006D5B20">
      <w:pPr>
        <w:pStyle w:val="Default"/>
        <w:spacing w:line="20" w:lineRule="atLeast"/>
        <w:ind w:firstLine="709"/>
        <w:jc w:val="both"/>
        <w:rPr>
          <w:color w:val="auto"/>
          <w:sz w:val="28"/>
          <w:szCs w:val="28"/>
          <w:lang w:val="en-US"/>
        </w:rPr>
      </w:pPr>
      <w:r>
        <w:rPr>
          <w:color w:val="auto"/>
          <w:sz w:val="28"/>
          <w:szCs w:val="28"/>
        </w:rPr>
        <w:t>Источник</w:t>
      </w:r>
      <w:r>
        <w:rPr>
          <w:color w:val="auto"/>
          <w:sz w:val="28"/>
          <w:szCs w:val="28"/>
          <w:lang w:val="en-US"/>
        </w:rPr>
        <w:t xml:space="preserve">: </w:t>
      </w:r>
      <w:proofErr w:type="spellStart"/>
      <w:r>
        <w:rPr>
          <w:color w:val="auto"/>
          <w:sz w:val="28"/>
          <w:szCs w:val="28"/>
          <w:lang w:val="en-US"/>
        </w:rPr>
        <w:t>MarketsandMarkets</w:t>
      </w:r>
      <w:proofErr w:type="spellEnd"/>
      <w:r>
        <w:rPr>
          <w:color w:val="auto"/>
          <w:sz w:val="28"/>
          <w:szCs w:val="28"/>
          <w:lang w:val="en-US"/>
        </w:rPr>
        <w:t xml:space="preserve"> Analysis </w:t>
      </w:r>
    </w:p>
    <w:p w:rsidR="00FE3B9F" w:rsidRDefault="00FE3B9F" w:rsidP="006D5B20">
      <w:pPr>
        <w:pStyle w:val="aff3"/>
        <w:spacing w:line="20" w:lineRule="atLeast"/>
        <w:ind w:firstLine="709"/>
        <w:jc w:val="both"/>
        <w:rPr>
          <w:rFonts w:ascii="Times New Roman" w:hAnsi="Times New Roman"/>
          <w:sz w:val="28"/>
          <w:szCs w:val="28"/>
          <w:lang w:val="en-US"/>
        </w:rPr>
      </w:pPr>
    </w:p>
    <w:p w:rsidR="00FE3B9F" w:rsidRDefault="00F8481A" w:rsidP="006D5B20">
      <w:pPr>
        <w:pStyle w:val="aff3"/>
        <w:spacing w:line="20" w:lineRule="atLeast"/>
        <w:ind w:firstLine="709"/>
        <w:jc w:val="center"/>
        <w:rPr>
          <w:rFonts w:ascii="Times New Roman" w:hAnsi="Times New Roman"/>
          <w:sz w:val="28"/>
          <w:szCs w:val="28"/>
        </w:rPr>
      </w:pPr>
      <w:r>
        <w:rPr>
          <w:rFonts w:ascii="Times New Roman" w:hAnsi="Times New Roman"/>
          <w:sz w:val="28"/>
          <w:szCs w:val="28"/>
        </w:rPr>
        <w:t>Таблица 2.3</w:t>
      </w:r>
      <w:r w:rsidR="00FE3B9F">
        <w:rPr>
          <w:rFonts w:ascii="Times New Roman" w:hAnsi="Times New Roman"/>
          <w:sz w:val="28"/>
          <w:szCs w:val="28"/>
        </w:rPr>
        <w:t>. Глобальный рынок компонентов мм-диапазона, млн. долл.</w:t>
      </w:r>
    </w:p>
    <w:tbl>
      <w:tblPr>
        <w:tblW w:w="143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1"/>
        <w:gridCol w:w="846"/>
        <w:gridCol w:w="846"/>
        <w:gridCol w:w="846"/>
        <w:gridCol w:w="846"/>
        <w:gridCol w:w="986"/>
        <w:gridCol w:w="986"/>
        <w:gridCol w:w="986"/>
        <w:gridCol w:w="2043"/>
      </w:tblGrid>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lastRenderedPageBreak/>
              <w:t>Тип компонентов</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2018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Среднегодовой темп роста, % (2013-2018)</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Антенны и трансиверы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0,34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0,57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1,79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3,02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4,84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6,93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64,76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Коммуникационные и сетевые компоненты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0,28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0,50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0,97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1,80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3,22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5,45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8,23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74,86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Интерфейсы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0,10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0,19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0,39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0,75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2,46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3,83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82,43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Источники частотного сигнала и связанные компоненты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14,38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23,77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42,16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72,66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121,24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191,95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271,44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62,75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Средства визуализации</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0,01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0,03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0,05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0,15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0,26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0,39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72,60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ВЧ- и радиокомпоненты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0,56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0,95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1,72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3,02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5,15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8,31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12,00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66,05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Датчики и средства управления</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0,19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0,33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0,62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3,32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4,94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71,68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Источники питания им батареи</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0,26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0,46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0,87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2,77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4,61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6,85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71,48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Прочие компоненты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0,61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2,40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8,73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15,32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23,84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82,49 </w:t>
            </w:r>
          </w:p>
        </w:tc>
      </w:tr>
      <w:tr w:rsidR="00FE3B9F" w:rsidTr="00D43109">
        <w:tc>
          <w:tcPr>
            <w:tcW w:w="0" w:type="auto"/>
          </w:tcPr>
          <w:p w:rsidR="00FE3B9F" w:rsidRDefault="00FE3B9F" w:rsidP="006D5B20">
            <w:pPr>
              <w:pStyle w:val="aff3"/>
              <w:spacing w:line="20" w:lineRule="atLeast"/>
              <w:ind w:firstLine="0"/>
              <w:rPr>
                <w:rFonts w:ascii="Times New Roman" w:hAnsi="Times New Roman"/>
                <w:b/>
                <w:bCs/>
                <w:sz w:val="28"/>
                <w:szCs w:val="28"/>
              </w:rPr>
            </w:pPr>
            <w:r>
              <w:rPr>
                <w:rFonts w:ascii="Times New Roman" w:hAnsi="Times New Roman"/>
                <w:b/>
                <w:bCs/>
                <w:sz w:val="28"/>
                <w:szCs w:val="28"/>
              </w:rPr>
              <w:t>Всего</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16,74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27,98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50,19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87,48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147,67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236,53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338,43 </w:t>
            </w:r>
          </w:p>
        </w:tc>
        <w:tc>
          <w:tcPr>
            <w:tcW w:w="2043"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64,63 </w:t>
            </w:r>
          </w:p>
        </w:tc>
      </w:tr>
    </w:tbl>
    <w:p w:rsidR="00FE3B9F" w:rsidRDefault="00FE3B9F" w:rsidP="006D5B20">
      <w:pPr>
        <w:pStyle w:val="aff3"/>
        <w:spacing w:line="20" w:lineRule="atLeast"/>
        <w:ind w:firstLine="709"/>
        <w:jc w:val="both"/>
        <w:rPr>
          <w:rFonts w:ascii="Times New Roman" w:hAnsi="Times New Roman"/>
          <w:sz w:val="28"/>
          <w:szCs w:val="28"/>
        </w:rPr>
      </w:pPr>
    </w:p>
    <w:p w:rsidR="00FE3B9F" w:rsidRDefault="00FE3B9F"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br w:type="page"/>
      </w:r>
    </w:p>
    <w:p w:rsidR="00FE3B9F" w:rsidRDefault="00F8481A" w:rsidP="006D5B20">
      <w:pPr>
        <w:pStyle w:val="aff3"/>
        <w:spacing w:line="20" w:lineRule="atLeast"/>
        <w:ind w:firstLine="709"/>
        <w:jc w:val="center"/>
        <w:rPr>
          <w:rFonts w:ascii="Times New Roman" w:hAnsi="Times New Roman"/>
          <w:sz w:val="28"/>
          <w:szCs w:val="28"/>
        </w:rPr>
      </w:pPr>
      <w:r>
        <w:rPr>
          <w:rFonts w:ascii="Times New Roman" w:hAnsi="Times New Roman"/>
          <w:sz w:val="28"/>
          <w:szCs w:val="28"/>
        </w:rPr>
        <w:lastRenderedPageBreak/>
        <w:t>Таблица</w:t>
      </w:r>
      <w:r w:rsidR="00FE3B9F">
        <w:rPr>
          <w:rFonts w:ascii="Times New Roman" w:hAnsi="Times New Roman"/>
          <w:sz w:val="28"/>
          <w:szCs w:val="28"/>
        </w:rPr>
        <w:t xml:space="preserve"> 2.</w:t>
      </w:r>
      <w:r>
        <w:rPr>
          <w:rFonts w:ascii="Times New Roman" w:hAnsi="Times New Roman"/>
          <w:sz w:val="28"/>
          <w:szCs w:val="28"/>
        </w:rPr>
        <w:t>4</w:t>
      </w:r>
      <w:r w:rsidR="00FE3B9F">
        <w:rPr>
          <w:rFonts w:ascii="Times New Roman" w:hAnsi="Times New Roman"/>
          <w:sz w:val="28"/>
          <w:szCs w:val="28"/>
        </w:rPr>
        <w:t>. Глобальный рынок компонентов мм-диапазона тыс. единиц продуктов</w:t>
      </w:r>
    </w:p>
    <w:tbl>
      <w:tblPr>
        <w:tblW w:w="14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7"/>
        <w:gridCol w:w="986"/>
        <w:gridCol w:w="986"/>
        <w:gridCol w:w="986"/>
        <w:gridCol w:w="1126"/>
        <w:gridCol w:w="1126"/>
        <w:gridCol w:w="1126"/>
        <w:gridCol w:w="1266"/>
        <w:gridCol w:w="2308"/>
      </w:tblGrid>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Тип компонентов</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2018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Среднегодовой темп роста, % (2013-2018)</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Антенны и трансиверы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12,82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22,83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45,87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92,60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192,95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379,19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692,94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97,90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Коммуникационные и сетевые компоненты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19,24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35,86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75,49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159,75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349,31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721,13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1385,97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107,70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Интерфейсы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12,83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22,89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46,09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93,20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194,59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383,22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702,92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98,35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Источники частотного сигнала и связанные компоненты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32,09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57,23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115,22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233,01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486,48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958,01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1754,85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98,30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Средства визуализации</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0,11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0,25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0,60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1,75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4,83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12,04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27,00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154,15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ВЧ- и радиокомпоненты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25,67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47,33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98,57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206,42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446,72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912,82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1736,93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105,56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Датчики и средства управления</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19,25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34,38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69,31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140,34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293,42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578,77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1061,92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98,59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Источники питания им батареи</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6,42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13,07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29,78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67,69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157,92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345,87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701,90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121,82 </w:t>
            </w:r>
          </w:p>
        </w:tc>
      </w:tr>
      <w:tr w:rsidR="00FE3B9F" w:rsidTr="00D43109">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Прочие </w:t>
            </w:r>
            <w:r w:rsidR="008567EA">
              <w:rPr>
                <w:rFonts w:ascii="Times New Roman" w:hAnsi="Times New Roman"/>
                <w:sz w:val="28"/>
                <w:szCs w:val="28"/>
              </w:rPr>
              <w:t>компоненты</w:t>
            </w:r>
            <w:r>
              <w:rPr>
                <w:rFonts w:ascii="Times New Roman" w:hAnsi="Times New Roman"/>
                <w:sz w:val="28"/>
                <w:szCs w:val="28"/>
              </w:rPr>
              <w:t xml:space="preserve">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25,61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49,06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106,06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229,76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513,67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1082,90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2122,82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112,44 </w:t>
            </w:r>
          </w:p>
        </w:tc>
      </w:tr>
      <w:tr w:rsidR="00FE3B9F" w:rsidTr="00D43109">
        <w:tc>
          <w:tcPr>
            <w:tcW w:w="0" w:type="auto"/>
          </w:tcPr>
          <w:p w:rsidR="00FE3B9F" w:rsidRDefault="00FE3B9F" w:rsidP="006D5B20">
            <w:pPr>
              <w:pStyle w:val="aff3"/>
              <w:spacing w:line="20" w:lineRule="atLeast"/>
              <w:ind w:firstLine="0"/>
              <w:rPr>
                <w:rFonts w:ascii="Times New Roman" w:hAnsi="Times New Roman"/>
                <w:b/>
                <w:bCs/>
                <w:sz w:val="28"/>
                <w:szCs w:val="28"/>
              </w:rPr>
            </w:pPr>
            <w:r>
              <w:rPr>
                <w:rFonts w:ascii="Times New Roman" w:hAnsi="Times New Roman"/>
                <w:b/>
                <w:bCs/>
                <w:sz w:val="28"/>
                <w:szCs w:val="28"/>
              </w:rPr>
              <w:t>Всего</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154,04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282,90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586,99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1224,52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2639,90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5373,94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10187,24 </w:t>
            </w:r>
          </w:p>
        </w:tc>
        <w:tc>
          <w:tcPr>
            <w:tcW w:w="2308"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104,78 </w:t>
            </w:r>
          </w:p>
        </w:tc>
      </w:tr>
    </w:tbl>
    <w:p w:rsidR="00FE3B9F" w:rsidRPr="00F270BD" w:rsidRDefault="00FE3B9F" w:rsidP="006D5B20">
      <w:pPr>
        <w:pStyle w:val="aff3"/>
        <w:spacing w:line="20" w:lineRule="atLeast"/>
        <w:ind w:firstLine="709"/>
        <w:jc w:val="both"/>
        <w:rPr>
          <w:rFonts w:ascii="Times New Roman" w:hAnsi="Times New Roman"/>
          <w:sz w:val="28"/>
          <w:szCs w:val="28"/>
          <w:lang w:val="en-US"/>
        </w:rPr>
      </w:pPr>
      <w:r w:rsidRPr="00F270BD">
        <w:rPr>
          <w:rFonts w:ascii="Times New Roman" w:hAnsi="Times New Roman"/>
          <w:sz w:val="28"/>
          <w:szCs w:val="28"/>
        </w:rPr>
        <w:t>Источник</w:t>
      </w:r>
      <w:r w:rsidRPr="00F270BD">
        <w:rPr>
          <w:rFonts w:ascii="Times New Roman" w:hAnsi="Times New Roman"/>
          <w:sz w:val="28"/>
          <w:szCs w:val="28"/>
          <w:lang w:val="en-US"/>
        </w:rPr>
        <w:t xml:space="preserve">: </w:t>
      </w:r>
      <w:proofErr w:type="spellStart"/>
      <w:r w:rsidRPr="00F270BD">
        <w:rPr>
          <w:rFonts w:ascii="Times New Roman" w:hAnsi="Times New Roman"/>
          <w:sz w:val="28"/>
          <w:szCs w:val="28"/>
          <w:lang w:val="en-US"/>
        </w:rPr>
        <w:t>MarketsandMarkets</w:t>
      </w:r>
      <w:proofErr w:type="spellEnd"/>
      <w:r w:rsidRPr="00F270BD">
        <w:rPr>
          <w:rFonts w:ascii="Times New Roman" w:hAnsi="Times New Roman"/>
          <w:sz w:val="28"/>
          <w:szCs w:val="28"/>
          <w:lang w:val="en-US"/>
        </w:rPr>
        <w:t xml:space="preserve"> Analysis </w:t>
      </w:r>
    </w:p>
    <w:p w:rsidR="00FE3B9F" w:rsidRDefault="00FE3B9F" w:rsidP="006D5B20">
      <w:pPr>
        <w:pStyle w:val="aff3"/>
        <w:spacing w:line="20" w:lineRule="atLeast"/>
        <w:ind w:firstLine="709"/>
        <w:jc w:val="both"/>
        <w:rPr>
          <w:rFonts w:ascii="Times New Roman" w:hAnsi="Times New Roman"/>
          <w:sz w:val="28"/>
          <w:szCs w:val="28"/>
          <w:lang w:val="en-US"/>
        </w:rPr>
      </w:pPr>
    </w:p>
    <w:p w:rsidR="00FE3B9F" w:rsidRDefault="00FE3B9F" w:rsidP="006D5B20">
      <w:pPr>
        <w:pStyle w:val="aff3"/>
        <w:spacing w:line="20" w:lineRule="atLeast"/>
        <w:ind w:left="426" w:right="394" w:firstLine="0"/>
        <w:jc w:val="cente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Табл</w:t>
      </w:r>
      <w:r w:rsidR="00F8481A">
        <w:rPr>
          <w:rFonts w:ascii="Times New Roman" w:hAnsi="Times New Roman"/>
          <w:sz w:val="28"/>
          <w:szCs w:val="28"/>
        </w:rPr>
        <w:t>ица 2.5</w:t>
      </w:r>
      <w:r>
        <w:rPr>
          <w:rFonts w:ascii="Times New Roman" w:hAnsi="Times New Roman"/>
          <w:sz w:val="28"/>
          <w:szCs w:val="28"/>
        </w:rPr>
        <w:t>. Глобальный рынок технологий мм-диапазона - динамика средней приведенной цены продажи устройства в различных секторах применения, тыс. долл.</w:t>
      </w:r>
    </w:p>
    <w:p w:rsidR="00FE3B9F" w:rsidRDefault="00FE3B9F" w:rsidP="006D5B20">
      <w:pPr>
        <w:pStyle w:val="aff3"/>
        <w:spacing w:line="20" w:lineRule="atLeast"/>
        <w:ind w:firstLine="0"/>
        <w:rPr>
          <w:rFonts w:ascii="Times New Roman" w:hAnsi="Times New Roman"/>
          <w:sz w:val="28"/>
          <w:szCs w:val="28"/>
        </w:rPr>
      </w:pPr>
    </w:p>
    <w:tbl>
      <w:tblPr>
        <w:tblW w:w="145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4"/>
        <w:gridCol w:w="986"/>
        <w:gridCol w:w="986"/>
        <w:gridCol w:w="986"/>
        <w:gridCol w:w="986"/>
        <w:gridCol w:w="986"/>
        <w:gridCol w:w="986"/>
        <w:gridCol w:w="986"/>
        <w:gridCol w:w="2371"/>
      </w:tblGrid>
      <w:tr w:rsidR="00FE3B9F" w:rsidTr="00D43109">
        <w:trPr>
          <w:trHeight w:val="1183"/>
        </w:trPr>
        <w:tc>
          <w:tcPr>
            <w:tcW w:w="0" w:type="auto"/>
          </w:tcPr>
          <w:p w:rsidR="00FE3B9F" w:rsidRPr="00827E03" w:rsidRDefault="00FE3B9F" w:rsidP="006D5B20">
            <w:pPr>
              <w:pStyle w:val="aff3"/>
              <w:spacing w:line="20" w:lineRule="atLeast"/>
              <w:ind w:firstLine="0"/>
              <w:rPr>
                <w:rFonts w:ascii="Times New Roman" w:hAnsi="Times New Roman"/>
                <w:sz w:val="28"/>
                <w:szCs w:val="28"/>
              </w:rPr>
            </w:pPr>
            <w:r w:rsidRPr="00827E03">
              <w:rPr>
                <w:rFonts w:ascii="Times New Roman" w:hAnsi="Times New Roman"/>
                <w:sz w:val="28"/>
                <w:szCs w:val="28"/>
              </w:rPr>
              <w:t xml:space="preserve">Сектор потребления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2018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Общее снижение цен продаж, % (2013-2018) </w:t>
            </w:r>
          </w:p>
        </w:tc>
      </w:tr>
      <w:tr w:rsidR="00FE3B9F" w:rsidTr="00D43109">
        <w:trPr>
          <w:trHeight w:val="593"/>
        </w:trPr>
        <w:tc>
          <w:tcPr>
            <w:tcW w:w="0" w:type="auto"/>
          </w:tcPr>
          <w:p w:rsidR="00FE3B9F" w:rsidRDefault="00FE3B9F" w:rsidP="006D5B20">
            <w:pPr>
              <w:pStyle w:val="Default"/>
              <w:spacing w:line="20" w:lineRule="atLeast"/>
              <w:rPr>
                <w:color w:val="auto"/>
                <w:sz w:val="28"/>
                <w:szCs w:val="28"/>
              </w:rPr>
            </w:pPr>
            <w:r>
              <w:rPr>
                <w:color w:val="auto"/>
                <w:sz w:val="28"/>
                <w:szCs w:val="28"/>
              </w:rPr>
              <w:t>Телекоммуникационные системы мобильные системы связи</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9,691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8,867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7,595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6,308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4,909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3,808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2,783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-218.65 </w:t>
            </w:r>
          </w:p>
        </w:tc>
      </w:tr>
      <w:tr w:rsidR="00FE3B9F" w:rsidTr="00D43109">
        <w:trPr>
          <w:trHeight w:val="595"/>
        </w:trPr>
        <w:tc>
          <w:tcPr>
            <w:tcW w:w="0" w:type="auto"/>
          </w:tcPr>
          <w:p w:rsidR="00FE3B9F" w:rsidRDefault="00FE3B9F" w:rsidP="006D5B20">
            <w:pPr>
              <w:pStyle w:val="Default"/>
              <w:spacing w:line="20" w:lineRule="atLeast"/>
              <w:rPr>
                <w:color w:val="auto"/>
                <w:sz w:val="28"/>
                <w:szCs w:val="28"/>
              </w:rPr>
            </w:pPr>
            <w:r>
              <w:rPr>
                <w:color w:val="auto"/>
                <w:sz w:val="28"/>
                <w:szCs w:val="28"/>
              </w:rPr>
              <w:t>Сектор бытовой и коммерческой аппаратуры</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31,966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29,379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26,512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23,360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19,282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16,109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12,023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-144.35 </w:t>
            </w:r>
          </w:p>
        </w:tc>
      </w:tr>
      <w:tr w:rsidR="00FE3B9F" w:rsidTr="00D43109">
        <w:trPr>
          <w:trHeight w:val="399"/>
        </w:trPr>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Здравоохранение</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15,186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16,364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16,688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16,197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14,378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12,413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9,386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-74.34 </w:t>
            </w:r>
          </w:p>
        </w:tc>
      </w:tr>
      <w:tr w:rsidR="00FE3B9F" w:rsidTr="00D43109">
        <w:trPr>
          <w:trHeight w:val="399"/>
        </w:trPr>
        <w:tc>
          <w:tcPr>
            <w:tcW w:w="0" w:type="auto"/>
          </w:tcPr>
          <w:p w:rsidR="00FE3B9F" w:rsidRDefault="00FE3B9F" w:rsidP="006D5B20">
            <w:pPr>
              <w:pStyle w:val="Default"/>
              <w:spacing w:line="20" w:lineRule="atLeast"/>
              <w:rPr>
                <w:color w:val="auto"/>
                <w:sz w:val="28"/>
                <w:szCs w:val="28"/>
              </w:rPr>
            </w:pPr>
            <w:r>
              <w:rPr>
                <w:color w:val="auto"/>
                <w:sz w:val="28"/>
                <w:szCs w:val="28"/>
              </w:rPr>
              <w:t>Промышленность</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3,819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3,036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2,505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1,813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1,213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910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733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-314.19 </w:t>
            </w:r>
          </w:p>
        </w:tc>
      </w:tr>
      <w:tr w:rsidR="00FE3B9F" w:rsidTr="00D43109">
        <w:trPr>
          <w:trHeight w:val="789"/>
        </w:trPr>
        <w:tc>
          <w:tcPr>
            <w:tcW w:w="0" w:type="auto"/>
          </w:tcPr>
          <w:p w:rsidR="00FE3B9F" w:rsidRDefault="00FE3B9F" w:rsidP="006D5B20">
            <w:pPr>
              <w:pStyle w:val="Default"/>
              <w:spacing w:line="20" w:lineRule="atLeast"/>
              <w:rPr>
                <w:color w:val="auto"/>
                <w:sz w:val="28"/>
                <w:szCs w:val="28"/>
              </w:rPr>
            </w:pPr>
            <w:r>
              <w:rPr>
                <w:color w:val="auto"/>
                <w:sz w:val="28"/>
                <w:szCs w:val="28"/>
              </w:rPr>
              <w:t xml:space="preserve">Транспорт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9,477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7,738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6,166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4,739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3,366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2,303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1,421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-444.70 </w:t>
            </w:r>
          </w:p>
        </w:tc>
      </w:tr>
      <w:tr w:rsidR="00FE3B9F" w:rsidTr="00D43109">
        <w:trPr>
          <w:trHeight w:val="593"/>
        </w:trPr>
        <w:tc>
          <w:tcPr>
            <w:tcW w:w="0" w:type="auto"/>
          </w:tcPr>
          <w:p w:rsidR="00FE3B9F" w:rsidRDefault="00FE3B9F" w:rsidP="006D5B20">
            <w:pPr>
              <w:pStyle w:val="Default"/>
              <w:spacing w:line="20" w:lineRule="atLeast"/>
              <w:rPr>
                <w:color w:val="auto"/>
                <w:sz w:val="28"/>
                <w:szCs w:val="28"/>
              </w:rPr>
            </w:pPr>
            <w:r>
              <w:rPr>
                <w:color w:val="auto"/>
                <w:sz w:val="28"/>
                <w:szCs w:val="28"/>
              </w:rPr>
              <w:t>Оборонный и аэрокосмический сектор</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10,368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8,495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6,783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5,221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3,738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2,509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1,427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-495.37 </w:t>
            </w:r>
          </w:p>
        </w:tc>
      </w:tr>
      <w:tr w:rsidR="00FE3B9F" w:rsidTr="00D43109">
        <w:trPr>
          <w:trHeight w:val="595"/>
        </w:trPr>
        <w:tc>
          <w:tcPr>
            <w:tcW w:w="0" w:type="auto"/>
          </w:tcPr>
          <w:p w:rsidR="00FE3B9F" w:rsidRDefault="00FE3B9F" w:rsidP="006D5B20">
            <w:pPr>
              <w:pStyle w:val="Default"/>
              <w:spacing w:line="20" w:lineRule="atLeast"/>
              <w:rPr>
                <w:color w:val="auto"/>
                <w:sz w:val="28"/>
                <w:szCs w:val="28"/>
              </w:rPr>
            </w:pPr>
            <w:r>
              <w:rPr>
                <w:color w:val="auto"/>
                <w:sz w:val="28"/>
                <w:szCs w:val="28"/>
              </w:rPr>
              <w:t>Перспективные и только развивающиеся направления</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5,755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4,588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3,793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2,753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1,839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1,382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1,116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-311.15 </w:t>
            </w:r>
          </w:p>
        </w:tc>
      </w:tr>
      <w:tr w:rsidR="00FE3B9F" w:rsidTr="00D43109">
        <w:trPr>
          <w:trHeight w:val="399"/>
        </w:trPr>
        <w:tc>
          <w:tcPr>
            <w:tcW w:w="0" w:type="auto"/>
          </w:tcPr>
          <w:p w:rsidR="00FE3B9F" w:rsidRDefault="00FE3B9F" w:rsidP="006D5B20">
            <w:pPr>
              <w:pStyle w:val="Default"/>
              <w:spacing w:line="20" w:lineRule="atLeast"/>
              <w:rPr>
                <w:color w:val="auto"/>
                <w:sz w:val="28"/>
                <w:szCs w:val="28"/>
                <w:lang w:val="en-US"/>
              </w:rPr>
            </w:pPr>
            <w:r>
              <w:rPr>
                <w:color w:val="auto"/>
                <w:sz w:val="28"/>
                <w:szCs w:val="28"/>
              </w:rPr>
              <w:t>Всего</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10,795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9,873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8,571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7,190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5,650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4,461 </w:t>
            </w:r>
          </w:p>
        </w:tc>
        <w:tc>
          <w:tcPr>
            <w:tcW w:w="0" w:type="auto"/>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3,260 </w:t>
            </w:r>
          </w:p>
        </w:tc>
        <w:tc>
          <w:tcPr>
            <w:tcW w:w="2371" w:type="dxa"/>
          </w:tcPr>
          <w:p w:rsidR="00FE3B9F" w:rsidRDefault="00FE3B9F" w:rsidP="006D5B20">
            <w:pPr>
              <w:pStyle w:val="aff3"/>
              <w:spacing w:line="20" w:lineRule="atLeast"/>
              <w:ind w:firstLine="0"/>
              <w:rPr>
                <w:rFonts w:ascii="Times New Roman" w:hAnsi="Times New Roman"/>
                <w:sz w:val="28"/>
                <w:szCs w:val="28"/>
              </w:rPr>
            </w:pPr>
            <w:r>
              <w:rPr>
                <w:rFonts w:ascii="Times New Roman" w:hAnsi="Times New Roman"/>
                <w:sz w:val="28"/>
                <w:szCs w:val="28"/>
              </w:rPr>
              <w:t xml:space="preserve">-202.82 </w:t>
            </w:r>
          </w:p>
        </w:tc>
      </w:tr>
    </w:tbl>
    <w:p w:rsidR="00FE3B9F" w:rsidRDefault="00FE3B9F" w:rsidP="006D5B20">
      <w:pPr>
        <w:pStyle w:val="aff3"/>
        <w:spacing w:line="20" w:lineRule="atLeast"/>
        <w:ind w:firstLine="851"/>
        <w:rPr>
          <w:rFonts w:ascii="Times New Roman" w:hAnsi="Times New Roman"/>
          <w:sz w:val="28"/>
          <w:szCs w:val="28"/>
          <w:lang w:val="en-US"/>
        </w:rPr>
      </w:pPr>
      <w:r>
        <w:rPr>
          <w:rFonts w:ascii="Times New Roman" w:hAnsi="Times New Roman"/>
          <w:sz w:val="28"/>
          <w:szCs w:val="28"/>
        </w:rPr>
        <w:t>Источник</w:t>
      </w:r>
      <w:r>
        <w:rPr>
          <w:rFonts w:ascii="Times New Roman" w:hAnsi="Times New Roman"/>
          <w:sz w:val="28"/>
          <w:szCs w:val="28"/>
          <w:lang w:val="en-US"/>
        </w:rPr>
        <w:t xml:space="preserve">: </w:t>
      </w:r>
      <w:proofErr w:type="spellStart"/>
      <w:r>
        <w:rPr>
          <w:rFonts w:ascii="Times New Roman" w:hAnsi="Times New Roman"/>
          <w:sz w:val="28"/>
          <w:szCs w:val="28"/>
          <w:lang w:val="en-US"/>
        </w:rPr>
        <w:t>MarketsandMarkets</w:t>
      </w:r>
      <w:proofErr w:type="spellEnd"/>
      <w:r>
        <w:rPr>
          <w:rFonts w:ascii="Times New Roman" w:hAnsi="Times New Roman"/>
          <w:sz w:val="28"/>
          <w:szCs w:val="28"/>
          <w:lang w:val="en-US"/>
        </w:rPr>
        <w:t xml:space="preserve"> Analysis </w:t>
      </w:r>
    </w:p>
    <w:p w:rsidR="00FE3B9F" w:rsidRPr="00D43109" w:rsidRDefault="00FE3B9F" w:rsidP="006D5B20">
      <w:pPr>
        <w:pStyle w:val="aff3"/>
        <w:spacing w:line="20" w:lineRule="atLeast"/>
        <w:ind w:firstLine="709"/>
        <w:jc w:val="both"/>
        <w:rPr>
          <w:rFonts w:ascii="Times New Roman" w:hAnsi="Times New Roman"/>
          <w:sz w:val="28"/>
          <w:szCs w:val="28"/>
        </w:rPr>
      </w:pPr>
    </w:p>
    <w:p w:rsidR="00FE3B9F" w:rsidRPr="00D43109" w:rsidRDefault="00FE3B9F" w:rsidP="006D5B20">
      <w:pPr>
        <w:pStyle w:val="aff3"/>
        <w:spacing w:line="20" w:lineRule="atLeast"/>
        <w:ind w:firstLine="709"/>
        <w:jc w:val="both"/>
        <w:rPr>
          <w:rFonts w:ascii="Times New Roman" w:hAnsi="Times New Roman"/>
          <w:sz w:val="28"/>
          <w:szCs w:val="28"/>
        </w:rPr>
      </w:pPr>
    </w:p>
    <w:p w:rsidR="00FE3B9F" w:rsidRPr="00D43109" w:rsidRDefault="00FE3B9F" w:rsidP="006D5B20">
      <w:pPr>
        <w:pStyle w:val="aff3"/>
        <w:spacing w:line="20" w:lineRule="atLeast"/>
        <w:ind w:firstLine="709"/>
        <w:jc w:val="both"/>
        <w:rPr>
          <w:rFonts w:ascii="Times New Roman" w:hAnsi="Times New Roman"/>
          <w:sz w:val="28"/>
          <w:szCs w:val="28"/>
        </w:rPr>
      </w:pPr>
    </w:p>
    <w:p w:rsidR="00FE3B9F" w:rsidRPr="00D43109" w:rsidRDefault="00FE3B9F" w:rsidP="006D5B20">
      <w:pPr>
        <w:pStyle w:val="aff3"/>
        <w:spacing w:line="20" w:lineRule="atLeast"/>
        <w:ind w:firstLine="709"/>
        <w:jc w:val="both"/>
        <w:rPr>
          <w:rFonts w:ascii="Times New Roman" w:hAnsi="Times New Roman"/>
          <w:sz w:val="28"/>
          <w:szCs w:val="28"/>
        </w:rPr>
      </w:pPr>
    </w:p>
    <w:p w:rsidR="00FE3B9F" w:rsidRPr="000B6C05" w:rsidRDefault="00FE3B9F" w:rsidP="006D5B20">
      <w:pPr>
        <w:pStyle w:val="aff3"/>
        <w:spacing w:line="20" w:lineRule="atLeast"/>
        <w:jc w:val="both"/>
        <w:rPr>
          <w:rFonts w:ascii="Times New Roman" w:hAnsi="Times New Roman"/>
          <w:b/>
          <w:sz w:val="28"/>
          <w:szCs w:val="28"/>
        </w:rPr>
        <w:sectPr w:rsidR="00FE3B9F" w:rsidRPr="000B6C05">
          <w:endnotePr>
            <w:numFmt w:val="decimal"/>
          </w:endnotePr>
          <w:pgSz w:w="16838" w:h="11906" w:orient="landscape"/>
          <w:pgMar w:top="1361" w:right="851" w:bottom="794" w:left="851" w:header="709" w:footer="709" w:gutter="0"/>
          <w:cols w:space="708"/>
          <w:titlePg/>
          <w:docGrid w:linePitch="360"/>
        </w:sectPr>
      </w:pPr>
    </w:p>
    <w:p w:rsidR="000B6C05" w:rsidRPr="00D43109" w:rsidRDefault="000B6C05" w:rsidP="006D5B20">
      <w:pPr>
        <w:pStyle w:val="2"/>
        <w:numPr>
          <w:ilvl w:val="0"/>
          <w:numId w:val="0"/>
        </w:numPr>
        <w:spacing w:line="20" w:lineRule="atLeast"/>
        <w:jc w:val="center"/>
        <w:rPr>
          <w:bCs/>
          <w:i w:val="0"/>
          <w:sz w:val="28"/>
          <w:szCs w:val="20"/>
          <w:u w:val="none"/>
        </w:rPr>
      </w:pPr>
      <w:bookmarkStart w:id="27" w:name="_Toc536777348"/>
      <w:r w:rsidRPr="00D43109">
        <w:rPr>
          <w:i w:val="0"/>
          <w:sz w:val="28"/>
          <w:szCs w:val="20"/>
          <w:u w:val="none"/>
        </w:rPr>
        <w:lastRenderedPageBreak/>
        <w:t>2.6</w:t>
      </w:r>
      <w:r w:rsidR="00827E03" w:rsidRPr="00D43109">
        <w:rPr>
          <w:i w:val="0"/>
          <w:sz w:val="28"/>
          <w:szCs w:val="20"/>
          <w:u w:val="none"/>
        </w:rPr>
        <w:t>.</w:t>
      </w:r>
      <w:r w:rsidRPr="00D43109">
        <w:rPr>
          <w:i w:val="0"/>
          <w:sz w:val="28"/>
          <w:szCs w:val="20"/>
          <w:u w:val="none"/>
        </w:rPr>
        <w:t xml:space="preserve"> Виды продукции ТП, имеющие наилучшие рыночные перспективы</w:t>
      </w:r>
      <w:r w:rsidRPr="00D43109">
        <w:rPr>
          <w:bCs/>
          <w:i w:val="0"/>
          <w:sz w:val="28"/>
          <w:szCs w:val="20"/>
          <w:u w:val="none"/>
        </w:rPr>
        <w:t xml:space="preserve"> в кратко-,</w:t>
      </w:r>
      <w:r w:rsidR="00D43109" w:rsidRPr="00D43109">
        <w:rPr>
          <w:bCs/>
          <w:i w:val="0"/>
          <w:sz w:val="28"/>
          <w:szCs w:val="20"/>
          <w:u w:val="none"/>
        </w:rPr>
        <w:t xml:space="preserve"> средне- и долгосрочном периоде</w:t>
      </w:r>
      <w:bookmarkEnd w:id="27"/>
    </w:p>
    <w:p w:rsidR="00A22314"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Как отмечалось выше, СВЧ-электроника находится примерно на такой же стадии развития, на которой находилась электроника в момент промышленного развития микроэлектроники (примерно к середине 1970-х годов). Тогда до уровня массового промышленного применения были доведены и освоены технологические возможности, приемы проектирования и конструирования РЭА, которые были заложены при изобретении планарной технологии (1959 г.). Это предопределило роль электроники как системообразующей отрасли, определяющей облик других направлений промышленности. Отсутствие собственной отрасли электроники для любого государства фактически означает отсутствие национальной технологической безопасности и полную зависимость от стран-производителей электронной продукции. </w:t>
      </w:r>
    </w:p>
    <w:p w:rsidR="00A22314"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Сегодня аналогичный процесс, на качественно новом уровне, мы видим в области СВЧ-электроники. Здесь явно видны следующие тренды:</w:t>
      </w:r>
    </w:p>
    <w:p w:rsidR="00A22314"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1) </w:t>
      </w:r>
      <w:r w:rsidR="008567EA">
        <w:rPr>
          <w:rFonts w:ascii="Times New Roman" w:hAnsi="Times New Roman"/>
          <w:sz w:val="28"/>
          <w:szCs w:val="28"/>
        </w:rPr>
        <w:t>в</w:t>
      </w:r>
      <w:r>
        <w:rPr>
          <w:rFonts w:ascii="Times New Roman" w:hAnsi="Times New Roman"/>
          <w:sz w:val="28"/>
          <w:szCs w:val="28"/>
        </w:rPr>
        <w:t xml:space="preserve"> области приборных структур</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w:t>
      </w:r>
      <w:r w:rsidR="00827E03">
        <w:rPr>
          <w:rFonts w:ascii="Times New Roman" w:hAnsi="Times New Roman"/>
          <w:sz w:val="28"/>
          <w:szCs w:val="28"/>
        </w:rPr>
        <w:t>«</w:t>
      </w:r>
      <w:r>
        <w:rPr>
          <w:rFonts w:ascii="Times New Roman" w:hAnsi="Times New Roman"/>
          <w:sz w:val="28"/>
          <w:szCs w:val="28"/>
        </w:rPr>
        <w:t>классические</w:t>
      </w:r>
      <w:r w:rsidR="00827E03">
        <w:rPr>
          <w:rFonts w:ascii="Times New Roman" w:hAnsi="Times New Roman"/>
          <w:sz w:val="28"/>
          <w:szCs w:val="28"/>
        </w:rPr>
        <w:t>»</w:t>
      </w:r>
      <w:r>
        <w:rPr>
          <w:rFonts w:ascii="Times New Roman" w:hAnsi="Times New Roman"/>
          <w:sz w:val="28"/>
          <w:szCs w:val="28"/>
        </w:rPr>
        <w:t xml:space="preserve"> кремниевые технологии КМОП вышли на уровень СВЧ-электроники;</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до уровня промышленного развития доведены технологии </w:t>
      </w:r>
      <w:r w:rsidR="008567EA">
        <w:rPr>
          <w:rFonts w:ascii="Times New Roman" w:hAnsi="Times New Roman"/>
          <w:sz w:val="28"/>
          <w:szCs w:val="28"/>
        </w:rPr>
        <w:t>других полупроводниковых</w:t>
      </w:r>
      <w:r>
        <w:rPr>
          <w:rFonts w:ascii="Times New Roman" w:hAnsi="Times New Roman"/>
          <w:sz w:val="28"/>
          <w:szCs w:val="28"/>
        </w:rPr>
        <w:t xml:space="preserve"> материалов (</w:t>
      </w:r>
      <w:proofErr w:type="spellStart"/>
      <w:r>
        <w:rPr>
          <w:rFonts w:ascii="Times New Roman" w:hAnsi="Times New Roman"/>
          <w:sz w:val="28"/>
          <w:szCs w:val="28"/>
          <w:lang w:val="en-US"/>
        </w:rPr>
        <w:t>GaN</w:t>
      </w:r>
      <w:proofErr w:type="spellEnd"/>
      <w:r>
        <w:rPr>
          <w:rFonts w:ascii="Times New Roman" w:hAnsi="Times New Roman"/>
          <w:sz w:val="28"/>
          <w:szCs w:val="28"/>
        </w:rPr>
        <w:t xml:space="preserve">, </w:t>
      </w:r>
      <w:proofErr w:type="spellStart"/>
      <w:r w:rsidR="008567EA">
        <w:rPr>
          <w:rFonts w:ascii="Times New Roman" w:hAnsi="Times New Roman"/>
          <w:sz w:val="28"/>
          <w:szCs w:val="28"/>
          <w:lang w:val="en-US"/>
        </w:rPr>
        <w:t>SiC</w:t>
      </w:r>
      <w:proofErr w:type="spellEnd"/>
      <w:r w:rsidR="008567EA">
        <w:rPr>
          <w:rFonts w:ascii="Times New Roman" w:hAnsi="Times New Roman"/>
          <w:sz w:val="28"/>
          <w:szCs w:val="28"/>
        </w:rPr>
        <w:t>,</w:t>
      </w:r>
      <w:r w:rsidR="008567EA" w:rsidRPr="00E8095B">
        <w:rPr>
          <w:rFonts w:ascii="Times New Roman" w:hAnsi="Times New Roman"/>
          <w:sz w:val="28"/>
          <w:szCs w:val="28"/>
        </w:rPr>
        <w:t xml:space="preserve"> </w:t>
      </w:r>
      <w:r w:rsidR="008567EA">
        <w:rPr>
          <w:rFonts w:ascii="Times New Roman" w:hAnsi="Times New Roman"/>
          <w:sz w:val="28"/>
          <w:szCs w:val="28"/>
          <w:lang w:val="en-US"/>
        </w:rPr>
        <w:t>GaAs</w:t>
      </w:r>
      <w:r>
        <w:rPr>
          <w:rFonts w:ascii="Times New Roman" w:hAnsi="Times New Roman"/>
          <w:sz w:val="28"/>
          <w:szCs w:val="28"/>
        </w:rPr>
        <w:t xml:space="preserve">, </w:t>
      </w:r>
      <w:proofErr w:type="spellStart"/>
      <w:r w:rsidR="008567EA">
        <w:rPr>
          <w:rFonts w:ascii="Times New Roman" w:hAnsi="Times New Roman"/>
          <w:sz w:val="28"/>
          <w:szCs w:val="28"/>
          <w:lang w:val="en-US"/>
        </w:rPr>
        <w:t>SiGe</w:t>
      </w:r>
      <w:proofErr w:type="spellEnd"/>
      <w:r>
        <w:rPr>
          <w:rFonts w:ascii="Times New Roman" w:hAnsi="Times New Roman"/>
          <w:sz w:val="28"/>
          <w:szCs w:val="28"/>
        </w:rPr>
        <w:t xml:space="preserve">, </w:t>
      </w:r>
      <w:proofErr w:type="spellStart"/>
      <w:r>
        <w:rPr>
          <w:rFonts w:ascii="Times New Roman" w:hAnsi="Times New Roman"/>
          <w:sz w:val="28"/>
          <w:szCs w:val="28"/>
          <w:lang w:val="en-US"/>
        </w:rPr>
        <w:t>InP</w:t>
      </w:r>
      <w:proofErr w:type="spellEnd"/>
      <w:r>
        <w:rPr>
          <w:rFonts w:ascii="Times New Roman" w:hAnsi="Times New Roman"/>
          <w:sz w:val="28"/>
          <w:szCs w:val="28"/>
        </w:rPr>
        <w:t>);</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на подходе - такие "новые" материалы, как алмаз, </w:t>
      </w:r>
      <w:proofErr w:type="spellStart"/>
      <w:r>
        <w:rPr>
          <w:rFonts w:ascii="Times New Roman" w:hAnsi="Times New Roman"/>
          <w:sz w:val="28"/>
          <w:szCs w:val="28"/>
        </w:rPr>
        <w:t>графен</w:t>
      </w:r>
      <w:proofErr w:type="spellEnd"/>
      <w:r>
        <w:rPr>
          <w:rFonts w:ascii="Times New Roman" w:hAnsi="Times New Roman"/>
          <w:sz w:val="28"/>
          <w:szCs w:val="28"/>
        </w:rPr>
        <w:t>, антимониды и т.д., а также технологии приборных структур на их основе;</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развиваются принципиально новые СВЧ-технологии и подходы, такие как приборы на основе квантовых точек (каскадные лазеры на квантовых ямах), другие 1</w:t>
      </w:r>
      <w:r>
        <w:rPr>
          <w:rFonts w:ascii="Times New Roman" w:hAnsi="Times New Roman"/>
          <w:sz w:val="28"/>
          <w:szCs w:val="28"/>
          <w:lang w:val="en-US"/>
        </w:rPr>
        <w:t>D</w:t>
      </w:r>
      <w:r>
        <w:rPr>
          <w:rFonts w:ascii="Times New Roman" w:hAnsi="Times New Roman"/>
          <w:sz w:val="28"/>
          <w:szCs w:val="28"/>
        </w:rPr>
        <w:t xml:space="preserve">-квантовые приборы СВЧ-электроник, </w:t>
      </w:r>
      <w:proofErr w:type="spellStart"/>
      <w:r>
        <w:rPr>
          <w:rFonts w:ascii="Times New Roman" w:hAnsi="Times New Roman"/>
          <w:sz w:val="28"/>
          <w:szCs w:val="28"/>
        </w:rPr>
        <w:t>радиофотоника</w:t>
      </w:r>
      <w:proofErr w:type="spellEnd"/>
      <w:r>
        <w:rPr>
          <w:rFonts w:ascii="Times New Roman" w:hAnsi="Times New Roman"/>
          <w:sz w:val="28"/>
          <w:szCs w:val="28"/>
        </w:rPr>
        <w:t xml:space="preserve"> и др. </w:t>
      </w:r>
    </w:p>
    <w:p w:rsidR="00A22314"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2) </w:t>
      </w:r>
      <w:r w:rsidR="008567EA">
        <w:rPr>
          <w:rFonts w:ascii="Times New Roman" w:hAnsi="Times New Roman"/>
          <w:sz w:val="28"/>
          <w:szCs w:val="28"/>
        </w:rPr>
        <w:t>в</w:t>
      </w:r>
      <w:r>
        <w:rPr>
          <w:rFonts w:ascii="Times New Roman" w:hAnsi="Times New Roman"/>
          <w:sz w:val="28"/>
          <w:szCs w:val="28"/>
        </w:rPr>
        <w:t xml:space="preserve"> области интеграции</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созданы и развиваются различные технологии интеграции и </w:t>
      </w:r>
      <w:proofErr w:type="spellStart"/>
      <w:r>
        <w:rPr>
          <w:rFonts w:ascii="Times New Roman" w:hAnsi="Times New Roman"/>
          <w:sz w:val="28"/>
          <w:szCs w:val="28"/>
        </w:rPr>
        <w:t>корпусирования</w:t>
      </w:r>
      <w:proofErr w:type="spellEnd"/>
      <w:r>
        <w:rPr>
          <w:rFonts w:ascii="Times New Roman" w:hAnsi="Times New Roman"/>
          <w:sz w:val="28"/>
          <w:szCs w:val="28"/>
        </w:rPr>
        <w:t>, прежде всего - 3</w:t>
      </w:r>
      <w:r>
        <w:rPr>
          <w:rFonts w:ascii="Times New Roman" w:hAnsi="Times New Roman"/>
          <w:sz w:val="28"/>
          <w:szCs w:val="28"/>
          <w:lang w:val="en-US"/>
        </w:rPr>
        <w:t>D</w:t>
      </w:r>
      <w:r>
        <w:rPr>
          <w:rFonts w:ascii="Times New Roman" w:hAnsi="Times New Roman"/>
          <w:sz w:val="28"/>
          <w:szCs w:val="28"/>
        </w:rPr>
        <w:t>-</w:t>
      </w:r>
      <w:proofErr w:type="spellStart"/>
      <w:r>
        <w:rPr>
          <w:rFonts w:ascii="Times New Roman" w:hAnsi="Times New Roman"/>
          <w:sz w:val="28"/>
          <w:szCs w:val="28"/>
        </w:rPr>
        <w:t>корпусирования</w:t>
      </w:r>
      <w:proofErr w:type="spellEnd"/>
      <w:r>
        <w:rPr>
          <w:rFonts w:ascii="Times New Roman" w:hAnsi="Times New Roman"/>
          <w:sz w:val="28"/>
          <w:szCs w:val="28"/>
        </w:rPr>
        <w:t xml:space="preserve"> и 3</w:t>
      </w:r>
      <w:r>
        <w:rPr>
          <w:rFonts w:ascii="Times New Roman" w:hAnsi="Times New Roman"/>
          <w:sz w:val="28"/>
          <w:szCs w:val="28"/>
          <w:lang w:val="en-US"/>
        </w:rPr>
        <w:t>D</w:t>
      </w:r>
      <w:r>
        <w:rPr>
          <w:rFonts w:ascii="Times New Roman" w:hAnsi="Times New Roman"/>
          <w:sz w:val="28"/>
          <w:szCs w:val="28"/>
        </w:rPr>
        <w:t xml:space="preserve"> многокристальных </w:t>
      </w:r>
      <w:r w:rsidR="008567EA">
        <w:rPr>
          <w:rFonts w:ascii="Times New Roman" w:hAnsi="Times New Roman"/>
          <w:sz w:val="28"/>
          <w:szCs w:val="28"/>
        </w:rPr>
        <w:t>микросборок</w:t>
      </w:r>
      <w:r>
        <w:rPr>
          <w:rFonts w:ascii="Times New Roman" w:hAnsi="Times New Roman"/>
          <w:sz w:val="28"/>
          <w:szCs w:val="28"/>
        </w:rPr>
        <w:t>. Развиваются технологии изготовления корпусов на основе низкотемпературной керамики (</w:t>
      </w:r>
      <w:r>
        <w:rPr>
          <w:rFonts w:ascii="Times New Roman" w:hAnsi="Times New Roman"/>
          <w:sz w:val="28"/>
          <w:szCs w:val="28"/>
          <w:lang w:val="en-US"/>
        </w:rPr>
        <w:t>LTCC</w:t>
      </w:r>
      <w:r>
        <w:rPr>
          <w:rFonts w:ascii="Times New Roman" w:hAnsi="Times New Roman"/>
          <w:sz w:val="28"/>
          <w:szCs w:val="28"/>
        </w:rPr>
        <w:t>) и на основе ЖК-полимеров (</w:t>
      </w:r>
      <w:r>
        <w:rPr>
          <w:rFonts w:ascii="Times New Roman" w:hAnsi="Times New Roman"/>
          <w:sz w:val="28"/>
          <w:szCs w:val="28"/>
          <w:lang w:val="en-US"/>
        </w:rPr>
        <w:t>LCP</w:t>
      </w:r>
      <w:r>
        <w:rPr>
          <w:rFonts w:ascii="Times New Roman" w:hAnsi="Times New Roman"/>
          <w:sz w:val="28"/>
          <w:szCs w:val="28"/>
        </w:rPr>
        <w:t>). Они уже сделали возможным формирование законченной СВЧ-системы, включая антенну, в корпусе;</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технологии мм-диапазона позволяют формировать антенную решетку непосредственно на подложке СВЧ-микросхем;</w:t>
      </w:r>
    </w:p>
    <w:p w:rsidR="00A22314" w:rsidRDefault="00A22314" w:rsidP="006D5B20">
      <w:pPr>
        <w:pStyle w:val="aff3"/>
        <w:spacing w:line="20" w:lineRule="atLeast"/>
        <w:ind w:firstLine="0"/>
        <w:jc w:val="both"/>
        <w:rPr>
          <w:rFonts w:ascii="Times New Roman" w:hAnsi="Times New Roman"/>
          <w:sz w:val="28"/>
          <w:szCs w:val="28"/>
        </w:rPr>
      </w:pPr>
      <w:r>
        <w:rPr>
          <w:rFonts w:ascii="Times New Roman" w:hAnsi="Times New Roman"/>
          <w:sz w:val="28"/>
          <w:szCs w:val="28"/>
        </w:rPr>
        <w:t xml:space="preserve"> - появляются технологии 3</w:t>
      </w:r>
      <w:r>
        <w:rPr>
          <w:rFonts w:ascii="Times New Roman" w:hAnsi="Times New Roman"/>
          <w:sz w:val="28"/>
          <w:szCs w:val="28"/>
          <w:lang w:val="en-US"/>
        </w:rPr>
        <w:t>D</w:t>
      </w:r>
      <w:r>
        <w:rPr>
          <w:rFonts w:ascii="Times New Roman" w:hAnsi="Times New Roman"/>
          <w:sz w:val="28"/>
          <w:szCs w:val="28"/>
        </w:rPr>
        <w:t xml:space="preserve">-микросхем, объединяющих в рамках одного кристалла приборные структуры на основе различных полупроводниковых материалов и технологий. </w:t>
      </w:r>
    </w:p>
    <w:p w:rsidR="00A22314"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3) </w:t>
      </w:r>
      <w:r w:rsidR="008567EA">
        <w:rPr>
          <w:rFonts w:ascii="Times New Roman" w:hAnsi="Times New Roman"/>
          <w:sz w:val="28"/>
          <w:szCs w:val="28"/>
        </w:rPr>
        <w:t>в</w:t>
      </w:r>
      <w:r>
        <w:rPr>
          <w:rFonts w:ascii="Times New Roman" w:hAnsi="Times New Roman"/>
          <w:sz w:val="28"/>
          <w:szCs w:val="28"/>
        </w:rPr>
        <w:t xml:space="preserve"> области рынка и применения</w:t>
      </w:r>
    </w:p>
    <w:p w:rsidR="00DA7C76" w:rsidRPr="00AA09DD"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 </w:t>
      </w:r>
    </w:p>
    <w:p w:rsidR="00A22314" w:rsidRDefault="00A22314" w:rsidP="006D5B20">
      <w:pPr>
        <w:pStyle w:val="aff3"/>
        <w:spacing w:line="20" w:lineRule="atLeast"/>
        <w:ind w:firstLine="709"/>
        <w:jc w:val="both"/>
        <w:rPr>
          <w:rFonts w:ascii="Times New Roman" w:hAnsi="Times New Roman"/>
          <w:sz w:val="28"/>
          <w:szCs w:val="28"/>
        </w:rPr>
      </w:pPr>
      <w:r>
        <w:rPr>
          <w:rFonts w:ascii="Times New Roman" w:hAnsi="Times New Roman"/>
          <w:sz w:val="28"/>
          <w:szCs w:val="28"/>
        </w:rPr>
        <w:t xml:space="preserve">Возможности СВЧ-электроники уже сформировали потребность в конечных системах - телекоммуникационных, радарных, в области электронно-оптических систем, аналитического и медицинского оборудования, </w:t>
      </w:r>
      <w:r w:rsidR="008567EA">
        <w:rPr>
          <w:rFonts w:ascii="Times New Roman" w:hAnsi="Times New Roman"/>
          <w:sz w:val="28"/>
          <w:szCs w:val="28"/>
        </w:rPr>
        <w:t>ВВСТ и</w:t>
      </w:r>
      <w:r>
        <w:rPr>
          <w:rFonts w:ascii="Times New Roman" w:hAnsi="Times New Roman"/>
          <w:sz w:val="28"/>
          <w:szCs w:val="28"/>
        </w:rPr>
        <w:t xml:space="preserve"> т.п. Это формирует устойчивый рынок, самоподдерживающий развитие. В результате уже наблюдается устойчивый тренд к снижению цены СВЧ-компонентов, причем в области мм-диапазона такое снижение с 2012 по 2018 г. по отдельным направлениям должно составить от 300 до 600%, что связано с все более массовым производством и высокой интеграцией на уровне элементной базы. </w:t>
      </w:r>
    </w:p>
    <w:p w:rsidR="000B6C05" w:rsidRPr="000B6C05" w:rsidRDefault="000B6C05" w:rsidP="006D5B20">
      <w:pPr>
        <w:spacing w:before="40" w:line="20" w:lineRule="atLeast"/>
        <w:ind w:firstLine="709"/>
        <w:rPr>
          <w:rFonts w:ascii="Times New Roman" w:hAnsi="Times New Roman"/>
          <w:b/>
          <w:sz w:val="32"/>
          <w:szCs w:val="28"/>
        </w:rPr>
      </w:pPr>
    </w:p>
    <w:p w:rsidR="00FE3B9F" w:rsidRPr="00D43109" w:rsidRDefault="000B6C05" w:rsidP="006D5B20">
      <w:pPr>
        <w:pStyle w:val="2"/>
        <w:numPr>
          <w:ilvl w:val="0"/>
          <w:numId w:val="0"/>
        </w:numPr>
        <w:spacing w:line="20" w:lineRule="atLeast"/>
        <w:jc w:val="center"/>
        <w:rPr>
          <w:i w:val="0"/>
          <w:sz w:val="28"/>
          <w:szCs w:val="28"/>
          <w:u w:val="none"/>
        </w:rPr>
      </w:pPr>
      <w:bookmarkStart w:id="28" w:name="_Toc536777349"/>
      <w:r w:rsidRPr="00D43109">
        <w:rPr>
          <w:i w:val="0"/>
          <w:sz w:val="28"/>
          <w:szCs w:val="28"/>
          <w:u w:val="none"/>
        </w:rPr>
        <w:t>2.7</w:t>
      </w:r>
      <w:r w:rsidR="00827E03" w:rsidRPr="00D43109">
        <w:rPr>
          <w:i w:val="0"/>
          <w:sz w:val="28"/>
          <w:szCs w:val="28"/>
          <w:u w:val="none"/>
        </w:rPr>
        <w:t>.</w:t>
      </w:r>
      <w:r w:rsidR="00FE3B9F" w:rsidRPr="00D43109">
        <w:rPr>
          <w:i w:val="0"/>
          <w:sz w:val="28"/>
          <w:szCs w:val="28"/>
          <w:u w:val="none"/>
        </w:rPr>
        <w:t xml:space="preserve"> SWOT-анализ альтернативных продуктов и услуг. Выявление барьеров, рисков и ограничений развития продукции ТП</w:t>
      </w:r>
      <w:bookmarkEnd w:id="28"/>
    </w:p>
    <w:p w:rsidR="00827E03" w:rsidRPr="003B3B4E" w:rsidRDefault="00827E03" w:rsidP="006D5B20">
      <w:pPr>
        <w:spacing w:before="40" w:line="20" w:lineRule="atLeast"/>
        <w:jc w:val="center"/>
        <w:rPr>
          <w:rFonts w:ascii="Times New Roman" w:hAnsi="Times New Roman"/>
          <w:b/>
          <w:sz w:val="28"/>
          <w:szCs w:val="28"/>
        </w:rPr>
      </w:pPr>
    </w:p>
    <w:p w:rsidR="00FE3B9F" w:rsidRPr="00D43109" w:rsidRDefault="00D43109" w:rsidP="006D5B20">
      <w:pPr>
        <w:pStyle w:val="3"/>
        <w:numPr>
          <w:ilvl w:val="0"/>
          <w:numId w:val="0"/>
        </w:numPr>
        <w:spacing w:line="20" w:lineRule="atLeast"/>
        <w:jc w:val="center"/>
        <w:rPr>
          <w:bCs/>
          <w:i w:val="0"/>
          <w:sz w:val="28"/>
          <w:szCs w:val="28"/>
        </w:rPr>
      </w:pPr>
      <w:bookmarkStart w:id="29" w:name="_Toc536777350"/>
      <w:r w:rsidRPr="00D43109">
        <w:rPr>
          <w:bCs/>
          <w:i w:val="0"/>
          <w:sz w:val="28"/>
          <w:szCs w:val="28"/>
        </w:rPr>
        <w:t xml:space="preserve">2.7.1. </w:t>
      </w:r>
      <w:r w:rsidR="00FE3B9F" w:rsidRPr="00D43109">
        <w:rPr>
          <w:bCs/>
          <w:i w:val="0"/>
          <w:sz w:val="28"/>
          <w:szCs w:val="28"/>
        </w:rPr>
        <w:t xml:space="preserve">Сильные стороны реализации деятельности ТП </w:t>
      </w:r>
      <w:r w:rsidR="00827E03" w:rsidRPr="00D43109">
        <w:rPr>
          <w:bCs/>
          <w:i w:val="0"/>
          <w:sz w:val="28"/>
          <w:szCs w:val="28"/>
        </w:rPr>
        <w:t>«</w:t>
      </w:r>
      <w:r w:rsidR="00FE3B9F" w:rsidRPr="00D43109">
        <w:rPr>
          <w:bCs/>
          <w:i w:val="0"/>
          <w:sz w:val="28"/>
          <w:szCs w:val="28"/>
        </w:rPr>
        <w:t>СВЧ-электроника</w:t>
      </w:r>
      <w:r w:rsidR="00827E03" w:rsidRPr="00D43109">
        <w:rPr>
          <w:bCs/>
          <w:i w:val="0"/>
          <w:sz w:val="28"/>
          <w:szCs w:val="28"/>
        </w:rPr>
        <w:t>»</w:t>
      </w:r>
      <w:bookmarkEnd w:id="29"/>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1. Специфика современного этапа развития электроники такова, что рынки для продукции СВЧ-электроники только формируются. Это потенциально позволяет отечественным компаниями занять значимое место на только формирующихся рынках - отечественных и зарубежных</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2. Успешная реализация проектов в области СВЧ-электроники открывают новые возможности для развития смежных отраслей промышленности</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3. Важность развития СВЧ-электроники для оборонно-промышленного комплекса такова, что именно это направление в значительной мере определяет вектор развития и основные тактико-технические характеристики современных средств ВВСТ. </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4. Во всех областях материальной деятельности, связанной с СВЧ-электроники, прогнозируется взрывной рост рынков, т.е. объемов потребления продукции. Это очень значимый фактор как для стратегических инвесторов, так и для развития промышленности России в целом.</w:t>
      </w:r>
    </w:p>
    <w:p w:rsidR="00A22314"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5. Компетенции ряда российских предприятий, научных центров позволяют создавать конкурентоспособную прод</w:t>
      </w:r>
      <w:r w:rsidR="00A22314">
        <w:rPr>
          <w:rFonts w:ascii="Times New Roman" w:hAnsi="Times New Roman"/>
          <w:sz w:val="28"/>
          <w:szCs w:val="28"/>
        </w:rPr>
        <w:t>укцию в области СВЧ-электроники</w:t>
      </w:r>
    </w:p>
    <w:p w:rsidR="00D43109" w:rsidRPr="00A22314" w:rsidRDefault="00D43109" w:rsidP="006D5B20">
      <w:pPr>
        <w:spacing w:before="40" w:line="20" w:lineRule="atLeast"/>
        <w:ind w:firstLine="709"/>
        <w:rPr>
          <w:rFonts w:ascii="Times New Roman" w:hAnsi="Times New Roman"/>
          <w:sz w:val="28"/>
          <w:szCs w:val="28"/>
        </w:rPr>
      </w:pPr>
    </w:p>
    <w:p w:rsidR="00FE3B9F" w:rsidRPr="00D43109" w:rsidRDefault="00D43109" w:rsidP="006D5B20">
      <w:pPr>
        <w:pStyle w:val="3"/>
        <w:numPr>
          <w:ilvl w:val="0"/>
          <w:numId w:val="0"/>
        </w:numPr>
        <w:spacing w:line="20" w:lineRule="atLeast"/>
        <w:jc w:val="center"/>
        <w:rPr>
          <w:bCs/>
          <w:i w:val="0"/>
          <w:sz w:val="28"/>
          <w:szCs w:val="28"/>
        </w:rPr>
      </w:pPr>
      <w:bookmarkStart w:id="30" w:name="_Toc536777351"/>
      <w:r w:rsidRPr="00D43109">
        <w:rPr>
          <w:bCs/>
          <w:i w:val="0"/>
          <w:sz w:val="28"/>
          <w:szCs w:val="28"/>
        </w:rPr>
        <w:t xml:space="preserve">2.7.2. </w:t>
      </w:r>
      <w:r w:rsidR="00FE3B9F" w:rsidRPr="00D43109">
        <w:rPr>
          <w:bCs/>
          <w:i w:val="0"/>
          <w:sz w:val="28"/>
          <w:szCs w:val="28"/>
        </w:rPr>
        <w:t>Внутренние проблемы, мешающие реализации проектов в области СВЧ-электроники</w:t>
      </w:r>
      <w:bookmarkEnd w:id="30"/>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1. Отсутствие в стране массового, серийного производства изделий СВЧ-электроники</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2. Технологическое отставание отечественных предприятий. Причем, в силу комплексности направления </w:t>
      </w:r>
      <w:r w:rsidR="00827E03">
        <w:rPr>
          <w:rFonts w:ascii="Times New Roman" w:hAnsi="Times New Roman"/>
          <w:sz w:val="28"/>
          <w:szCs w:val="28"/>
        </w:rPr>
        <w:t>«</w:t>
      </w:r>
      <w:r>
        <w:rPr>
          <w:rFonts w:ascii="Times New Roman" w:hAnsi="Times New Roman"/>
          <w:sz w:val="28"/>
          <w:szCs w:val="28"/>
        </w:rPr>
        <w:t>СВЧ-электроника</w:t>
      </w:r>
      <w:r w:rsidR="00827E03">
        <w:rPr>
          <w:rFonts w:ascii="Times New Roman" w:hAnsi="Times New Roman"/>
          <w:sz w:val="28"/>
          <w:szCs w:val="28"/>
        </w:rPr>
        <w:t>»</w:t>
      </w:r>
      <w:r>
        <w:rPr>
          <w:rFonts w:ascii="Times New Roman" w:hAnsi="Times New Roman"/>
          <w:sz w:val="28"/>
          <w:szCs w:val="28"/>
        </w:rPr>
        <w:t>, проблема не решается технологической модернизацией отдельных предприятий.</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3. Отсутствие отечественных средств САПР, в том числе - систем моделирования СВЧ-приборов и модулей.</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4. Разобщенность профессионального сообщества по множеству признаков (участие/неучастие в выполнении ГОЗ, производители ЭКБ - приборостроительные компании - создатели финишных комплексов и систем, эксплуатационные организации, межотраслевая разобщенность и т.д.). Отсутствие единого центра организации работ в области СВЧ-электроники, в комплексном ее понимании.</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5. Отсутствие комплексных государственных программ в области СВЧ-электроники, направленных на ее полноценное развитие (не в военном аспекте, который по значимости не превышает 5%) и позволяющих вовлечь в развитие этого направление широкий спектр отечественных компаний и специалистов. </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6. Очень малое число специалистов, комплексно понимающих проблемы СВЧ-электроники</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lastRenderedPageBreak/>
        <w:t>7. Явно недостаточное для развития этого направления число исследовательских центров, профильных вузовских лабораторий, низкая вовлеченность в это направление компаний малого бизнеса.</w:t>
      </w:r>
    </w:p>
    <w:p w:rsidR="00827E03" w:rsidRDefault="00827E03" w:rsidP="006D5B20">
      <w:pPr>
        <w:spacing w:before="40" w:line="20" w:lineRule="atLeast"/>
        <w:ind w:firstLine="709"/>
        <w:rPr>
          <w:rFonts w:ascii="Times New Roman" w:hAnsi="Times New Roman"/>
          <w:b/>
          <w:bCs/>
          <w:sz w:val="28"/>
          <w:szCs w:val="28"/>
        </w:rPr>
      </w:pPr>
    </w:p>
    <w:p w:rsidR="00FE3B9F" w:rsidRPr="00983109" w:rsidRDefault="00983109" w:rsidP="006D5B20">
      <w:pPr>
        <w:pStyle w:val="3"/>
        <w:numPr>
          <w:ilvl w:val="0"/>
          <w:numId w:val="0"/>
        </w:numPr>
        <w:spacing w:line="20" w:lineRule="atLeast"/>
        <w:jc w:val="center"/>
        <w:rPr>
          <w:bCs/>
          <w:i w:val="0"/>
          <w:sz w:val="28"/>
          <w:szCs w:val="28"/>
        </w:rPr>
      </w:pPr>
      <w:bookmarkStart w:id="31" w:name="_Toc536777352"/>
      <w:r w:rsidRPr="00983109">
        <w:rPr>
          <w:bCs/>
          <w:i w:val="0"/>
          <w:sz w:val="28"/>
          <w:szCs w:val="28"/>
        </w:rPr>
        <w:t xml:space="preserve">2.7.3. </w:t>
      </w:r>
      <w:r w:rsidR="00FE3B9F" w:rsidRPr="00983109">
        <w:rPr>
          <w:bCs/>
          <w:i w:val="0"/>
          <w:sz w:val="28"/>
          <w:szCs w:val="28"/>
        </w:rPr>
        <w:t>Внешние факторы: возможности для развития СВЧ-электроники</w:t>
      </w:r>
      <w:bookmarkEnd w:id="31"/>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1. СВЧ-электроника - область, наиболее сильно подверженная влиянию различных экспортных ограничений. Более </w:t>
      </w:r>
      <w:r w:rsidR="00CF1BBC">
        <w:rPr>
          <w:rFonts w:ascii="Times New Roman" w:hAnsi="Times New Roman"/>
          <w:sz w:val="28"/>
          <w:szCs w:val="28"/>
        </w:rPr>
        <w:t>того, ряд</w:t>
      </w:r>
      <w:r w:rsidRPr="00F270BD">
        <w:rPr>
          <w:rFonts w:ascii="Times New Roman" w:hAnsi="Times New Roman"/>
          <w:b/>
          <w:sz w:val="28"/>
          <w:szCs w:val="28"/>
        </w:rPr>
        <w:t xml:space="preserve"> компаний-производителей элементной база СВЧ-электроники выпускаю ее только для своего </w:t>
      </w:r>
      <w:r w:rsidR="00CF1BBC" w:rsidRPr="00F270BD">
        <w:rPr>
          <w:rFonts w:ascii="Times New Roman" w:hAnsi="Times New Roman"/>
          <w:b/>
          <w:sz w:val="28"/>
          <w:szCs w:val="28"/>
        </w:rPr>
        <w:t>внутреннего потребления</w:t>
      </w:r>
      <w:r w:rsidRPr="00F270BD">
        <w:rPr>
          <w:rFonts w:ascii="Times New Roman" w:hAnsi="Times New Roman"/>
          <w:b/>
          <w:sz w:val="28"/>
          <w:szCs w:val="28"/>
        </w:rPr>
        <w:t>, не поставляя ее никому - поскольку именно она обеспечивает конкурентные преимущества и высокую добавленную стоимость их конечной продукции.</w:t>
      </w:r>
      <w:r>
        <w:rPr>
          <w:rFonts w:ascii="Times New Roman" w:hAnsi="Times New Roman"/>
          <w:sz w:val="28"/>
          <w:szCs w:val="28"/>
        </w:rPr>
        <w:t xml:space="preserve"> Поэтому для развития российская промышленности, как и для обеспечения обороноспособности государства, развитие собственной СВЧ-электроники просто необходимо</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2. </w:t>
      </w:r>
      <w:r w:rsidRPr="00F270BD">
        <w:rPr>
          <w:rFonts w:ascii="Times New Roman" w:hAnsi="Times New Roman"/>
          <w:b/>
          <w:sz w:val="28"/>
          <w:szCs w:val="28"/>
        </w:rPr>
        <w:t xml:space="preserve">СВЧ-электроника сегодня - объективно основной драйвер развития нового поколения товаров и услуг </w:t>
      </w:r>
      <w:r w:rsidR="00CF1BBC" w:rsidRPr="00F270BD">
        <w:rPr>
          <w:rFonts w:ascii="Times New Roman" w:hAnsi="Times New Roman"/>
          <w:b/>
          <w:sz w:val="28"/>
          <w:szCs w:val="28"/>
        </w:rPr>
        <w:t>в ряде</w:t>
      </w:r>
      <w:r w:rsidRPr="00F270BD">
        <w:rPr>
          <w:rFonts w:ascii="Times New Roman" w:hAnsi="Times New Roman"/>
          <w:b/>
          <w:sz w:val="28"/>
          <w:szCs w:val="28"/>
        </w:rPr>
        <w:t xml:space="preserve"> наиболее массовых индустриальных направлений, </w:t>
      </w:r>
      <w:r>
        <w:rPr>
          <w:rFonts w:ascii="Times New Roman" w:hAnsi="Times New Roman"/>
          <w:sz w:val="28"/>
          <w:szCs w:val="28"/>
        </w:rPr>
        <w:t>таких как связь, автотранспорт, системы безопасности, бытовая электроника, медицина, системы вооружений и т.п. С учетом предыдущего тезиса развитие российской СВЧ-электроники объективно необходимо для всего гражданского сообщества России.</w:t>
      </w:r>
    </w:p>
    <w:p w:rsidR="00FE3B9F" w:rsidRPr="00F270BD" w:rsidRDefault="00FE3B9F" w:rsidP="006D5B20">
      <w:pPr>
        <w:spacing w:before="40" w:line="20" w:lineRule="atLeast"/>
        <w:ind w:firstLine="709"/>
        <w:rPr>
          <w:rFonts w:ascii="Times New Roman" w:hAnsi="Times New Roman"/>
          <w:b/>
          <w:sz w:val="28"/>
          <w:szCs w:val="28"/>
        </w:rPr>
      </w:pPr>
      <w:r>
        <w:rPr>
          <w:rFonts w:ascii="Times New Roman" w:hAnsi="Times New Roman"/>
          <w:sz w:val="28"/>
          <w:szCs w:val="28"/>
        </w:rPr>
        <w:t>3. Весь мир сегодня в области СВЧ-электроники находится на стадии фундаментальных и прикладных исследований, НИКОР. Более того, ряд направлений, например, Интернет вещей, системы связи 5</w:t>
      </w:r>
      <w:r>
        <w:rPr>
          <w:rFonts w:ascii="Times New Roman" w:hAnsi="Times New Roman"/>
          <w:sz w:val="28"/>
          <w:szCs w:val="28"/>
          <w:lang w:val="en-US"/>
        </w:rPr>
        <w:t>G</w:t>
      </w:r>
      <w:r>
        <w:rPr>
          <w:rFonts w:ascii="Times New Roman" w:hAnsi="Times New Roman"/>
          <w:sz w:val="28"/>
          <w:szCs w:val="28"/>
        </w:rPr>
        <w:t xml:space="preserve">, также находятся на стадии первичных обсуждений, в частности, в сфере </w:t>
      </w:r>
      <w:r w:rsidRPr="00F270BD">
        <w:rPr>
          <w:rFonts w:ascii="Times New Roman" w:hAnsi="Times New Roman"/>
          <w:b/>
          <w:sz w:val="28"/>
          <w:szCs w:val="28"/>
        </w:rPr>
        <w:t>5</w:t>
      </w:r>
      <w:r w:rsidRPr="00F270BD">
        <w:rPr>
          <w:rFonts w:ascii="Times New Roman" w:hAnsi="Times New Roman"/>
          <w:b/>
          <w:sz w:val="28"/>
          <w:szCs w:val="28"/>
          <w:lang w:val="en-US"/>
        </w:rPr>
        <w:t>G</w:t>
      </w:r>
      <w:r w:rsidRPr="00F270BD">
        <w:rPr>
          <w:rFonts w:ascii="Times New Roman" w:hAnsi="Times New Roman"/>
          <w:b/>
          <w:sz w:val="28"/>
          <w:szCs w:val="28"/>
        </w:rPr>
        <w:t xml:space="preserve"> - а это потенциально крупнейшее направление развития для СВЧ-электроники</w:t>
      </w:r>
      <w:r>
        <w:rPr>
          <w:rFonts w:ascii="Times New Roman" w:hAnsi="Times New Roman"/>
          <w:sz w:val="28"/>
          <w:szCs w:val="28"/>
        </w:rPr>
        <w:t xml:space="preserve"> - еще не нач</w:t>
      </w:r>
      <w:r w:rsidR="00F270BD">
        <w:rPr>
          <w:rFonts w:ascii="Times New Roman" w:hAnsi="Times New Roman"/>
          <w:sz w:val="28"/>
          <w:szCs w:val="28"/>
        </w:rPr>
        <w:t>алась процедура стандартизации.</w:t>
      </w:r>
      <w:r>
        <w:rPr>
          <w:rFonts w:ascii="Times New Roman" w:hAnsi="Times New Roman"/>
          <w:sz w:val="28"/>
          <w:szCs w:val="28"/>
        </w:rPr>
        <w:t xml:space="preserve"> Это </w:t>
      </w:r>
      <w:r w:rsidRPr="00F270BD">
        <w:rPr>
          <w:rFonts w:ascii="Times New Roman" w:hAnsi="Times New Roman"/>
          <w:b/>
          <w:sz w:val="28"/>
          <w:szCs w:val="28"/>
        </w:rPr>
        <w:t xml:space="preserve">благоприятный фактор для российских производителей успеть со своей продукцией на первые стадии </w:t>
      </w:r>
      <w:r w:rsidR="00983109" w:rsidRPr="00F270BD">
        <w:rPr>
          <w:rFonts w:ascii="Times New Roman" w:hAnsi="Times New Roman"/>
          <w:b/>
          <w:sz w:val="28"/>
          <w:szCs w:val="28"/>
        </w:rPr>
        <w:t>формирования</w:t>
      </w:r>
      <w:r w:rsidRPr="00F270BD">
        <w:rPr>
          <w:rFonts w:ascii="Times New Roman" w:hAnsi="Times New Roman"/>
          <w:b/>
          <w:sz w:val="28"/>
          <w:szCs w:val="28"/>
        </w:rPr>
        <w:t xml:space="preserve"> продуктовых рынков.</w:t>
      </w:r>
    </w:p>
    <w:p w:rsidR="00827E03" w:rsidRDefault="00827E03" w:rsidP="006D5B20">
      <w:pPr>
        <w:spacing w:before="40" w:line="20" w:lineRule="atLeast"/>
        <w:ind w:firstLine="709"/>
        <w:rPr>
          <w:rFonts w:ascii="Times New Roman" w:hAnsi="Times New Roman"/>
          <w:b/>
          <w:bCs/>
          <w:sz w:val="28"/>
          <w:szCs w:val="28"/>
        </w:rPr>
      </w:pPr>
    </w:p>
    <w:p w:rsidR="00FE3B9F" w:rsidRPr="00983109" w:rsidRDefault="00983109" w:rsidP="006D5B20">
      <w:pPr>
        <w:pStyle w:val="3"/>
        <w:numPr>
          <w:ilvl w:val="0"/>
          <w:numId w:val="0"/>
        </w:numPr>
        <w:spacing w:line="20" w:lineRule="atLeast"/>
        <w:jc w:val="center"/>
        <w:rPr>
          <w:bCs/>
          <w:i w:val="0"/>
          <w:sz w:val="28"/>
          <w:szCs w:val="28"/>
        </w:rPr>
      </w:pPr>
      <w:bookmarkStart w:id="32" w:name="_Toc536777353"/>
      <w:r w:rsidRPr="00983109">
        <w:rPr>
          <w:bCs/>
          <w:i w:val="0"/>
          <w:sz w:val="28"/>
          <w:szCs w:val="28"/>
        </w:rPr>
        <w:t xml:space="preserve">2.7.4. </w:t>
      </w:r>
      <w:r w:rsidR="00FE3B9F" w:rsidRPr="00983109">
        <w:rPr>
          <w:bCs/>
          <w:i w:val="0"/>
          <w:sz w:val="28"/>
          <w:szCs w:val="28"/>
        </w:rPr>
        <w:t>Возможные барьеры и внешние риски развития СВЧ-электроники</w:t>
      </w:r>
      <w:bookmarkEnd w:id="32"/>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1. Очень неблагоприятный инвестиционный климат в стране, не позволяющий привлечь средства серьезных инвесторов</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2. Чрезвычайно высокая стоимость кредитов, без которых немыслимо существование любого производства</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3.  Основные материалы, технологическое и контрольно-измерительное оборудование, средства САПР, контрактные производители кристального уровня СВЧ-электроники находятся за рубежом. Сегодня и в ближайшей перспективе в стране нет и не будет возможностей для замкнутого цикла производства изделий СВЧ-электроники. Сейчас этот фактор проявляет еще не в полной мере, но в случае дальнейших осложнений политической обстановки он может стать решающим. В частности, производство ВСЕХ средств САПР находится в руках нескольких компаний США, необходимого контрольно-измерительного оборудования - США, Германии и Японии, и т.д.</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lastRenderedPageBreak/>
        <w:t>4. Возможная нестабильность национальной валюты, что существенно при сильной зависимости от экспортных поставок (материалы, компоненты, технологическое оборудование)</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5. Возможная нестабильность финансирования в рамках уже существующих государственных программ, акцент государства именно на оборонных аспектах СВЧ-электроники (и соответственно, недостаток внимания к наиболее значимым коммерчески направлениям развития). В частности, это препятствует вовлечению в СВЧ-электронику компаний малого и среднего бизнеса - а именно они во всем мире являются носителями инноваций, без которых развитие СВЧ-электроники невозможно. </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6. Высокая активность ведущих мировых производителей в области СВЧ-электроники и телекоммуникационных технологий на ее основе, резко усиливающаяся в 2014-2015 годах, с появлением ясного представления о развитии нового поколения систем мобильной связи 5</w:t>
      </w:r>
      <w:r>
        <w:rPr>
          <w:rFonts w:ascii="Times New Roman" w:hAnsi="Times New Roman"/>
          <w:sz w:val="28"/>
          <w:szCs w:val="28"/>
          <w:lang w:val="en-US"/>
        </w:rPr>
        <w:t>G</w:t>
      </w:r>
      <w:r>
        <w:rPr>
          <w:rFonts w:ascii="Times New Roman" w:hAnsi="Times New Roman"/>
          <w:sz w:val="28"/>
          <w:szCs w:val="28"/>
        </w:rPr>
        <w:t xml:space="preserve"> и Интернета вещей. </w:t>
      </w:r>
    </w:p>
    <w:p w:rsidR="00FE3B9F" w:rsidRPr="00983109" w:rsidRDefault="00FE3B9F" w:rsidP="006D5B20">
      <w:pPr>
        <w:pStyle w:val="1"/>
        <w:numPr>
          <w:ilvl w:val="0"/>
          <w:numId w:val="0"/>
        </w:numPr>
        <w:spacing w:line="20" w:lineRule="atLeast"/>
        <w:jc w:val="center"/>
        <w:rPr>
          <w:sz w:val="28"/>
          <w:szCs w:val="28"/>
        </w:rPr>
      </w:pPr>
      <w:r>
        <w:rPr>
          <w:sz w:val="28"/>
          <w:szCs w:val="28"/>
        </w:rPr>
        <w:br w:type="page"/>
      </w:r>
      <w:bookmarkStart w:id="33" w:name="_Toc536777354"/>
      <w:r w:rsidRPr="00983109">
        <w:rPr>
          <w:sz w:val="28"/>
          <w:szCs w:val="28"/>
        </w:rPr>
        <w:lastRenderedPageBreak/>
        <w:t>Раздел 3</w:t>
      </w:r>
      <w:r w:rsidR="00827E03" w:rsidRPr="00983109">
        <w:rPr>
          <w:sz w:val="28"/>
          <w:szCs w:val="28"/>
        </w:rPr>
        <w:t>.</w:t>
      </w:r>
      <w:r w:rsidRPr="00983109">
        <w:rPr>
          <w:sz w:val="28"/>
          <w:szCs w:val="28"/>
        </w:rPr>
        <w:t xml:space="preserve"> Направления исследований и разработок, наиболее перспективные </w:t>
      </w:r>
      <w:r w:rsidR="00827E03" w:rsidRPr="00983109">
        <w:rPr>
          <w:sz w:val="28"/>
          <w:szCs w:val="28"/>
        </w:rPr>
        <w:t>для развития в рамках платформы</w:t>
      </w:r>
      <w:bookmarkEnd w:id="33"/>
    </w:p>
    <w:p w:rsidR="00FE3B9F" w:rsidRDefault="00FE3B9F" w:rsidP="006D5B20">
      <w:pPr>
        <w:spacing w:before="40" w:line="20" w:lineRule="atLeast"/>
        <w:ind w:firstLine="709"/>
        <w:rPr>
          <w:rFonts w:ascii="Times New Roman" w:hAnsi="Times New Roman"/>
          <w:b/>
          <w:sz w:val="28"/>
          <w:szCs w:val="28"/>
        </w:rPr>
      </w:pPr>
    </w:p>
    <w:p w:rsidR="00FE3B9F" w:rsidRPr="00983109" w:rsidRDefault="003B3B4E" w:rsidP="006D5B20">
      <w:pPr>
        <w:pStyle w:val="2"/>
        <w:numPr>
          <w:ilvl w:val="0"/>
          <w:numId w:val="0"/>
        </w:numPr>
        <w:spacing w:line="20" w:lineRule="atLeast"/>
        <w:jc w:val="center"/>
        <w:rPr>
          <w:i w:val="0"/>
          <w:sz w:val="28"/>
          <w:szCs w:val="28"/>
          <w:u w:val="none"/>
        </w:rPr>
      </w:pPr>
      <w:bookmarkStart w:id="34" w:name="_Toc536777355"/>
      <w:r w:rsidRPr="00983109">
        <w:rPr>
          <w:i w:val="0"/>
          <w:sz w:val="28"/>
          <w:szCs w:val="28"/>
          <w:u w:val="none"/>
        </w:rPr>
        <w:t>3.1</w:t>
      </w:r>
      <w:r w:rsidR="00827E03" w:rsidRPr="00983109">
        <w:rPr>
          <w:i w:val="0"/>
          <w:sz w:val="28"/>
          <w:szCs w:val="28"/>
          <w:u w:val="none"/>
        </w:rPr>
        <w:t>.</w:t>
      </w:r>
      <w:r w:rsidRPr="00983109">
        <w:rPr>
          <w:i w:val="0"/>
          <w:sz w:val="28"/>
          <w:szCs w:val="28"/>
          <w:u w:val="none"/>
        </w:rPr>
        <w:t xml:space="preserve"> </w:t>
      </w:r>
      <w:r w:rsidR="00FE3B9F" w:rsidRPr="00983109">
        <w:rPr>
          <w:i w:val="0"/>
          <w:sz w:val="28"/>
          <w:szCs w:val="28"/>
          <w:u w:val="none"/>
        </w:rPr>
        <w:t>Направления исследований и разработок, по которым участники ТП заинтересованы координировать свои действия</w:t>
      </w:r>
      <w:r w:rsidR="00FE3B9F" w:rsidRPr="00983109">
        <w:rPr>
          <w:bCs/>
          <w:i w:val="0"/>
          <w:sz w:val="28"/>
          <w:szCs w:val="28"/>
          <w:u w:val="none"/>
        </w:rPr>
        <w:t xml:space="preserve"> и/или осуществлять кооперацию друг с </w:t>
      </w:r>
      <w:r w:rsidR="00983109" w:rsidRPr="00983109">
        <w:rPr>
          <w:bCs/>
          <w:i w:val="0"/>
          <w:sz w:val="28"/>
          <w:szCs w:val="28"/>
          <w:u w:val="none"/>
        </w:rPr>
        <w:t xml:space="preserve">другом на </w:t>
      </w:r>
      <w:proofErr w:type="spellStart"/>
      <w:r w:rsidR="00983109" w:rsidRPr="00983109">
        <w:rPr>
          <w:bCs/>
          <w:i w:val="0"/>
          <w:sz w:val="28"/>
          <w:szCs w:val="28"/>
          <w:u w:val="none"/>
        </w:rPr>
        <w:t>доконкурентной</w:t>
      </w:r>
      <w:proofErr w:type="spellEnd"/>
      <w:r w:rsidR="00983109" w:rsidRPr="00983109">
        <w:rPr>
          <w:bCs/>
          <w:i w:val="0"/>
          <w:sz w:val="28"/>
          <w:szCs w:val="28"/>
          <w:u w:val="none"/>
        </w:rPr>
        <w:t xml:space="preserve"> стадии</w:t>
      </w:r>
      <w:bookmarkEnd w:id="34"/>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Исходя из вышеизложенного и потребностей рынка гражданской продукции и продукции двойного назначения,</w:t>
      </w:r>
      <w:r w:rsidR="00CF1BBC">
        <w:rPr>
          <w:rFonts w:ascii="Times New Roman" w:hAnsi="Times New Roman"/>
          <w:sz w:val="28"/>
          <w:szCs w:val="28"/>
        </w:rPr>
        <w:t xml:space="preserve"> а также из целей и задач ФЦП и ГП</w:t>
      </w:r>
      <w:r>
        <w:rPr>
          <w:rFonts w:ascii="Times New Roman" w:hAnsi="Times New Roman"/>
          <w:sz w:val="28"/>
          <w:szCs w:val="28"/>
        </w:rPr>
        <w:t xml:space="preserve"> формируются направления исследований и разработок, наиболее перспективные для развития в рамках ТП «СВЧ технологии». При этом исследования и разработки формируются по трем взаимозависимым направлениям, представленным на рисунке </w:t>
      </w:r>
      <w:r w:rsidR="00F270BD">
        <w:rPr>
          <w:rFonts w:ascii="Times New Roman" w:hAnsi="Times New Roman"/>
          <w:sz w:val="28"/>
          <w:szCs w:val="28"/>
        </w:rPr>
        <w:t>3.</w:t>
      </w:r>
      <w:r>
        <w:rPr>
          <w:rFonts w:ascii="Times New Roman" w:hAnsi="Times New Roman"/>
          <w:sz w:val="28"/>
          <w:szCs w:val="28"/>
        </w:rPr>
        <w:t>1.</w:t>
      </w:r>
    </w:p>
    <w:p w:rsidR="00FE3B9F" w:rsidRDefault="00FE3B9F" w:rsidP="006D5B20">
      <w:pPr>
        <w:spacing w:before="40" w:line="20" w:lineRule="atLeast"/>
        <w:ind w:firstLine="709"/>
        <w:rPr>
          <w:rFonts w:ascii="Times New Roman" w:hAnsi="Times New Roman"/>
          <w:sz w:val="28"/>
          <w:szCs w:val="28"/>
        </w:rPr>
      </w:pPr>
    </w:p>
    <w:p w:rsidR="00FE3B9F" w:rsidRDefault="00F35184" w:rsidP="006D5B20">
      <w:pPr>
        <w:spacing w:before="40" w:line="20" w:lineRule="atLeast"/>
        <w:rPr>
          <w:rFonts w:ascii="Times New Roman" w:hAnsi="Times New Roman"/>
          <w:sz w:val="28"/>
          <w:szCs w:val="28"/>
        </w:rPr>
      </w:pPr>
      <w:r>
        <w:rPr>
          <w:rFonts w:ascii="Times New Roman" w:hAnsi="Times New Roman"/>
          <w:noProof/>
          <w:sz w:val="28"/>
          <w:szCs w:val="28"/>
          <w:lang w:eastAsia="ru-RU"/>
        </w:rPr>
        <mc:AlternateContent>
          <mc:Choice Requires="wpg">
            <w:drawing>
              <wp:inline distT="0" distB="0" distL="0" distR="0" wp14:anchorId="446CC054" wp14:editId="1B1B3EE5">
                <wp:extent cx="5736082" cy="2743200"/>
                <wp:effectExtent l="0" t="0" r="188595" b="19050"/>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082" cy="2743200"/>
                          <a:chOff x="1116013" y="1463675"/>
                          <a:chExt cx="6729412" cy="4486275"/>
                        </a:xfrm>
                      </wpg:grpSpPr>
                      <wps:wsp>
                        <wps:cNvPr id="63" name="Выгнутая вверх стрелка 63"/>
                        <wps:cNvSpPr/>
                        <wps:spPr>
                          <a:xfrm rot="17616239">
                            <a:off x="1064419" y="2439194"/>
                            <a:ext cx="2109788" cy="711200"/>
                          </a:xfrm>
                          <a:prstGeom prst="curvedDownArrow">
                            <a:avLst>
                              <a:gd name="adj1" fmla="val 28049"/>
                              <a:gd name="adj2" fmla="val 73210"/>
                              <a:gd name="adj3" fmla="val 35442"/>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txbxContent>
                        </wps:txbx>
                        <wps:bodyPr anchor="ctr"/>
                      </wps:wsp>
                      <wps:wsp>
                        <wps:cNvPr id="64" name="Трапеция 64"/>
                        <wps:cNvSpPr/>
                        <wps:spPr>
                          <a:xfrm>
                            <a:off x="2500313" y="1463675"/>
                            <a:ext cx="3919537" cy="1441450"/>
                          </a:xfrm>
                          <a:prstGeom prst="trapezoid">
                            <a:avLst>
                              <a:gd name="adj" fmla="val 42515"/>
                            </a:avLst>
                          </a:prstGeom>
                          <a:solidFill>
                            <a:srgbClr val="CC66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textAlignment w:val="baseline"/>
                              </w:pPr>
                              <w:r>
                                <w:rPr>
                                  <w:rFonts w:asciiTheme="minorHAnsi" w:hAnsi="Calibri" w:cstheme="minorBidi"/>
                                  <w:b/>
                                  <w:bCs/>
                                  <w:color w:val="FFFFFF" w:themeColor="background1"/>
                                  <w:kern w:val="24"/>
                                </w:rPr>
                                <w:t>3. Исследования и разработки в области СВЧ радиоприборостроения</w:t>
                              </w:r>
                            </w:p>
                          </w:txbxContent>
                        </wps:txbx>
                        <wps:bodyPr anchor="ctr"/>
                      </wps:wsp>
                      <wps:wsp>
                        <wps:cNvPr id="65" name="Трапеция 65"/>
                        <wps:cNvSpPr/>
                        <wps:spPr>
                          <a:xfrm>
                            <a:off x="1860550" y="3076575"/>
                            <a:ext cx="5256213" cy="1339850"/>
                          </a:xfrm>
                          <a:prstGeom prst="trapezoid">
                            <a:avLst>
                              <a:gd name="adj" fmla="val 42576"/>
                            </a:avLst>
                          </a:prstGeom>
                          <a:solidFill>
                            <a:srgbClr val="FF9933"/>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textAlignment w:val="baseline"/>
                              </w:pPr>
                              <w:r>
                                <w:rPr>
                                  <w:rFonts w:asciiTheme="minorHAnsi" w:hAnsi="Calibri" w:cstheme="minorBidi"/>
                                  <w:b/>
                                  <w:bCs/>
                                  <w:color w:val="984806" w:themeColor="accent6" w:themeShade="80"/>
                                  <w:kern w:val="24"/>
                                </w:rPr>
                                <w:t>2. Исследования и разработки в области электронных СВЧ компонентов</w:t>
                              </w:r>
                            </w:p>
                          </w:txbxContent>
                        </wps:txbx>
                        <wps:bodyPr anchor="ctr"/>
                      </wps:wsp>
                      <wps:wsp>
                        <wps:cNvPr id="66" name="Трапеция 66"/>
                        <wps:cNvSpPr/>
                        <wps:spPr>
                          <a:xfrm>
                            <a:off x="1116013" y="4583113"/>
                            <a:ext cx="6708775" cy="1366837"/>
                          </a:xfrm>
                          <a:prstGeom prst="trapezoid">
                            <a:avLst>
                              <a:gd name="adj" fmla="val 47459"/>
                            </a:avLst>
                          </a:prstGeom>
                          <a:solidFill>
                            <a:srgbClr val="FFCC6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textAlignment w:val="baseline"/>
                              </w:pPr>
                              <w:r>
                                <w:rPr>
                                  <w:rFonts w:asciiTheme="minorHAnsi" w:hAnsi="Calibri" w:cstheme="minorBidi"/>
                                  <w:b/>
                                  <w:bCs/>
                                  <w:color w:val="984806" w:themeColor="accent6" w:themeShade="80"/>
                                  <w:kern w:val="24"/>
                                </w:rPr>
                                <w:t>1. Исследования и разработки в области электронного материаловедения</w:t>
                              </w:r>
                            </w:p>
                          </w:txbxContent>
                        </wps:txbx>
                        <wps:bodyPr anchor="ctr"/>
                      </wps:wsp>
                      <wps:wsp>
                        <wps:cNvPr id="67" name="Выгнутая вверх стрелка 67"/>
                        <wps:cNvSpPr/>
                        <wps:spPr>
                          <a:xfrm rot="14755388" flipV="1">
                            <a:off x="6253163" y="3576638"/>
                            <a:ext cx="2109787" cy="693737"/>
                          </a:xfrm>
                          <a:prstGeom prst="curvedDownArrow">
                            <a:avLst>
                              <a:gd name="adj1" fmla="val 39531"/>
                              <a:gd name="adj2" fmla="val 78555"/>
                              <a:gd name="adj3" fmla="val 35442"/>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txbxContent>
                        </wps:txbx>
                        <wps:bodyPr anchor="ctr"/>
                      </wps:wsp>
                      <wps:wsp>
                        <wps:cNvPr id="68" name="Выгнутая вверх стрелка 68"/>
                        <wps:cNvSpPr/>
                        <wps:spPr>
                          <a:xfrm rot="14719296" flipV="1">
                            <a:off x="5241131" y="3150394"/>
                            <a:ext cx="4217988" cy="990600"/>
                          </a:xfrm>
                          <a:prstGeom prst="curvedDownArrow">
                            <a:avLst>
                              <a:gd name="adj1" fmla="val 29171"/>
                              <a:gd name="adj2" fmla="val 55188"/>
                              <a:gd name="adj3" fmla="val 31091"/>
                            </a:avLst>
                          </a:prstGeom>
                          <a:solidFill>
                            <a:schemeClr val="accent6">
                              <a:lumMod val="5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txbxContent>
                        </wps:txbx>
                        <wps:bodyPr anchor="ctr"/>
                      </wps:wsp>
                    </wpg:wgp>
                  </a:graphicData>
                </a:graphic>
              </wp:inline>
            </w:drawing>
          </mc:Choice>
          <mc:Fallback>
            <w:pict>
              <v:group w14:anchorId="446CC054" id="Группа 61" o:spid="_x0000_s1026" style="width:451.65pt;height:3in;mso-position-horizontal-relative:char;mso-position-vertical-relative:line" coordorigin="11160,14636" coordsize="67294,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3" o:spid="_x0000_s1027" type="#_x0000_t105" style="position:absolute;left:10644;top:24392;width:21097;height:7112;rotation:-43513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psUA&#10;AADbAAAADwAAAGRycy9kb3ducmV2LnhtbESPT2vCQBTE7wW/w/IEb7qxgkjqKv4rSAti1UN7e2Sf&#10;STD7NuyuMfn23YLQ4zAzv2Hmy9ZUoiHnS8sKxqMEBHFmdcm5gsv5fTgD4QOyxsoyKejIw3LRe5lj&#10;qu2Dv6g5hVxECPsUFRQh1KmUPivIoB/Zmjh6V+sMhihdLrXDR4SbSr4myVQaLDkuFFjTpqDsdrob&#10;BYddd5x9bL/Xu0tX/awSJz8P50apQb9dvYEI1Ib/8LO91wqmE/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yymxQAAANsAAAAPAAAAAAAAAAAAAAAAAJgCAABkcnMv&#10;ZG93bnJldi54bWxQSwUGAAAAAAQABAD1AAAAigMAAAAA&#10;" adj="16269,19956,13945" fillcolor="#fc6" strokecolor="#ffc000" strokeweight="2pt">
                  <v:textbox>
                    <w:txbxContent>
                      <w:p w:rsidR="002713B6" w:rsidRDefault="002713B6" w:rsidP="00F35184"/>
                    </w:txbxContent>
                  </v:textbox>
                </v:shape>
                <v:shape id="Трапеция 64" o:spid="_x0000_s1028" style="position:absolute;left:25003;top:14636;width:39195;height:14415;visibility:visible;mso-wrap-style:square;v-text-anchor:middle" coordsize="3919537,144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bcYA&#10;AADbAAAADwAAAGRycy9kb3ducmV2LnhtbESP3WrCQBSE7wu+w3KE3unGUkNJXUUq4g+C1Fqod4fs&#10;MQlmz8bsauLbu4LQy2FmvmFGk9aU4kq1KywrGPQjEMSp1QVnCvY/894HCOeRNZaWScGNHEzGnZcR&#10;Jto2/E3Xnc9EgLBLUEHufZVI6dKcDLq+rYiDd7S1QR9knUldYxPgppRvURRLgwWHhRwr+sopPe0u&#10;RoEc3n7j2Uoe/rab9Xm2Xsyb/XCg1Gu3nX6C8NT6//CzvdQK4nd4fA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FbcYAAADbAAAADwAAAAAAAAAAAAAAAACYAgAAZHJz&#10;L2Rvd25yZXYueG1sUEsFBgAAAAAEAAQA9QAAAIsDAAAAAA==&#10;" adj="-11796480,,5400" path="m,1441450l612832,,3306705,r612832,1441450l,1441450xe" fillcolor="#c60" strokecolor="#ffc000" strokeweight="2pt">
                  <v:stroke joinstyle="miter"/>
                  <v:formulas/>
                  <v:path arrowok="t" o:connecttype="custom" o:connectlocs="0,1441450;612832,0;3306705,0;3919537,1441450;0,1441450" o:connectangles="0,0,0,0,0" textboxrect="0,0,3919537,1441450"/>
                  <v:textbox>
                    <w:txbxContent>
                      <w:p w:rsidR="002713B6" w:rsidRDefault="002713B6" w:rsidP="00F35184">
                        <w:pPr>
                          <w:pStyle w:val="af6"/>
                          <w:jc w:val="center"/>
                          <w:textAlignment w:val="baseline"/>
                        </w:pPr>
                        <w:r>
                          <w:rPr>
                            <w:rFonts w:asciiTheme="minorHAnsi" w:hAnsi="Calibri" w:cstheme="minorBidi"/>
                            <w:b/>
                            <w:bCs/>
                            <w:color w:val="FFFFFF" w:themeColor="background1"/>
                            <w:kern w:val="24"/>
                          </w:rPr>
                          <w:t>3. Исследования и разработки в области СВЧ радиоприборостроения</w:t>
                        </w:r>
                      </w:p>
                    </w:txbxContent>
                  </v:textbox>
                </v:shape>
                <v:shape id="Трапеция 65" o:spid="_x0000_s1029" style="position:absolute;left:18605;top:30765;width:52562;height:13399;visibility:visible;mso-wrap-style:square;v-text-anchor:middle" coordsize="5256213,1339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IsUA&#10;AADbAAAADwAAAGRycy9kb3ducmV2LnhtbESPQWsCMRSE74L/ITyhF9GshWpdjaKlQguCVEv1+Ng8&#10;d7fdvCxJXLf/vikIHoeZ+YaZL1tTiYacLy0rGA0TEMSZ1SXnCj4Pm8EzCB+QNVaWScEveVguup05&#10;ptpe+YOafchFhLBPUUERQp1K6bOCDPqhrYmjd7bOYIjS5VI7vEa4qeRjkoylwZLjQoE1vRSU/ewv&#10;RsFu4myyLv1Xf/v++j1qplYepyelHnrtagYiUBvu4Vv7TSsYP8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b4ixQAAANsAAAAPAAAAAAAAAAAAAAAAAJgCAABkcnMv&#10;ZG93bnJldi54bWxQSwUGAAAAAAQABAD1AAAAigMAAAAA&#10;" adj="-11796480,,5400" path="m,1339850l570455,,4685758,r570455,1339850l,1339850xe" fillcolor="#f93" strokecolor="#ffc000" strokeweight="2pt">
                  <v:stroke joinstyle="miter"/>
                  <v:formulas/>
                  <v:path arrowok="t" o:connecttype="custom" o:connectlocs="0,1339850;570455,0;4685758,0;5256213,1339850;0,1339850" o:connectangles="0,0,0,0,0" textboxrect="0,0,5256213,1339850"/>
                  <v:textbox>
                    <w:txbxContent>
                      <w:p w:rsidR="002713B6" w:rsidRDefault="002713B6" w:rsidP="00F35184">
                        <w:pPr>
                          <w:pStyle w:val="af6"/>
                          <w:jc w:val="center"/>
                          <w:textAlignment w:val="baseline"/>
                        </w:pPr>
                        <w:r>
                          <w:rPr>
                            <w:rFonts w:asciiTheme="minorHAnsi" w:hAnsi="Calibri" w:cstheme="minorBidi"/>
                            <w:b/>
                            <w:bCs/>
                            <w:color w:val="984806" w:themeColor="accent6" w:themeShade="80"/>
                            <w:kern w:val="24"/>
                          </w:rPr>
                          <w:t>2. Исследования и разработки в области электронных СВЧ компонентов</w:t>
                        </w:r>
                      </w:p>
                    </w:txbxContent>
                  </v:textbox>
                </v:shape>
                <v:shape id="Трапеция 66" o:spid="_x0000_s1030" style="position:absolute;left:11160;top:45831;width:67087;height:13668;visibility:visible;mso-wrap-style:square;v-text-anchor:middle" coordsize="6708775,1366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IOsUA&#10;AADbAAAADwAAAGRycy9kb3ducmV2LnhtbESPQWvCQBSE70L/w/IKvYhubCGV6CaI0JJDKZgK4u2R&#10;fSbB7Nuwu9Xk33cLhR6HmfmG2Raj6cWNnO8sK1gtExDEtdUdNwqOX2+LNQgfkDX2lknBRB6K/GG2&#10;xUzbOx/oVoVGRAj7DBW0IQyZlL5uyaBf2oE4ehfrDIYoXSO1w3uEm14+J0kqDXYcF1ocaN9Sfa2+&#10;jYLT3M1XZ//y8fpeHkM6dZfPxkulnh7H3QZEoDH8h//apVaQpv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sg6xQAAANsAAAAPAAAAAAAAAAAAAAAAAJgCAABkcnMv&#10;ZG93bnJldi54bWxQSwUGAAAAAAQABAD1AAAAigMAAAAA&#10;" adj="-11796480,,5400" path="m,1366837l648687,,6060088,r648687,1366837l,1366837xe" fillcolor="#fc6" strokecolor="#ffc000" strokeweight="2pt">
                  <v:stroke joinstyle="miter"/>
                  <v:formulas/>
                  <v:path arrowok="t" o:connecttype="custom" o:connectlocs="0,1366837;648687,0;6060088,0;6708775,1366837;0,1366837" o:connectangles="0,0,0,0,0" textboxrect="0,0,6708775,1366837"/>
                  <v:textbox>
                    <w:txbxContent>
                      <w:p w:rsidR="002713B6" w:rsidRDefault="002713B6" w:rsidP="00F35184">
                        <w:pPr>
                          <w:pStyle w:val="af6"/>
                          <w:jc w:val="center"/>
                          <w:textAlignment w:val="baseline"/>
                        </w:pPr>
                        <w:r>
                          <w:rPr>
                            <w:rFonts w:asciiTheme="minorHAnsi" w:hAnsi="Calibri" w:cstheme="minorBidi"/>
                            <w:b/>
                            <w:bCs/>
                            <w:color w:val="984806" w:themeColor="accent6" w:themeShade="80"/>
                            <w:kern w:val="24"/>
                          </w:rPr>
                          <w:t>1. Исследования и разработки в области электронного материаловедения</w:t>
                        </w:r>
                      </w:p>
                    </w:txbxContent>
                  </v:textbox>
                </v:shape>
                <v:shape id="Выгнутая вверх стрелка 67" o:spid="_x0000_s1031" type="#_x0000_t105" style="position:absolute;left:62531;top:35766;width:21098;height:6938;rotation:747614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aKMIA&#10;AADbAAAADwAAAGRycy9kb3ducmV2LnhtbESPQYvCMBSE78L+h/AWvGmqSF2qUdxdBMGTtSx4ezTP&#10;tti8lCar8d8bQfA4zMw3zHIdTCuu1LvGsoLJOAFBXFrdcKWgOG5HXyCcR9bYWiYFd3KwXn0Mlphp&#10;e+MDXXNfiQhhl6GC2vsuk9KVNRl0Y9sRR+9se4M+yr6SusdbhJtWTpMklQYbjgs1dvRTU3nJ/42C&#10;7yKdphz+thpn+ex+ovlvCHulhp9hswDhKfh3+NXeaQXpH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5oowgAAANsAAAAPAAAAAAAAAAAAAAAAAJgCAABkcnMvZG93&#10;bnJldi54bWxQSwUGAAAAAAQABAD1AAAAhwMAAAAA&#10;" adj="16021,20214,13945" fillcolor="#e36c0a [2409]" strokecolor="#ffc000" strokeweight="2pt">
                  <v:textbox>
                    <w:txbxContent>
                      <w:p w:rsidR="002713B6" w:rsidRDefault="002713B6" w:rsidP="00F35184"/>
                    </w:txbxContent>
                  </v:textbox>
                </v:shape>
                <v:shape id="Выгнутая вверх стрелка 68" o:spid="_x0000_s1032" type="#_x0000_t105" style="position:absolute;left:52411;top:31504;width:42179;height:9906;rotation:751556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q6MEA&#10;AADbAAAADwAAAGRycy9kb3ducmV2LnhtbERPy4rCMBTdC/5DuIIb0VQXRWqj+GBgHqtxVHR3aa5t&#10;sbmpSUY7fz9ZDMzycN75qjONeJDztWUF00kCgriwuuZSweHrZTwH4QOyxsYyKfghD6tlv5djpu2T&#10;P+mxD6WIIewzVFCF0GZS+qIig35iW+LIXa0zGCJ0pdQOnzHcNHKWJKk0WHNsqLClbUXFbf9tFHw4&#10;U27u+i28n44yPV+mtCvmI6WGg269ABGoC//iP/erVpDGsf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6ujBAAAA2wAAAA8AAAAAAAAAAAAAAAAAmAIAAGRycy9kb3du&#10;cmV2LnhtbFBLBQYAAAAABAAEAPUAAACGAwAAAAA=&#10;" adj="18800,20940,14884" fillcolor="#974706 [1609]" strokecolor="#ffc000" strokeweight="2pt">
                  <v:textbox>
                    <w:txbxContent>
                      <w:p w:rsidR="002713B6" w:rsidRDefault="002713B6" w:rsidP="00F35184"/>
                    </w:txbxContent>
                  </v:textbox>
                </v:shape>
                <w10:anchorlock/>
              </v:group>
            </w:pict>
          </mc:Fallback>
        </mc:AlternateContent>
      </w:r>
    </w:p>
    <w:p w:rsidR="00FE3B9F" w:rsidRDefault="00FE3B9F" w:rsidP="006D5B20">
      <w:pPr>
        <w:spacing w:before="40" w:line="20" w:lineRule="atLeast"/>
        <w:ind w:firstLine="709"/>
        <w:jc w:val="center"/>
        <w:rPr>
          <w:rFonts w:ascii="Times New Roman" w:hAnsi="Times New Roman"/>
          <w:sz w:val="28"/>
          <w:szCs w:val="28"/>
        </w:rPr>
      </w:pPr>
    </w:p>
    <w:p w:rsidR="00FE3B9F" w:rsidRDefault="00FE3B9F" w:rsidP="006D5B20">
      <w:pPr>
        <w:spacing w:before="40" w:line="20" w:lineRule="atLeast"/>
        <w:ind w:firstLine="709"/>
        <w:jc w:val="center"/>
        <w:rPr>
          <w:rFonts w:ascii="Times New Roman" w:hAnsi="Times New Roman"/>
          <w:sz w:val="28"/>
          <w:szCs w:val="28"/>
        </w:rPr>
      </w:pPr>
      <w:r>
        <w:rPr>
          <w:rFonts w:ascii="Times New Roman" w:hAnsi="Times New Roman"/>
          <w:sz w:val="28"/>
          <w:szCs w:val="28"/>
        </w:rPr>
        <w:t xml:space="preserve">Рисунок </w:t>
      </w:r>
      <w:r w:rsidR="004F004F">
        <w:rPr>
          <w:rFonts w:ascii="Times New Roman" w:hAnsi="Times New Roman"/>
          <w:sz w:val="28"/>
          <w:szCs w:val="28"/>
        </w:rPr>
        <w:t>3.</w:t>
      </w:r>
      <w:r>
        <w:rPr>
          <w:rFonts w:ascii="Times New Roman" w:hAnsi="Times New Roman"/>
          <w:sz w:val="28"/>
          <w:szCs w:val="28"/>
        </w:rPr>
        <w:t>1</w:t>
      </w:r>
      <w:r w:rsidR="00983109">
        <w:rPr>
          <w:rFonts w:ascii="Times New Roman" w:hAnsi="Times New Roman"/>
          <w:sz w:val="28"/>
          <w:szCs w:val="28"/>
        </w:rPr>
        <w:t xml:space="preserve"> -</w:t>
      </w:r>
      <w:r>
        <w:rPr>
          <w:rFonts w:ascii="Times New Roman" w:hAnsi="Times New Roman"/>
          <w:sz w:val="28"/>
          <w:szCs w:val="28"/>
        </w:rPr>
        <w:t xml:space="preserve"> Направления исследований и разработок, наиболее перспективные для развития в рамках платформы</w:t>
      </w:r>
    </w:p>
    <w:p w:rsidR="00FE3B9F" w:rsidRDefault="00FE3B9F" w:rsidP="006D5B20">
      <w:pPr>
        <w:spacing w:before="40" w:line="20" w:lineRule="atLeast"/>
        <w:ind w:firstLine="709"/>
        <w:rPr>
          <w:rFonts w:ascii="Times New Roman" w:hAnsi="Times New Roman"/>
          <w:sz w:val="28"/>
          <w:szCs w:val="28"/>
        </w:rPr>
      </w:pP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Исследования и разработки в области электронного материаловедения и в области электронных СВЧ компонентов рассматриваются как базис для разработки и внедрения </w:t>
      </w:r>
      <w:proofErr w:type="spellStart"/>
      <w:r>
        <w:rPr>
          <w:rFonts w:ascii="Times New Roman" w:hAnsi="Times New Roman"/>
          <w:sz w:val="28"/>
          <w:szCs w:val="28"/>
        </w:rPr>
        <w:t>радиоприборостроительных</w:t>
      </w:r>
      <w:proofErr w:type="spellEnd"/>
      <w:r>
        <w:rPr>
          <w:rFonts w:ascii="Times New Roman" w:hAnsi="Times New Roman"/>
          <w:sz w:val="28"/>
          <w:szCs w:val="28"/>
        </w:rPr>
        <w:t xml:space="preserve"> технологий, как финального продукта ТП, имеющего перспективный рынок.</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Наиболее значимые и перспективные технологические направления (классы задач), которыми необходимо заниматься в рамках ТП: </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Pr>
          <w:rFonts w:ascii="Times New Roman" w:hAnsi="Times New Roman"/>
          <w:sz w:val="28"/>
          <w:szCs w:val="28"/>
        </w:rPr>
        <w:t>м</w:t>
      </w:r>
      <w:r w:rsidR="00FE3B9F" w:rsidRPr="00AE1038">
        <w:rPr>
          <w:rFonts w:ascii="Times New Roman" w:hAnsi="Times New Roman"/>
          <w:sz w:val="28"/>
          <w:szCs w:val="28"/>
        </w:rPr>
        <w:t>ощные СВЧ-усилители (</w:t>
      </w:r>
      <w:proofErr w:type="spellStart"/>
      <w:r w:rsidR="00FE3B9F" w:rsidRPr="00AE1038">
        <w:rPr>
          <w:rFonts w:ascii="Times New Roman" w:hAnsi="Times New Roman"/>
          <w:sz w:val="28"/>
          <w:szCs w:val="28"/>
        </w:rPr>
        <w:t>GaN</w:t>
      </w:r>
      <w:proofErr w:type="spellEnd"/>
      <w:r w:rsidR="00FE3B9F" w:rsidRPr="00AE1038">
        <w:rPr>
          <w:rFonts w:ascii="Times New Roman" w:hAnsi="Times New Roman"/>
          <w:sz w:val="28"/>
          <w:szCs w:val="28"/>
        </w:rPr>
        <w:t xml:space="preserve"> и другие материалы)</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а</w:t>
      </w:r>
      <w:r w:rsidR="00FE3B9F" w:rsidRPr="00AE1038">
        <w:rPr>
          <w:rFonts w:ascii="Times New Roman" w:hAnsi="Times New Roman"/>
          <w:sz w:val="28"/>
          <w:szCs w:val="28"/>
        </w:rPr>
        <w:t>налоговые СВЧ-схемы для различных диапазонов частот и мощностей</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С</w:t>
      </w:r>
      <w:r w:rsidR="00FE3B9F" w:rsidRPr="00AE1038">
        <w:rPr>
          <w:rFonts w:ascii="Times New Roman" w:hAnsi="Times New Roman"/>
          <w:sz w:val="28"/>
          <w:szCs w:val="28"/>
        </w:rPr>
        <w:t xml:space="preserve">ВЧ КМОП- и </w:t>
      </w:r>
      <w:proofErr w:type="spellStart"/>
      <w:r w:rsidR="00FE3B9F" w:rsidRPr="00AE1038">
        <w:rPr>
          <w:rFonts w:ascii="Times New Roman" w:hAnsi="Times New Roman"/>
          <w:sz w:val="28"/>
          <w:szCs w:val="28"/>
        </w:rPr>
        <w:t>БиКМОП</w:t>
      </w:r>
      <w:proofErr w:type="spellEnd"/>
      <w:r w:rsidR="00FE3B9F" w:rsidRPr="00AE1038">
        <w:rPr>
          <w:rFonts w:ascii="Times New Roman" w:hAnsi="Times New Roman"/>
          <w:sz w:val="28"/>
          <w:szCs w:val="28"/>
        </w:rPr>
        <w:t>-технологии</w:t>
      </w:r>
      <w:r w:rsidRPr="00AE1038">
        <w:rPr>
          <w:rFonts w:ascii="Times New Roman" w:hAnsi="Times New Roman"/>
          <w:sz w:val="28"/>
          <w:szCs w:val="28"/>
        </w:rPr>
        <w:t>;</w:t>
      </w:r>
    </w:p>
    <w:p w:rsidR="00AE1038" w:rsidRDefault="00FE3B9F"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СВЧ МЭМС и НЭМС</w:t>
      </w:r>
      <w:r w:rsidR="00AE1038" w:rsidRPr="00AE1038">
        <w:rPr>
          <w:rFonts w:ascii="Times New Roman" w:hAnsi="Times New Roman"/>
          <w:sz w:val="28"/>
          <w:szCs w:val="28"/>
        </w:rPr>
        <w:t>;</w:t>
      </w:r>
    </w:p>
    <w:p w:rsidR="005A6346" w:rsidRDefault="005A6346" w:rsidP="006D5B20">
      <w:pPr>
        <w:pStyle w:val="afc"/>
        <w:numPr>
          <w:ilvl w:val="0"/>
          <w:numId w:val="16"/>
        </w:numPr>
        <w:spacing w:before="40" w:line="20" w:lineRule="atLeast"/>
        <w:ind w:left="0" w:firstLine="851"/>
        <w:jc w:val="both"/>
        <w:rPr>
          <w:rFonts w:ascii="Times New Roman" w:hAnsi="Times New Roman"/>
          <w:sz w:val="28"/>
          <w:szCs w:val="28"/>
        </w:rPr>
      </w:pPr>
      <w:r>
        <w:rPr>
          <w:rFonts w:ascii="Times New Roman" w:hAnsi="Times New Roman"/>
          <w:sz w:val="28"/>
          <w:szCs w:val="28"/>
        </w:rPr>
        <w:t>СВЧ АЭК;</w:t>
      </w:r>
    </w:p>
    <w:p w:rsidR="00AE1038" w:rsidRDefault="00FE3B9F"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Алмазные СВЧ-структуры</w:t>
      </w:r>
      <w:r w:rsidR="00AE1038" w:rsidRPr="00AE1038">
        <w:rPr>
          <w:rFonts w:ascii="Times New Roman" w:hAnsi="Times New Roman"/>
          <w:sz w:val="28"/>
          <w:szCs w:val="28"/>
        </w:rPr>
        <w:t>;</w:t>
      </w:r>
    </w:p>
    <w:p w:rsidR="00AE1038" w:rsidRDefault="00FE3B9F"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lastRenderedPageBreak/>
        <w:t xml:space="preserve">УНТ, </w:t>
      </w:r>
      <w:proofErr w:type="spellStart"/>
      <w:r w:rsidRPr="00AE1038">
        <w:rPr>
          <w:rFonts w:ascii="Times New Roman" w:hAnsi="Times New Roman"/>
          <w:sz w:val="28"/>
          <w:szCs w:val="28"/>
        </w:rPr>
        <w:t>графеновые</w:t>
      </w:r>
      <w:proofErr w:type="spellEnd"/>
      <w:r w:rsidRPr="00AE1038">
        <w:rPr>
          <w:rFonts w:ascii="Times New Roman" w:hAnsi="Times New Roman"/>
          <w:sz w:val="28"/>
          <w:szCs w:val="28"/>
        </w:rPr>
        <w:t xml:space="preserve"> СВЧ-приборы, СВЧ </w:t>
      </w:r>
      <w:proofErr w:type="spellStart"/>
      <w:r w:rsidRPr="00AE1038">
        <w:rPr>
          <w:rFonts w:ascii="Times New Roman" w:hAnsi="Times New Roman"/>
          <w:sz w:val="28"/>
          <w:szCs w:val="28"/>
        </w:rPr>
        <w:t>наноэлектроника</w:t>
      </w:r>
      <w:proofErr w:type="spellEnd"/>
      <w:r w:rsidR="00AE1038"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Pr>
          <w:rFonts w:ascii="Times New Roman" w:hAnsi="Times New Roman"/>
          <w:sz w:val="28"/>
          <w:szCs w:val="28"/>
        </w:rPr>
        <w:t>п</w:t>
      </w:r>
      <w:r w:rsidR="00FE3B9F" w:rsidRPr="00AE1038">
        <w:rPr>
          <w:rFonts w:ascii="Times New Roman" w:hAnsi="Times New Roman"/>
          <w:sz w:val="28"/>
          <w:szCs w:val="28"/>
        </w:rPr>
        <w:t xml:space="preserve">ерспективные </w:t>
      </w:r>
      <w:proofErr w:type="spellStart"/>
      <w:r w:rsidR="00FE3B9F" w:rsidRPr="00AE1038">
        <w:rPr>
          <w:rFonts w:ascii="Times New Roman" w:hAnsi="Times New Roman"/>
          <w:sz w:val="28"/>
          <w:szCs w:val="28"/>
        </w:rPr>
        <w:t>метаматериалы</w:t>
      </w:r>
      <w:proofErr w:type="spellEnd"/>
      <w:r w:rsidR="00FE3B9F" w:rsidRPr="00AE1038">
        <w:rPr>
          <w:rFonts w:ascii="Times New Roman" w:hAnsi="Times New Roman"/>
          <w:sz w:val="28"/>
          <w:szCs w:val="28"/>
        </w:rPr>
        <w:t xml:space="preserve"> для СВЧ</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Pr>
          <w:rFonts w:ascii="Times New Roman" w:hAnsi="Times New Roman"/>
          <w:sz w:val="28"/>
          <w:szCs w:val="28"/>
        </w:rPr>
        <w:t>т</w:t>
      </w:r>
      <w:r w:rsidR="00FE3B9F" w:rsidRPr="00AE1038">
        <w:rPr>
          <w:rFonts w:ascii="Times New Roman" w:hAnsi="Times New Roman"/>
          <w:sz w:val="28"/>
          <w:szCs w:val="28"/>
        </w:rPr>
        <w:t xml:space="preserve">ехнологии и материалы терагерцового диапазона, генерация и детектирование терагерцового излучения в полупроводниковых </w:t>
      </w:r>
      <w:proofErr w:type="spellStart"/>
      <w:r w:rsidR="00FE3B9F" w:rsidRPr="00AE1038">
        <w:rPr>
          <w:rFonts w:ascii="Times New Roman" w:hAnsi="Times New Roman"/>
          <w:sz w:val="28"/>
          <w:szCs w:val="28"/>
        </w:rPr>
        <w:t>гетероструктурах</w:t>
      </w:r>
      <w:proofErr w:type="spellEnd"/>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proofErr w:type="spellStart"/>
      <w:r>
        <w:rPr>
          <w:rFonts w:ascii="Times New Roman" w:hAnsi="Times New Roman"/>
          <w:sz w:val="28"/>
          <w:szCs w:val="28"/>
        </w:rPr>
        <w:t>н</w:t>
      </w:r>
      <w:r w:rsidR="00FE3B9F" w:rsidRPr="00AE1038">
        <w:rPr>
          <w:rFonts w:ascii="Times New Roman" w:hAnsi="Times New Roman"/>
          <w:sz w:val="28"/>
          <w:szCs w:val="28"/>
        </w:rPr>
        <w:t>аноэлектромагнетики</w:t>
      </w:r>
      <w:proofErr w:type="spellEnd"/>
      <w:r w:rsidR="00FE3B9F" w:rsidRPr="00AE1038">
        <w:rPr>
          <w:rFonts w:ascii="Times New Roman" w:hAnsi="Times New Roman"/>
          <w:sz w:val="28"/>
          <w:szCs w:val="28"/>
        </w:rPr>
        <w:t xml:space="preserve"> для ТГц-задач</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Pr>
          <w:rFonts w:ascii="Times New Roman" w:hAnsi="Times New Roman"/>
          <w:sz w:val="28"/>
          <w:szCs w:val="28"/>
        </w:rPr>
        <w:t>т</w:t>
      </w:r>
      <w:r w:rsidR="00FE3B9F" w:rsidRPr="00AE1038">
        <w:rPr>
          <w:rFonts w:ascii="Times New Roman" w:hAnsi="Times New Roman"/>
          <w:sz w:val="28"/>
          <w:szCs w:val="28"/>
        </w:rPr>
        <w:t>ехнологии печатной электроники для СВЧ-применений</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proofErr w:type="spellStart"/>
      <w:r>
        <w:rPr>
          <w:rFonts w:ascii="Times New Roman" w:hAnsi="Times New Roman"/>
          <w:sz w:val="28"/>
          <w:szCs w:val="28"/>
        </w:rPr>
        <w:t>р</w:t>
      </w:r>
      <w:r w:rsidR="00FE3B9F" w:rsidRPr="00AE1038">
        <w:rPr>
          <w:rFonts w:ascii="Times New Roman" w:hAnsi="Times New Roman"/>
          <w:sz w:val="28"/>
          <w:szCs w:val="28"/>
        </w:rPr>
        <w:t>адиофотоника</w:t>
      </w:r>
      <w:proofErr w:type="spellEnd"/>
      <w:r w:rsidR="00FE3B9F" w:rsidRPr="00AE1038">
        <w:rPr>
          <w:rFonts w:ascii="Times New Roman" w:hAnsi="Times New Roman"/>
          <w:sz w:val="28"/>
          <w:szCs w:val="28"/>
        </w:rPr>
        <w:t xml:space="preserve">, </w:t>
      </w:r>
      <w:proofErr w:type="spellStart"/>
      <w:r w:rsidR="00FE3B9F" w:rsidRPr="00AE1038">
        <w:rPr>
          <w:rFonts w:ascii="Times New Roman" w:hAnsi="Times New Roman"/>
          <w:sz w:val="28"/>
          <w:szCs w:val="28"/>
        </w:rPr>
        <w:t>викселоника</w:t>
      </w:r>
      <w:proofErr w:type="spellEnd"/>
      <w:r w:rsidR="00FE3B9F" w:rsidRPr="00AE1038">
        <w:rPr>
          <w:rFonts w:ascii="Times New Roman" w:hAnsi="Times New Roman"/>
          <w:sz w:val="28"/>
          <w:szCs w:val="28"/>
        </w:rPr>
        <w:t>, фотонные ИС</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п</w:t>
      </w:r>
      <w:r w:rsidR="00FE3B9F" w:rsidRPr="00AE1038">
        <w:rPr>
          <w:rFonts w:ascii="Times New Roman" w:hAnsi="Times New Roman"/>
          <w:sz w:val="28"/>
          <w:szCs w:val="28"/>
        </w:rPr>
        <w:t>ерестраиваемые кас</w:t>
      </w:r>
      <w:r w:rsidRPr="00AE1038">
        <w:rPr>
          <w:rFonts w:ascii="Times New Roman" w:hAnsi="Times New Roman"/>
          <w:sz w:val="28"/>
          <w:szCs w:val="28"/>
        </w:rPr>
        <w:t>кадные лазеры на квантовых ямах;</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с</w:t>
      </w:r>
      <w:r w:rsidR="00FE3B9F" w:rsidRPr="00AE1038">
        <w:rPr>
          <w:rFonts w:ascii="Times New Roman" w:hAnsi="Times New Roman"/>
          <w:sz w:val="28"/>
          <w:szCs w:val="28"/>
        </w:rPr>
        <w:t>истемы моделирования и САПР для СВЧ приборов и устройств</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и</w:t>
      </w:r>
      <w:r w:rsidR="00FE3B9F" w:rsidRPr="00AE1038">
        <w:rPr>
          <w:rFonts w:ascii="Times New Roman" w:hAnsi="Times New Roman"/>
          <w:sz w:val="28"/>
          <w:szCs w:val="28"/>
        </w:rPr>
        <w:t>змерения в области СВЧ</w:t>
      </w:r>
      <w:r w:rsidRPr="00AE1038">
        <w:rPr>
          <w:rFonts w:ascii="Times New Roman" w:hAnsi="Times New Roman"/>
          <w:sz w:val="28"/>
          <w:szCs w:val="28"/>
        </w:rPr>
        <w:t>;</w:t>
      </w:r>
    </w:p>
    <w:p w:rsid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sidRPr="00AE1038">
        <w:rPr>
          <w:rFonts w:ascii="Times New Roman" w:hAnsi="Times New Roman"/>
          <w:sz w:val="28"/>
          <w:szCs w:val="28"/>
        </w:rPr>
        <w:t>а</w:t>
      </w:r>
      <w:r w:rsidR="00FE3B9F" w:rsidRPr="00AE1038">
        <w:rPr>
          <w:rFonts w:ascii="Times New Roman" w:hAnsi="Times New Roman"/>
          <w:sz w:val="28"/>
          <w:szCs w:val="28"/>
        </w:rPr>
        <w:t xml:space="preserve">нтенные системы (системы, моделирование, реконфигурация, компоненты, материалы, интеграция и т.д.), интегрированные антенны </w:t>
      </w:r>
      <w:r w:rsidRPr="00AE1038">
        <w:rPr>
          <w:rFonts w:ascii="Times New Roman" w:hAnsi="Times New Roman"/>
          <w:sz w:val="28"/>
          <w:szCs w:val="28"/>
        </w:rPr>
        <w:t xml:space="preserve">мм- и </w:t>
      </w:r>
      <w:proofErr w:type="spellStart"/>
      <w:r w:rsidRPr="00AE1038">
        <w:rPr>
          <w:rFonts w:ascii="Times New Roman" w:hAnsi="Times New Roman"/>
          <w:sz w:val="28"/>
          <w:szCs w:val="28"/>
        </w:rPr>
        <w:t>суб</w:t>
      </w:r>
      <w:proofErr w:type="spellEnd"/>
      <w:r w:rsidRPr="00AE1038">
        <w:rPr>
          <w:rFonts w:ascii="Times New Roman" w:hAnsi="Times New Roman"/>
          <w:sz w:val="28"/>
          <w:szCs w:val="28"/>
        </w:rPr>
        <w:t>-мм- (ТГц-) диапазонов;</w:t>
      </w:r>
    </w:p>
    <w:p w:rsidR="00FE3B9F" w:rsidRPr="00AE1038" w:rsidRDefault="00AE1038" w:rsidP="006D5B20">
      <w:pPr>
        <w:pStyle w:val="afc"/>
        <w:numPr>
          <w:ilvl w:val="0"/>
          <w:numId w:val="16"/>
        </w:numPr>
        <w:spacing w:before="40" w:line="20" w:lineRule="atLeast"/>
        <w:ind w:left="0" w:firstLine="851"/>
        <w:jc w:val="both"/>
        <w:rPr>
          <w:rFonts w:ascii="Times New Roman" w:hAnsi="Times New Roman"/>
          <w:sz w:val="28"/>
          <w:szCs w:val="28"/>
        </w:rPr>
      </w:pPr>
      <w:r>
        <w:rPr>
          <w:rFonts w:ascii="Times New Roman" w:hAnsi="Times New Roman"/>
          <w:sz w:val="28"/>
          <w:szCs w:val="28"/>
        </w:rPr>
        <w:t>н</w:t>
      </w:r>
      <w:r w:rsidR="00FE3B9F" w:rsidRPr="00AE1038">
        <w:rPr>
          <w:rFonts w:ascii="Times New Roman" w:hAnsi="Times New Roman"/>
          <w:sz w:val="28"/>
          <w:szCs w:val="28"/>
        </w:rPr>
        <w:t>овые технологии микросборок, 3D-модулей и т.п. СВЧ-диапазона</w:t>
      </w:r>
      <w:r>
        <w:rPr>
          <w:rFonts w:ascii="Times New Roman" w:hAnsi="Times New Roman"/>
          <w:sz w:val="28"/>
          <w:szCs w:val="28"/>
        </w:rPr>
        <w:t>.</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Исследования и разработки во всех этих направлениях представляют интерес для многих участников ТП, поскольку носят базовый, межвидовой характер для создания новых приборов, конечных продуктов и систем. </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Необходимо понимать, что сегодня многие направления и области применения СВЧ-электроники только формируются. Поэтому очень важная задача, помимо чисто технологических исследований - анализ и поиск новых областей применения, создание принципиально новых конечных решений, интеграция в мировую систему разработки и производства конечной продукции. Именно эти задачи и призвано решать объединение </w:t>
      </w:r>
      <w:r w:rsidR="005160E2">
        <w:rPr>
          <w:rFonts w:ascii="Times New Roman" w:hAnsi="Times New Roman"/>
          <w:sz w:val="28"/>
          <w:szCs w:val="28"/>
        </w:rPr>
        <w:t>«</w:t>
      </w:r>
      <w:r>
        <w:rPr>
          <w:rFonts w:ascii="Times New Roman" w:hAnsi="Times New Roman"/>
          <w:sz w:val="28"/>
          <w:szCs w:val="28"/>
        </w:rPr>
        <w:t>Технологическая платформа</w:t>
      </w:r>
      <w:r w:rsidR="005160E2">
        <w:rPr>
          <w:rFonts w:ascii="Times New Roman" w:hAnsi="Times New Roman"/>
          <w:sz w:val="28"/>
          <w:szCs w:val="28"/>
        </w:rPr>
        <w:t>»</w:t>
      </w:r>
      <w:r>
        <w:rPr>
          <w:rFonts w:ascii="Times New Roman" w:hAnsi="Times New Roman"/>
          <w:sz w:val="28"/>
          <w:szCs w:val="28"/>
        </w:rPr>
        <w:t>. Для этого, прежде всего, необходимы две составляющие:</w:t>
      </w:r>
    </w:p>
    <w:p w:rsidR="002375F3" w:rsidRDefault="00FE3B9F" w:rsidP="006D5B20">
      <w:pPr>
        <w:pStyle w:val="afc"/>
        <w:numPr>
          <w:ilvl w:val="0"/>
          <w:numId w:val="16"/>
        </w:numPr>
        <w:spacing w:before="40" w:line="20" w:lineRule="atLeast"/>
        <w:ind w:left="0" w:firstLine="851"/>
        <w:jc w:val="both"/>
        <w:rPr>
          <w:rFonts w:ascii="Times New Roman" w:hAnsi="Times New Roman"/>
          <w:sz w:val="28"/>
          <w:szCs w:val="28"/>
        </w:rPr>
      </w:pPr>
      <w:r w:rsidRPr="002375F3">
        <w:rPr>
          <w:rFonts w:ascii="Times New Roman" w:hAnsi="Times New Roman"/>
          <w:sz w:val="28"/>
          <w:szCs w:val="28"/>
        </w:rPr>
        <w:t>анализа тенденций и возможных направлений развития,</w:t>
      </w:r>
    </w:p>
    <w:p w:rsidR="00FE3B9F" w:rsidRPr="002375F3" w:rsidRDefault="00FE3B9F" w:rsidP="006D5B20">
      <w:pPr>
        <w:pStyle w:val="afc"/>
        <w:numPr>
          <w:ilvl w:val="0"/>
          <w:numId w:val="16"/>
        </w:numPr>
        <w:spacing w:before="40" w:line="20" w:lineRule="atLeast"/>
        <w:ind w:left="0" w:firstLine="851"/>
        <w:jc w:val="both"/>
        <w:rPr>
          <w:rFonts w:ascii="Times New Roman" w:hAnsi="Times New Roman"/>
          <w:sz w:val="28"/>
          <w:szCs w:val="28"/>
        </w:rPr>
      </w:pPr>
      <w:r w:rsidRPr="002375F3">
        <w:rPr>
          <w:rFonts w:ascii="Times New Roman" w:hAnsi="Times New Roman"/>
          <w:sz w:val="28"/>
          <w:szCs w:val="28"/>
        </w:rPr>
        <w:t xml:space="preserve">объединение всех субъектов материального производства, связанных с СВЧ-электроникой - как в плане создания </w:t>
      </w:r>
      <w:r w:rsidR="00AE1038" w:rsidRPr="002375F3">
        <w:rPr>
          <w:rFonts w:ascii="Times New Roman" w:hAnsi="Times New Roman"/>
          <w:sz w:val="28"/>
          <w:szCs w:val="28"/>
        </w:rPr>
        <w:t>продуктов (</w:t>
      </w:r>
      <w:r w:rsidRPr="002375F3">
        <w:rPr>
          <w:rFonts w:ascii="Times New Roman" w:hAnsi="Times New Roman"/>
          <w:sz w:val="28"/>
          <w:szCs w:val="28"/>
        </w:rPr>
        <w:t xml:space="preserve">от исследований материалов и разработки средств проектирования до создания и эксплуатации законченных решений, систем, сетей связи и т.п.), так и в области государственного управления, нормативно-законодательной, регуляторной и инвестиционной деятельности. </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Структурно первую задачу должен решать отдельный аналитический центр СВЧ-электроники, занимающийся комплексным изучением тенденций и рынков СВЧ-электроники. Его можно создать, например, на базе ИСВЧПЭ РАН как </w:t>
      </w:r>
      <w:proofErr w:type="spellStart"/>
      <w:r>
        <w:rPr>
          <w:rFonts w:ascii="Times New Roman" w:hAnsi="Times New Roman"/>
          <w:sz w:val="28"/>
          <w:szCs w:val="28"/>
        </w:rPr>
        <w:t>межотраслеовой</w:t>
      </w:r>
      <w:proofErr w:type="spellEnd"/>
      <w:r>
        <w:rPr>
          <w:rFonts w:ascii="Times New Roman" w:hAnsi="Times New Roman"/>
          <w:sz w:val="28"/>
          <w:szCs w:val="28"/>
        </w:rPr>
        <w:t xml:space="preserve"> научной организации, глубоко погруженной в проблемы СВЧ электроники. </w:t>
      </w:r>
    </w:p>
    <w:p w:rsidR="00FE3B9F" w:rsidRDefault="00FE3B9F" w:rsidP="006D5B20">
      <w:pPr>
        <w:spacing w:before="40" w:line="20" w:lineRule="atLeast"/>
        <w:ind w:firstLine="709"/>
        <w:rPr>
          <w:rFonts w:ascii="Times New Roman" w:hAnsi="Times New Roman"/>
          <w:sz w:val="28"/>
          <w:szCs w:val="28"/>
        </w:rPr>
      </w:pPr>
      <w:r>
        <w:rPr>
          <w:rFonts w:ascii="Times New Roman" w:hAnsi="Times New Roman"/>
          <w:sz w:val="28"/>
          <w:szCs w:val="28"/>
        </w:rPr>
        <w:t xml:space="preserve">Для решения второй задачи необходима структура, созданная в рамках объединения </w:t>
      </w:r>
      <w:r w:rsidR="005160E2">
        <w:rPr>
          <w:rFonts w:ascii="Times New Roman" w:hAnsi="Times New Roman"/>
          <w:sz w:val="28"/>
          <w:szCs w:val="28"/>
        </w:rPr>
        <w:t>«</w:t>
      </w:r>
      <w:r>
        <w:rPr>
          <w:rFonts w:ascii="Times New Roman" w:hAnsi="Times New Roman"/>
          <w:sz w:val="28"/>
          <w:szCs w:val="28"/>
        </w:rPr>
        <w:t>Технологическая платформа</w:t>
      </w:r>
      <w:r w:rsidR="005160E2">
        <w:rPr>
          <w:rFonts w:ascii="Times New Roman" w:hAnsi="Times New Roman"/>
          <w:sz w:val="28"/>
          <w:szCs w:val="28"/>
        </w:rPr>
        <w:t>»</w:t>
      </w:r>
      <w:r>
        <w:rPr>
          <w:rFonts w:ascii="Times New Roman" w:hAnsi="Times New Roman"/>
          <w:sz w:val="28"/>
          <w:szCs w:val="28"/>
        </w:rPr>
        <w:t xml:space="preserve">. Основная задача такой структуры - инициирование комплексных проектов в области СВЧ-электроники и управление реализацией этих проектов. По сути, это минимальный аппарат, менеджеры проектов и привлеченные эксперты. </w:t>
      </w:r>
    </w:p>
    <w:p w:rsidR="00FE3B9F" w:rsidRDefault="00FE3B9F" w:rsidP="006D5B20">
      <w:pPr>
        <w:spacing w:before="40" w:line="20" w:lineRule="atLeast"/>
        <w:ind w:firstLine="709"/>
        <w:rPr>
          <w:rFonts w:ascii="Times New Roman" w:hAnsi="Times New Roman"/>
          <w:sz w:val="28"/>
          <w:szCs w:val="28"/>
        </w:rPr>
      </w:pPr>
    </w:p>
    <w:p w:rsidR="00FE3B9F" w:rsidRPr="009F5372" w:rsidRDefault="003B3B4E" w:rsidP="006D5B20">
      <w:pPr>
        <w:pStyle w:val="2"/>
        <w:numPr>
          <w:ilvl w:val="0"/>
          <w:numId w:val="0"/>
        </w:numPr>
        <w:spacing w:line="20" w:lineRule="atLeast"/>
        <w:jc w:val="center"/>
        <w:rPr>
          <w:bCs/>
          <w:i w:val="0"/>
          <w:sz w:val="28"/>
          <w:szCs w:val="20"/>
          <w:u w:val="none"/>
        </w:rPr>
      </w:pPr>
      <w:bookmarkStart w:id="35" w:name="_Toc536777356"/>
      <w:r w:rsidRPr="009F5372">
        <w:rPr>
          <w:i w:val="0"/>
          <w:sz w:val="28"/>
          <w:szCs w:val="20"/>
          <w:u w:val="none"/>
        </w:rPr>
        <w:lastRenderedPageBreak/>
        <w:t>3.2</w:t>
      </w:r>
      <w:r w:rsidR="00827E03" w:rsidRPr="009F5372">
        <w:rPr>
          <w:i w:val="0"/>
          <w:sz w:val="28"/>
          <w:szCs w:val="20"/>
          <w:u w:val="none"/>
        </w:rPr>
        <w:t>.</w:t>
      </w:r>
      <w:r w:rsidRPr="009F5372">
        <w:rPr>
          <w:i w:val="0"/>
          <w:sz w:val="28"/>
          <w:szCs w:val="20"/>
          <w:u w:val="none"/>
        </w:rPr>
        <w:t xml:space="preserve"> </w:t>
      </w:r>
      <w:r w:rsidR="00FE3B9F" w:rsidRPr="009F5372">
        <w:rPr>
          <w:i w:val="0"/>
          <w:sz w:val="28"/>
          <w:szCs w:val="20"/>
          <w:u w:val="none"/>
        </w:rPr>
        <w:t>Перечень продукции ТП. Группы</w:t>
      </w:r>
      <w:r w:rsidR="00CF1BBC">
        <w:rPr>
          <w:i w:val="0"/>
          <w:sz w:val="28"/>
          <w:szCs w:val="20"/>
          <w:u w:val="none"/>
          <w:lang w:val="ru-RU"/>
        </w:rPr>
        <w:t xml:space="preserve"> перспективных </w:t>
      </w:r>
      <w:r w:rsidR="00FE3B9F" w:rsidRPr="009F5372">
        <w:rPr>
          <w:i w:val="0"/>
          <w:sz w:val="28"/>
          <w:szCs w:val="20"/>
          <w:u w:val="none"/>
        </w:rPr>
        <w:t xml:space="preserve">технологий, которые предполагается развивать в рамках </w:t>
      </w:r>
      <w:r w:rsidR="00CF1BBC">
        <w:rPr>
          <w:i w:val="0"/>
          <w:sz w:val="28"/>
          <w:szCs w:val="20"/>
          <w:u w:val="none"/>
          <w:lang w:val="ru-RU"/>
        </w:rPr>
        <w:t xml:space="preserve">стратегической программы исследований и разработок </w:t>
      </w:r>
      <w:r w:rsidR="00FE3B9F" w:rsidRPr="009F5372">
        <w:rPr>
          <w:bCs/>
          <w:i w:val="0"/>
          <w:sz w:val="28"/>
          <w:szCs w:val="20"/>
          <w:u w:val="none"/>
        </w:rPr>
        <w:t xml:space="preserve">ТП. Цели и задачи технологической ТП, уточненные/актуализированные исходя из состава и структуры направлений кооперации R&amp;D на </w:t>
      </w:r>
      <w:proofErr w:type="spellStart"/>
      <w:r w:rsidR="00FE3B9F" w:rsidRPr="009F5372">
        <w:rPr>
          <w:bCs/>
          <w:i w:val="0"/>
          <w:sz w:val="28"/>
          <w:szCs w:val="20"/>
          <w:u w:val="none"/>
        </w:rPr>
        <w:t>доконкурентной</w:t>
      </w:r>
      <w:proofErr w:type="spellEnd"/>
      <w:r w:rsidR="00FE3B9F" w:rsidRPr="009F5372">
        <w:rPr>
          <w:bCs/>
          <w:i w:val="0"/>
          <w:sz w:val="28"/>
          <w:szCs w:val="20"/>
          <w:u w:val="none"/>
        </w:rPr>
        <w:t xml:space="preserve"> стадии</w:t>
      </w:r>
      <w:bookmarkEnd w:id="35"/>
    </w:p>
    <w:p w:rsidR="00FE3B9F" w:rsidRDefault="00FE3B9F" w:rsidP="00F154BE">
      <w:pPr>
        <w:pStyle w:val="3"/>
        <w:numPr>
          <w:ilvl w:val="0"/>
          <w:numId w:val="0"/>
        </w:numPr>
        <w:jc w:val="center"/>
        <w:rPr>
          <w:b w:val="0"/>
          <w:sz w:val="28"/>
          <w:szCs w:val="28"/>
        </w:rPr>
      </w:pPr>
      <w:r>
        <w:rPr>
          <w:sz w:val="28"/>
          <w:szCs w:val="28"/>
        </w:rPr>
        <w:t>1. В области электронного материаловедения:</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1.1. Создание оптимизированных приборных гетероструктур на основе арсенида галлия с удельной плотностью мощности более 1,5 Вт/мм.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1.2. Создание оптимизированных гетероструктур на основе нитрида галлия и других широкозонных материалов для мощных СВЧ приборов в </w:t>
      </w:r>
      <w:proofErr w:type="spellStart"/>
      <w:r>
        <w:rPr>
          <w:rFonts w:ascii="Times New Roman" w:eastAsia="Calibri" w:hAnsi="Times New Roman"/>
          <w:sz w:val="28"/>
          <w:szCs w:val="28"/>
        </w:rPr>
        <w:t>дм</w:t>
      </w:r>
      <w:proofErr w:type="spellEnd"/>
      <w:r>
        <w:rPr>
          <w:rFonts w:ascii="Times New Roman" w:eastAsia="Calibri" w:hAnsi="Times New Roman"/>
          <w:sz w:val="28"/>
          <w:szCs w:val="28"/>
        </w:rPr>
        <w:t xml:space="preserve">-, см- и мм-диапазонах длин волн.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1.3. Создание алмазных приборных структур.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1.4. Создание гетероструктур на основе </w:t>
      </w:r>
      <w:proofErr w:type="spellStart"/>
      <w:r>
        <w:rPr>
          <w:rFonts w:ascii="Times New Roman" w:eastAsia="Calibri" w:hAnsi="Times New Roman"/>
          <w:sz w:val="28"/>
          <w:szCs w:val="28"/>
        </w:rPr>
        <w:t>узкозонных</w:t>
      </w:r>
      <w:proofErr w:type="spellEnd"/>
      <w:r>
        <w:rPr>
          <w:rFonts w:ascii="Times New Roman" w:eastAsia="Calibri" w:hAnsi="Times New Roman"/>
          <w:sz w:val="28"/>
          <w:szCs w:val="28"/>
        </w:rPr>
        <w:t xml:space="preserve"> полупроводниковых материалов (антимонидов) для СВЧ приборов и устройств с малым потреблением.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1.5. Создание МЭМС и НЭМС структур.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1.6. Создание нового поколения ферритовых материалов.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1.7. Разработка новых видов катодных материалов. </w:t>
      </w:r>
    </w:p>
    <w:p w:rsidR="00FE3B9F" w:rsidRPr="00DF59FE"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1.8. Разработка и серийное освоение композитных конструкционных материалов на основе </w:t>
      </w:r>
      <w:proofErr w:type="spellStart"/>
      <w:r>
        <w:rPr>
          <w:rFonts w:ascii="Times New Roman" w:eastAsia="Calibri" w:hAnsi="Times New Roman"/>
          <w:sz w:val="28"/>
          <w:szCs w:val="28"/>
        </w:rPr>
        <w:t>Al-SiC</w:t>
      </w:r>
      <w:proofErr w:type="spellEnd"/>
      <w:r>
        <w:rPr>
          <w:rFonts w:ascii="Times New Roman" w:eastAsia="Calibri" w:hAnsi="Times New Roman"/>
          <w:sz w:val="28"/>
          <w:szCs w:val="28"/>
        </w:rPr>
        <w:t xml:space="preserve"> для корпусов и оснований электронных модулей нового </w:t>
      </w:r>
      <w:r w:rsidRPr="00DF59FE">
        <w:rPr>
          <w:rFonts w:ascii="Times New Roman" w:eastAsia="Calibri" w:hAnsi="Times New Roman"/>
          <w:sz w:val="28"/>
          <w:szCs w:val="28"/>
        </w:rPr>
        <w:t xml:space="preserve">поколения.   </w:t>
      </w:r>
    </w:p>
    <w:p w:rsidR="00DF59FE" w:rsidRPr="00DF59FE" w:rsidRDefault="00DF59FE" w:rsidP="006D5B20">
      <w:pPr>
        <w:spacing w:line="20" w:lineRule="atLeast"/>
        <w:ind w:firstLine="709"/>
        <w:rPr>
          <w:rFonts w:ascii="Times New Roman" w:hAnsi="Times New Roman"/>
          <w:sz w:val="28"/>
          <w:szCs w:val="28"/>
        </w:rPr>
      </w:pPr>
      <w:r w:rsidRPr="00DF59FE">
        <w:rPr>
          <w:rFonts w:ascii="Times New Roman" w:hAnsi="Times New Roman"/>
          <w:sz w:val="28"/>
          <w:szCs w:val="28"/>
        </w:rPr>
        <w:t xml:space="preserve">1.9. </w:t>
      </w:r>
      <w:proofErr w:type="spellStart"/>
      <w:r w:rsidRPr="00DF59FE">
        <w:rPr>
          <w:rFonts w:ascii="Times New Roman" w:hAnsi="Times New Roman"/>
          <w:sz w:val="28"/>
          <w:szCs w:val="28"/>
        </w:rPr>
        <w:t>Метаматериалы</w:t>
      </w:r>
      <w:proofErr w:type="spellEnd"/>
      <w:r w:rsidRPr="00DF59FE">
        <w:rPr>
          <w:rFonts w:ascii="Times New Roman" w:hAnsi="Times New Roman"/>
          <w:sz w:val="28"/>
          <w:szCs w:val="28"/>
        </w:rPr>
        <w:t xml:space="preserve">, </w:t>
      </w:r>
      <w:proofErr w:type="spellStart"/>
      <w:r w:rsidRPr="00DF59FE">
        <w:rPr>
          <w:rFonts w:ascii="Times New Roman" w:hAnsi="Times New Roman"/>
          <w:sz w:val="28"/>
          <w:szCs w:val="28"/>
        </w:rPr>
        <w:t>нанокомпозиты</w:t>
      </w:r>
      <w:proofErr w:type="spellEnd"/>
      <w:r w:rsidRPr="00DF59FE">
        <w:rPr>
          <w:rFonts w:ascii="Times New Roman" w:hAnsi="Times New Roman"/>
          <w:sz w:val="28"/>
          <w:szCs w:val="28"/>
        </w:rPr>
        <w:t xml:space="preserve"> и керамика на основе решетчатых (упорядоченных) упаковок </w:t>
      </w:r>
      <w:proofErr w:type="spellStart"/>
      <w:r w:rsidRPr="00DF59FE">
        <w:rPr>
          <w:rFonts w:ascii="Times New Roman" w:hAnsi="Times New Roman"/>
          <w:sz w:val="28"/>
          <w:szCs w:val="28"/>
        </w:rPr>
        <w:t>наносфер</w:t>
      </w:r>
      <w:proofErr w:type="spellEnd"/>
      <w:r w:rsidRPr="00DF59FE">
        <w:rPr>
          <w:rFonts w:ascii="Times New Roman" w:hAnsi="Times New Roman"/>
          <w:sz w:val="28"/>
          <w:szCs w:val="28"/>
        </w:rPr>
        <w:t xml:space="preserve"> </w:t>
      </w:r>
      <w:proofErr w:type="spellStart"/>
      <w:r w:rsidRPr="00DF59FE">
        <w:rPr>
          <w:rFonts w:ascii="Times New Roman" w:hAnsi="Times New Roman"/>
          <w:sz w:val="28"/>
          <w:szCs w:val="28"/>
          <w:lang w:val="en-US"/>
        </w:rPr>
        <w:t>SiO</w:t>
      </w:r>
      <w:proofErr w:type="spellEnd"/>
      <w:r w:rsidRPr="00DF59FE">
        <w:rPr>
          <w:rFonts w:ascii="Times New Roman" w:hAnsi="Times New Roman"/>
          <w:sz w:val="28"/>
          <w:szCs w:val="28"/>
          <w:vertAlign w:val="subscript"/>
        </w:rPr>
        <w:t>2</w:t>
      </w:r>
      <w:r w:rsidRPr="00DF59FE">
        <w:rPr>
          <w:rFonts w:ascii="Times New Roman" w:hAnsi="Times New Roman"/>
          <w:sz w:val="28"/>
          <w:szCs w:val="28"/>
        </w:rPr>
        <w:t xml:space="preserve"> для элементов различных СВЧ устройств и покрытий</w:t>
      </w:r>
    </w:p>
    <w:p w:rsidR="00DF59FE" w:rsidRPr="00DF59FE" w:rsidRDefault="00DF59FE" w:rsidP="006D5B20">
      <w:pPr>
        <w:spacing w:line="20" w:lineRule="atLeast"/>
        <w:ind w:firstLine="709"/>
        <w:rPr>
          <w:rFonts w:ascii="Times New Roman" w:hAnsi="Times New Roman"/>
          <w:sz w:val="28"/>
          <w:szCs w:val="28"/>
        </w:rPr>
      </w:pPr>
      <w:r w:rsidRPr="00DF59FE">
        <w:rPr>
          <w:rFonts w:ascii="Times New Roman" w:hAnsi="Times New Roman"/>
          <w:sz w:val="28"/>
          <w:szCs w:val="28"/>
        </w:rPr>
        <w:t xml:space="preserve">Материалы нового поколения, относящиеся к </w:t>
      </w:r>
      <w:proofErr w:type="spellStart"/>
      <w:r w:rsidRPr="00DF59FE">
        <w:rPr>
          <w:rFonts w:ascii="Times New Roman" w:hAnsi="Times New Roman"/>
          <w:sz w:val="28"/>
          <w:szCs w:val="28"/>
        </w:rPr>
        <w:t>метаматериалам</w:t>
      </w:r>
      <w:proofErr w:type="spellEnd"/>
      <w:r w:rsidRPr="00DF59FE">
        <w:rPr>
          <w:rFonts w:ascii="Times New Roman" w:hAnsi="Times New Roman"/>
          <w:sz w:val="28"/>
          <w:szCs w:val="28"/>
        </w:rPr>
        <w:t xml:space="preserve">, позволяют применять новые решения, в частности, возникающие при использовании </w:t>
      </w:r>
      <w:proofErr w:type="spellStart"/>
      <w:r w:rsidRPr="00DF59FE">
        <w:rPr>
          <w:rFonts w:ascii="Times New Roman" w:hAnsi="Times New Roman"/>
          <w:sz w:val="28"/>
          <w:szCs w:val="28"/>
        </w:rPr>
        <w:t>метасред</w:t>
      </w:r>
      <w:proofErr w:type="spellEnd"/>
      <w:r w:rsidRPr="00DF59FE">
        <w:rPr>
          <w:rFonts w:ascii="Times New Roman" w:hAnsi="Times New Roman"/>
          <w:sz w:val="28"/>
          <w:szCs w:val="28"/>
        </w:rPr>
        <w:t xml:space="preserve"> с запрещенной фотонной зоной в СВЧ диапазоне, для разработки современных устройств радиоэлектроники. Оказалось, что можно создать материалы, которые в заданном частотном диапазоне (включая не только </w:t>
      </w:r>
      <w:proofErr w:type="spellStart"/>
      <w:r w:rsidRPr="00DF59FE">
        <w:rPr>
          <w:rFonts w:ascii="Times New Roman" w:hAnsi="Times New Roman"/>
          <w:sz w:val="28"/>
          <w:szCs w:val="28"/>
        </w:rPr>
        <w:t>гигагерцовый</w:t>
      </w:r>
      <w:proofErr w:type="spellEnd"/>
      <w:r w:rsidRPr="00DF59FE">
        <w:rPr>
          <w:rFonts w:ascii="Times New Roman" w:hAnsi="Times New Roman"/>
          <w:sz w:val="28"/>
          <w:szCs w:val="28"/>
        </w:rPr>
        <w:t xml:space="preserve">, но и </w:t>
      </w:r>
      <w:proofErr w:type="spellStart"/>
      <w:r w:rsidRPr="00DF59FE">
        <w:rPr>
          <w:rFonts w:ascii="Times New Roman" w:hAnsi="Times New Roman"/>
          <w:sz w:val="28"/>
          <w:szCs w:val="28"/>
        </w:rPr>
        <w:t>терагерцовый</w:t>
      </w:r>
      <w:proofErr w:type="spellEnd"/>
      <w:r w:rsidRPr="00DF59FE">
        <w:rPr>
          <w:rFonts w:ascii="Times New Roman" w:hAnsi="Times New Roman"/>
          <w:sz w:val="28"/>
          <w:szCs w:val="28"/>
        </w:rPr>
        <w:t>, инфракрасный и видимый) будут обладать отрицательными (или близкими к нулю) диэлектрической проницаемостью и (или) магнитной восприимчивостью.</w:t>
      </w:r>
    </w:p>
    <w:p w:rsidR="00DF59FE" w:rsidRPr="00DF59FE" w:rsidRDefault="00DF59FE" w:rsidP="006D5B20">
      <w:pPr>
        <w:spacing w:line="20" w:lineRule="atLeast"/>
        <w:ind w:firstLine="709"/>
        <w:rPr>
          <w:rFonts w:ascii="Times New Roman" w:hAnsi="Times New Roman"/>
          <w:sz w:val="28"/>
          <w:szCs w:val="28"/>
        </w:rPr>
      </w:pPr>
      <w:r w:rsidRPr="00DF59FE">
        <w:rPr>
          <w:rFonts w:ascii="Times New Roman" w:hAnsi="Times New Roman"/>
          <w:sz w:val="28"/>
          <w:szCs w:val="28"/>
        </w:rPr>
        <w:t xml:space="preserve">Наиболее перспективно направление, связанное с применением магнитных </w:t>
      </w:r>
      <w:proofErr w:type="spellStart"/>
      <w:r w:rsidRPr="00DF59FE">
        <w:rPr>
          <w:rFonts w:ascii="Times New Roman" w:hAnsi="Times New Roman"/>
          <w:sz w:val="28"/>
          <w:szCs w:val="28"/>
        </w:rPr>
        <w:t>нанокомпозитов</w:t>
      </w:r>
      <w:proofErr w:type="spellEnd"/>
      <w:r w:rsidRPr="00DF59FE">
        <w:rPr>
          <w:rFonts w:ascii="Times New Roman" w:hAnsi="Times New Roman"/>
          <w:sz w:val="28"/>
          <w:szCs w:val="28"/>
        </w:rPr>
        <w:t xml:space="preserve"> на основе опаловых матриц, в различных СВЧ устройствах, в частности, невзаимных </w:t>
      </w:r>
      <w:r w:rsidRPr="00DF59FE">
        <w:rPr>
          <w:rFonts w:ascii="Times New Roman" w:hAnsi="Times New Roman"/>
          <w:bCs/>
          <w:sz w:val="28"/>
          <w:szCs w:val="28"/>
        </w:rPr>
        <w:t>устройств</w:t>
      </w:r>
      <w:r w:rsidRPr="00DF59FE">
        <w:rPr>
          <w:rFonts w:ascii="Times New Roman" w:hAnsi="Times New Roman"/>
          <w:sz w:val="28"/>
          <w:szCs w:val="28"/>
        </w:rPr>
        <w:t xml:space="preserve"> СВЧ</w:t>
      </w:r>
      <w:r w:rsidRPr="00DF59FE">
        <w:rPr>
          <w:rFonts w:ascii="Times New Roman" w:hAnsi="Times New Roman"/>
          <w:bCs/>
          <w:sz w:val="28"/>
          <w:szCs w:val="28"/>
        </w:rPr>
        <w:t>, а также, в различных фазовращающих элементах, в частности,</w:t>
      </w:r>
      <w:r w:rsidRPr="00DF59FE">
        <w:rPr>
          <w:rFonts w:ascii="Times New Roman" w:hAnsi="Times New Roman"/>
          <w:sz w:val="28"/>
          <w:szCs w:val="28"/>
        </w:rPr>
        <w:t xml:space="preserve"> в </w:t>
      </w:r>
      <w:proofErr w:type="spellStart"/>
      <w:r w:rsidRPr="00DF59FE">
        <w:rPr>
          <w:rFonts w:ascii="Times New Roman" w:hAnsi="Times New Roman"/>
          <w:sz w:val="28"/>
          <w:szCs w:val="28"/>
        </w:rPr>
        <w:t>циркуляторах</w:t>
      </w:r>
      <w:proofErr w:type="spellEnd"/>
      <w:r w:rsidRPr="00DF59FE">
        <w:rPr>
          <w:rFonts w:ascii="Times New Roman" w:hAnsi="Times New Roman"/>
          <w:sz w:val="28"/>
          <w:szCs w:val="28"/>
        </w:rPr>
        <w:t xml:space="preserve"> СВЧ (включая вентильного типа) с предельно достижимыми характеристиками, поскольку, указанные магнитные </w:t>
      </w:r>
      <w:proofErr w:type="spellStart"/>
      <w:r w:rsidRPr="00DF59FE">
        <w:rPr>
          <w:rFonts w:ascii="Times New Roman" w:hAnsi="Times New Roman"/>
          <w:sz w:val="28"/>
          <w:szCs w:val="28"/>
        </w:rPr>
        <w:t>нанокомпозиты</w:t>
      </w:r>
      <w:proofErr w:type="spellEnd"/>
      <w:r w:rsidRPr="00DF59FE">
        <w:rPr>
          <w:rFonts w:ascii="Times New Roman" w:hAnsi="Times New Roman"/>
          <w:sz w:val="28"/>
          <w:szCs w:val="28"/>
        </w:rPr>
        <w:t xml:space="preserve"> имеют хорошие гиромагнитные свойства при небольших магнитных потерях. В АО «ЦНИТИ «Техномаш» впервые в мире были разработаны опытные технологические процессы получения: </w:t>
      </w:r>
    </w:p>
    <w:p w:rsidR="00DF59FE" w:rsidRPr="00DF59FE" w:rsidRDefault="00DF59FE" w:rsidP="006D5B20">
      <w:pPr>
        <w:spacing w:line="20" w:lineRule="atLeast"/>
        <w:ind w:firstLine="709"/>
        <w:rPr>
          <w:rFonts w:ascii="Times New Roman" w:hAnsi="Times New Roman"/>
          <w:color w:val="000000"/>
          <w:sz w:val="28"/>
          <w:szCs w:val="28"/>
        </w:rPr>
      </w:pPr>
      <w:r w:rsidRPr="00DF59FE">
        <w:rPr>
          <w:rFonts w:ascii="Times New Roman" w:hAnsi="Times New Roman"/>
          <w:sz w:val="28"/>
          <w:szCs w:val="28"/>
        </w:rPr>
        <w:t>- </w:t>
      </w:r>
      <w:proofErr w:type="spellStart"/>
      <w:r w:rsidRPr="00DF59FE">
        <w:rPr>
          <w:rFonts w:ascii="Times New Roman" w:hAnsi="Times New Roman"/>
          <w:sz w:val="28"/>
          <w:szCs w:val="28"/>
        </w:rPr>
        <w:t>метаматериалов</w:t>
      </w:r>
      <w:proofErr w:type="spellEnd"/>
      <w:r w:rsidRPr="00DF59FE">
        <w:rPr>
          <w:rFonts w:ascii="Times New Roman" w:hAnsi="Times New Roman"/>
          <w:sz w:val="28"/>
          <w:szCs w:val="28"/>
        </w:rPr>
        <w:t xml:space="preserve"> - композитных материалов на основе</w:t>
      </w:r>
      <w:r w:rsidRPr="00DF59FE">
        <w:rPr>
          <w:rFonts w:ascii="Times New Roman" w:hAnsi="Times New Roman"/>
          <w:color w:val="000000"/>
          <w:sz w:val="28"/>
          <w:szCs w:val="28"/>
        </w:rPr>
        <w:t xml:space="preserve"> решетчатых упаковок </w:t>
      </w:r>
      <w:proofErr w:type="spellStart"/>
      <w:r w:rsidRPr="00DF59FE">
        <w:rPr>
          <w:rFonts w:ascii="Times New Roman" w:hAnsi="Times New Roman"/>
          <w:color w:val="000000"/>
          <w:sz w:val="28"/>
          <w:szCs w:val="28"/>
        </w:rPr>
        <w:t>наносфер</w:t>
      </w:r>
      <w:proofErr w:type="spellEnd"/>
      <w:r w:rsidRPr="00DF59FE">
        <w:rPr>
          <w:rFonts w:ascii="Times New Roman" w:hAnsi="Times New Roman"/>
          <w:color w:val="000000"/>
          <w:sz w:val="28"/>
          <w:szCs w:val="28"/>
        </w:rPr>
        <w:t xml:space="preserve"> </w:t>
      </w:r>
      <w:proofErr w:type="spellStart"/>
      <w:r w:rsidRPr="00DF59FE">
        <w:rPr>
          <w:rFonts w:ascii="Times New Roman" w:hAnsi="Times New Roman"/>
          <w:sz w:val="28"/>
          <w:szCs w:val="28"/>
          <w:lang w:val="en-US"/>
        </w:rPr>
        <w:t>SiO</w:t>
      </w:r>
      <w:proofErr w:type="spellEnd"/>
      <w:r w:rsidRPr="00DF59FE">
        <w:rPr>
          <w:rFonts w:ascii="Times New Roman" w:hAnsi="Times New Roman"/>
          <w:sz w:val="28"/>
          <w:szCs w:val="28"/>
          <w:vertAlign w:val="subscript"/>
        </w:rPr>
        <w:t>2</w:t>
      </w:r>
      <w:r w:rsidRPr="00DF59FE">
        <w:rPr>
          <w:rFonts w:ascii="Times New Roman" w:hAnsi="Times New Roman"/>
          <w:color w:val="000000"/>
          <w:sz w:val="28"/>
          <w:szCs w:val="28"/>
        </w:rPr>
        <w:t xml:space="preserve"> (опаловых матриц) и 3D </w:t>
      </w:r>
      <w:proofErr w:type="spellStart"/>
      <w:r w:rsidRPr="00DF59FE">
        <w:rPr>
          <w:rFonts w:ascii="Times New Roman" w:hAnsi="Times New Roman"/>
          <w:color w:val="000000"/>
          <w:sz w:val="28"/>
          <w:szCs w:val="28"/>
        </w:rPr>
        <w:t>нанорешеток</w:t>
      </w:r>
      <w:proofErr w:type="spellEnd"/>
      <w:r w:rsidRPr="00DF59FE">
        <w:rPr>
          <w:rFonts w:ascii="Times New Roman" w:hAnsi="Times New Roman"/>
          <w:color w:val="000000"/>
          <w:sz w:val="28"/>
          <w:szCs w:val="28"/>
        </w:rPr>
        <w:t xml:space="preserve"> кластеров металлов переходных групп (</w:t>
      </w:r>
      <w:r w:rsidRPr="00DF59FE">
        <w:rPr>
          <w:rFonts w:ascii="Times New Roman" w:hAnsi="Times New Roman"/>
          <w:color w:val="000000"/>
          <w:sz w:val="28"/>
          <w:szCs w:val="28"/>
          <w:lang w:val="en-US"/>
        </w:rPr>
        <w:t>Ni</w:t>
      </w:r>
      <w:r w:rsidRPr="00DF59FE">
        <w:rPr>
          <w:rFonts w:ascii="Times New Roman" w:hAnsi="Times New Roman"/>
          <w:color w:val="000000"/>
          <w:sz w:val="28"/>
          <w:szCs w:val="28"/>
        </w:rPr>
        <w:t xml:space="preserve">, </w:t>
      </w:r>
      <w:r w:rsidRPr="00DF59FE">
        <w:rPr>
          <w:rFonts w:ascii="Times New Roman" w:hAnsi="Times New Roman"/>
          <w:color w:val="000000"/>
          <w:sz w:val="28"/>
          <w:szCs w:val="28"/>
          <w:lang w:val="en-US"/>
        </w:rPr>
        <w:t>Fe</w:t>
      </w:r>
      <w:r w:rsidRPr="00DF59FE">
        <w:rPr>
          <w:rFonts w:ascii="Times New Roman" w:hAnsi="Times New Roman"/>
          <w:color w:val="000000"/>
          <w:sz w:val="28"/>
          <w:szCs w:val="28"/>
        </w:rPr>
        <w:t xml:space="preserve">, </w:t>
      </w:r>
      <w:r w:rsidRPr="00DF59FE">
        <w:rPr>
          <w:rFonts w:ascii="Times New Roman" w:hAnsi="Times New Roman"/>
          <w:color w:val="000000"/>
          <w:sz w:val="28"/>
          <w:szCs w:val="28"/>
          <w:lang w:val="en-US"/>
        </w:rPr>
        <w:t>Co</w:t>
      </w:r>
      <w:r w:rsidRPr="00DF59FE">
        <w:rPr>
          <w:rFonts w:ascii="Times New Roman" w:hAnsi="Times New Roman"/>
          <w:color w:val="000000"/>
          <w:sz w:val="28"/>
          <w:szCs w:val="28"/>
        </w:rPr>
        <w:t xml:space="preserve">, </w:t>
      </w:r>
      <w:proofErr w:type="spellStart"/>
      <w:r w:rsidRPr="00DF59FE">
        <w:rPr>
          <w:rFonts w:ascii="Times New Roman" w:hAnsi="Times New Roman"/>
          <w:color w:val="000000"/>
          <w:sz w:val="28"/>
          <w:szCs w:val="28"/>
          <w:lang w:val="en-US"/>
        </w:rPr>
        <w:t>Pd</w:t>
      </w:r>
      <w:proofErr w:type="spellEnd"/>
      <w:r w:rsidRPr="00DF59FE">
        <w:rPr>
          <w:rFonts w:ascii="Times New Roman" w:hAnsi="Times New Roman"/>
          <w:color w:val="000000"/>
          <w:sz w:val="28"/>
          <w:szCs w:val="28"/>
        </w:rPr>
        <w:t xml:space="preserve"> и другие) и их сплавов размерами до 20-30 </w:t>
      </w:r>
      <w:proofErr w:type="spellStart"/>
      <w:r w:rsidRPr="00DF59FE">
        <w:rPr>
          <w:rFonts w:ascii="Times New Roman" w:hAnsi="Times New Roman"/>
          <w:color w:val="000000"/>
          <w:sz w:val="28"/>
          <w:szCs w:val="28"/>
        </w:rPr>
        <w:t>нм</w:t>
      </w:r>
      <w:proofErr w:type="spellEnd"/>
      <w:r w:rsidRPr="00DF59FE">
        <w:rPr>
          <w:rFonts w:ascii="Times New Roman" w:hAnsi="Times New Roman"/>
          <w:color w:val="000000"/>
          <w:sz w:val="28"/>
          <w:szCs w:val="28"/>
        </w:rPr>
        <w:t xml:space="preserve"> </w:t>
      </w:r>
      <w:r w:rsidRPr="00DF59FE">
        <w:rPr>
          <w:rFonts w:ascii="Times New Roman" w:hAnsi="Times New Roman"/>
          <w:sz w:val="28"/>
          <w:szCs w:val="28"/>
        </w:rPr>
        <w:t xml:space="preserve">с большой микроволновой проводимостью в диапазоне 1 МГц-300 ГГц, а также </w:t>
      </w:r>
      <w:proofErr w:type="spellStart"/>
      <w:r w:rsidRPr="00DF59FE">
        <w:rPr>
          <w:rFonts w:ascii="Times New Roman" w:hAnsi="Times New Roman"/>
          <w:sz w:val="28"/>
          <w:szCs w:val="28"/>
        </w:rPr>
        <w:t>метаматериалов</w:t>
      </w:r>
      <w:proofErr w:type="spellEnd"/>
      <w:r w:rsidRPr="00DF59FE">
        <w:rPr>
          <w:rFonts w:ascii="Times New Roman" w:hAnsi="Times New Roman"/>
          <w:sz w:val="28"/>
          <w:szCs w:val="28"/>
        </w:rPr>
        <w:t xml:space="preserve">, относящихся к типу с отрицательной магнитной </w:t>
      </w:r>
      <w:r w:rsidRPr="00DF59FE">
        <w:rPr>
          <w:rFonts w:ascii="Times New Roman" w:hAnsi="Times New Roman"/>
          <w:sz w:val="28"/>
          <w:szCs w:val="28"/>
        </w:rPr>
        <w:lastRenderedPageBreak/>
        <w:t>восприимчивостью или с показателем преломления близким к нулю;</w:t>
      </w:r>
      <w:r w:rsidRPr="00DF59FE">
        <w:rPr>
          <w:rFonts w:ascii="Times New Roman" w:hAnsi="Times New Roman"/>
          <w:color w:val="000000"/>
          <w:sz w:val="28"/>
          <w:szCs w:val="28"/>
        </w:rPr>
        <w:t xml:space="preserve"> отмечается, высокая </w:t>
      </w:r>
      <w:proofErr w:type="spellStart"/>
      <w:r w:rsidRPr="00DF59FE">
        <w:rPr>
          <w:rFonts w:ascii="Times New Roman" w:hAnsi="Times New Roman"/>
          <w:color w:val="000000"/>
          <w:sz w:val="28"/>
          <w:szCs w:val="28"/>
        </w:rPr>
        <w:t>термостабильности</w:t>
      </w:r>
      <w:proofErr w:type="spellEnd"/>
      <w:r w:rsidRPr="00DF59FE">
        <w:rPr>
          <w:rFonts w:ascii="Times New Roman" w:hAnsi="Times New Roman"/>
          <w:color w:val="000000"/>
          <w:sz w:val="28"/>
          <w:szCs w:val="28"/>
        </w:rPr>
        <w:t xml:space="preserve"> (вплоть до 800</w:t>
      </w:r>
      <w:r>
        <w:rPr>
          <w:rFonts w:ascii="Times New Roman" w:hAnsi="Times New Roman"/>
          <w:color w:val="000000"/>
          <w:sz w:val="28"/>
          <w:szCs w:val="28"/>
        </w:rPr>
        <w:t xml:space="preserve"> </w:t>
      </w:r>
      <w:r w:rsidRPr="00DF59FE">
        <w:rPr>
          <w:rFonts w:ascii="Times New Roman" w:hAnsi="Times New Roman"/>
          <w:color w:val="000000"/>
          <w:sz w:val="28"/>
          <w:szCs w:val="28"/>
        </w:rPr>
        <w:t>°С) как и очень высокая лучевая прочность для подобных материалов;</w:t>
      </w:r>
    </w:p>
    <w:p w:rsidR="00DF59FE" w:rsidRPr="00DF59FE" w:rsidRDefault="00DF59FE" w:rsidP="006D5B20">
      <w:pPr>
        <w:spacing w:line="20" w:lineRule="atLeast"/>
        <w:ind w:firstLine="709"/>
        <w:rPr>
          <w:rFonts w:ascii="Times New Roman" w:hAnsi="Times New Roman"/>
          <w:color w:val="000000"/>
          <w:sz w:val="28"/>
          <w:szCs w:val="28"/>
        </w:rPr>
      </w:pPr>
      <w:r w:rsidRPr="00DF59FE">
        <w:rPr>
          <w:rFonts w:ascii="Times New Roman" w:hAnsi="Times New Roman"/>
          <w:sz w:val="28"/>
          <w:szCs w:val="28"/>
        </w:rPr>
        <w:t>- керамик - композитных материалов на основе</w:t>
      </w:r>
      <w:r w:rsidRPr="00DF59FE">
        <w:rPr>
          <w:rFonts w:ascii="Times New Roman" w:hAnsi="Times New Roman"/>
          <w:color w:val="000000"/>
          <w:sz w:val="28"/>
          <w:szCs w:val="28"/>
        </w:rPr>
        <w:t xml:space="preserve"> решетчатых упаковок </w:t>
      </w:r>
      <w:proofErr w:type="spellStart"/>
      <w:r w:rsidRPr="00DF59FE">
        <w:rPr>
          <w:rFonts w:ascii="Times New Roman" w:hAnsi="Times New Roman"/>
          <w:color w:val="000000"/>
          <w:sz w:val="28"/>
          <w:szCs w:val="28"/>
        </w:rPr>
        <w:t>наносфер</w:t>
      </w:r>
      <w:proofErr w:type="spellEnd"/>
      <w:r w:rsidRPr="00DF59FE">
        <w:rPr>
          <w:rFonts w:ascii="Times New Roman" w:hAnsi="Times New Roman"/>
          <w:color w:val="000000"/>
          <w:sz w:val="28"/>
          <w:szCs w:val="28"/>
        </w:rPr>
        <w:t xml:space="preserve"> кремнезема </w:t>
      </w:r>
      <w:r w:rsidRPr="00DF59FE">
        <w:rPr>
          <w:rFonts w:ascii="Times New Roman" w:hAnsi="Times New Roman"/>
          <w:sz w:val="28"/>
          <w:szCs w:val="28"/>
        </w:rPr>
        <w:t xml:space="preserve">с малым коэффициентом отражения </w:t>
      </w:r>
      <w:r w:rsidRPr="00DF59FE">
        <w:rPr>
          <w:rFonts w:ascii="Times New Roman" w:hAnsi="Times New Roman"/>
          <w:color w:val="000000"/>
          <w:sz w:val="28"/>
          <w:szCs w:val="28"/>
        </w:rPr>
        <w:t xml:space="preserve">и 3D </w:t>
      </w:r>
      <w:proofErr w:type="spellStart"/>
      <w:r w:rsidRPr="00DF59FE">
        <w:rPr>
          <w:rFonts w:ascii="Times New Roman" w:hAnsi="Times New Roman"/>
          <w:color w:val="000000"/>
          <w:sz w:val="28"/>
          <w:szCs w:val="28"/>
        </w:rPr>
        <w:t>нанорешеток</w:t>
      </w:r>
      <w:proofErr w:type="spellEnd"/>
      <w:r w:rsidRPr="00DF59FE">
        <w:rPr>
          <w:rFonts w:ascii="Times New Roman" w:hAnsi="Times New Roman"/>
          <w:color w:val="000000"/>
          <w:sz w:val="28"/>
          <w:szCs w:val="28"/>
        </w:rPr>
        <w:t xml:space="preserve"> кластеров</w:t>
      </w:r>
      <w:r w:rsidRPr="00DF59FE">
        <w:rPr>
          <w:rFonts w:ascii="Times New Roman" w:hAnsi="Times New Roman"/>
          <w:sz w:val="28"/>
          <w:szCs w:val="28"/>
        </w:rPr>
        <w:t xml:space="preserve"> </w:t>
      </w:r>
      <w:r w:rsidRPr="00DF59FE">
        <w:rPr>
          <w:rFonts w:ascii="Times New Roman" w:hAnsi="Times New Roman"/>
          <w:color w:val="000000"/>
          <w:sz w:val="28"/>
          <w:szCs w:val="28"/>
        </w:rPr>
        <w:t>размерами до 30 </w:t>
      </w:r>
      <w:proofErr w:type="spellStart"/>
      <w:r w:rsidRPr="00DF59FE">
        <w:rPr>
          <w:rFonts w:ascii="Times New Roman" w:hAnsi="Times New Roman"/>
          <w:color w:val="000000"/>
          <w:sz w:val="28"/>
          <w:szCs w:val="28"/>
        </w:rPr>
        <w:t>нм</w:t>
      </w:r>
      <w:proofErr w:type="spellEnd"/>
      <w:r w:rsidRPr="00DF59FE">
        <w:rPr>
          <w:rFonts w:ascii="Times New Roman" w:hAnsi="Times New Roman"/>
          <w:sz w:val="28"/>
          <w:szCs w:val="28"/>
        </w:rPr>
        <w:t xml:space="preserve"> магнитных (ферриты различного типа, магнитные и немагнитные металлы и други</w:t>
      </w:r>
      <w:r>
        <w:rPr>
          <w:rFonts w:ascii="Times New Roman" w:hAnsi="Times New Roman"/>
          <w:sz w:val="28"/>
          <w:szCs w:val="28"/>
        </w:rPr>
        <w:t xml:space="preserve">е), пьезоэлектрических, </w:t>
      </w:r>
      <w:proofErr w:type="spellStart"/>
      <w:r>
        <w:rPr>
          <w:rFonts w:ascii="Times New Roman" w:hAnsi="Times New Roman"/>
          <w:sz w:val="28"/>
          <w:szCs w:val="28"/>
        </w:rPr>
        <w:t>магнито</w:t>
      </w:r>
      <w:r w:rsidRPr="00DF59FE">
        <w:rPr>
          <w:rFonts w:ascii="Times New Roman" w:hAnsi="Times New Roman"/>
          <w:sz w:val="28"/>
          <w:szCs w:val="28"/>
        </w:rPr>
        <w:t>диэлектрических</w:t>
      </w:r>
      <w:proofErr w:type="spellEnd"/>
      <w:r w:rsidRPr="00DF59FE">
        <w:rPr>
          <w:rFonts w:ascii="Times New Roman" w:hAnsi="Times New Roman"/>
          <w:sz w:val="28"/>
          <w:szCs w:val="28"/>
        </w:rPr>
        <w:t xml:space="preserve">, а также </w:t>
      </w:r>
      <w:proofErr w:type="spellStart"/>
      <w:r w:rsidRPr="00DF59FE">
        <w:rPr>
          <w:rFonts w:ascii="Times New Roman" w:hAnsi="Times New Roman"/>
          <w:sz w:val="28"/>
          <w:szCs w:val="28"/>
        </w:rPr>
        <w:t>мультиферроидных</w:t>
      </w:r>
      <w:proofErr w:type="spellEnd"/>
      <w:r w:rsidRPr="00DF59FE">
        <w:rPr>
          <w:rFonts w:ascii="Times New Roman" w:hAnsi="Times New Roman"/>
          <w:sz w:val="28"/>
          <w:szCs w:val="28"/>
        </w:rPr>
        <w:t xml:space="preserve"> материалов для систем с малым уровнем отраженных паразитных сигналов или с малым уровнем поглощения в радиодиапазоне.</w:t>
      </w:r>
      <w:r w:rsidRPr="00DF59FE">
        <w:rPr>
          <w:rFonts w:ascii="Times New Roman" w:hAnsi="Times New Roman"/>
          <w:color w:val="000000"/>
          <w:sz w:val="28"/>
          <w:szCs w:val="28"/>
        </w:rPr>
        <w:t xml:space="preserve"> </w:t>
      </w:r>
    </w:p>
    <w:p w:rsidR="00DF59FE" w:rsidRPr="00DF59FE" w:rsidRDefault="00DF59FE" w:rsidP="006D5B20">
      <w:pPr>
        <w:spacing w:line="20" w:lineRule="atLeast"/>
        <w:ind w:firstLine="709"/>
        <w:rPr>
          <w:rFonts w:ascii="Times New Roman" w:hAnsi="Times New Roman"/>
          <w:sz w:val="28"/>
          <w:szCs w:val="28"/>
        </w:rPr>
      </w:pPr>
      <w:r w:rsidRPr="00DF59FE">
        <w:rPr>
          <w:rFonts w:ascii="Times New Roman" w:hAnsi="Times New Roman"/>
          <w:sz w:val="28"/>
          <w:szCs w:val="28"/>
        </w:rPr>
        <w:t xml:space="preserve">Фактически, появились </w:t>
      </w:r>
      <w:proofErr w:type="spellStart"/>
      <w:r w:rsidRPr="00DF59FE">
        <w:rPr>
          <w:rFonts w:ascii="Times New Roman" w:hAnsi="Times New Roman"/>
          <w:sz w:val="28"/>
          <w:szCs w:val="28"/>
        </w:rPr>
        <w:t>метаматериалы</w:t>
      </w:r>
      <w:proofErr w:type="spellEnd"/>
      <w:r w:rsidRPr="00DF59FE">
        <w:rPr>
          <w:rFonts w:ascii="Times New Roman" w:hAnsi="Times New Roman"/>
          <w:sz w:val="28"/>
          <w:szCs w:val="28"/>
        </w:rPr>
        <w:t xml:space="preserve"> (</w:t>
      </w:r>
      <w:proofErr w:type="spellStart"/>
      <w:r w:rsidRPr="00DF59FE">
        <w:rPr>
          <w:rFonts w:ascii="Times New Roman" w:hAnsi="Times New Roman"/>
          <w:sz w:val="28"/>
          <w:szCs w:val="28"/>
        </w:rPr>
        <w:t>нанокомпозиты</w:t>
      </w:r>
      <w:proofErr w:type="spellEnd"/>
      <w:r w:rsidRPr="00DF59FE">
        <w:rPr>
          <w:rFonts w:ascii="Times New Roman" w:hAnsi="Times New Roman"/>
          <w:sz w:val="28"/>
          <w:szCs w:val="28"/>
        </w:rPr>
        <w:t xml:space="preserve"> с упорядоченными подрешетками кластеров различного типа) с эффективными отрицательными или близкими к нулевым значениям диэлектрической или магнитной проницаемостью, материалы с большой микроволновой проводимостью в широком частотном диапазоне и с управляемыми диэлектрическими, включая СВЧ диапазон (10-60 ГГц и выше) характеристиками при использовании магнитных или электрических полей.</w:t>
      </w:r>
    </w:p>
    <w:p w:rsidR="00FE3B9F" w:rsidRDefault="005A6346"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1.10. Создание структур АЭК.</w:t>
      </w:r>
    </w:p>
    <w:p w:rsidR="00FE3B9F" w:rsidRDefault="00FE3B9F" w:rsidP="00F154BE">
      <w:pPr>
        <w:pStyle w:val="3"/>
        <w:numPr>
          <w:ilvl w:val="0"/>
          <w:numId w:val="0"/>
        </w:numPr>
        <w:jc w:val="center"/>
        <w:rPr>
          <w:b w:val="0"/>
          <w:sz w:val="28"/>
          <w:szCs w:val="28"/>
        </w:rPr>
      </w:pPr>
      <w:r>
        <w:rPr>
          <w:sz w:val="28"/>
          <w:szCs w:val="28"/>
        </w:rPr>
        <w:t>2. В области электронных СВЧ компонентов:</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2.1. Создание п</w:t>
      </w:r>
      <w:r w:rsidR="009B0BAC">
        <w:rPr>
          <w:rFonts w:ascii="Times New Roman" w:eastAsia="Calibri" w:hAnsi="Times New Roman"/>
          <w:sz w:val="28"/>
          <w:szCs w:val="28"/>
        </w:rPr>
        <w:t>араметрических</w:t>
      </w:r>
      <w:r>
        <w:rPr>
          <w:rFonts w:ascii="Times New Roman" w:eastAsia="Calibri" w:hAnsi="Times New Roman"/>
          <w:sz w:val="28"/>
          <w:szCs w:val="28"/>
        </w:rPr>
        <w:t xml:space="preserve"> рядов СВЧ транзисторов и МИС на основе </w:t>
      </w:r>
      <w:proofErr w:type="spellStart"/>
      <w:r>
        <w:rPr>
          <w:rFonts w:ascii="Times New Roman" w:eastAsia="Calibri" w:hAnsi="Times New Roman"/>
          <w:sz w:val="28"/>
          <w:szCs w:val="28"/>
        </w:rPr>
        <w:t>Si</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GaAs</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SiGe</w:t>
      </w:r>
      <w:proofErr w:type="spellEnd"/>
      <w:r>
        <w:rPr>
          <w:rFonts w:ascii="Times New Roman" w:eastAsia="Calibri" w:hAnsi="Times New Roman"/>
          <w:sz w:val="28"/>
          <w:szCs w:val="28"/>
        </w:rPr>
        <w:t xml:space="preserve">, антимонидов в </w:t>
      </w:r>
      <w:proofErr w:type="spellStart"/>
      <w:r>
        <w:rPr>
          <w:rFonts w:ascii="Times New Roman" w:eastAsia="Calibri" w:hAnsi="Times New Roman"/>
          <w:sz w:val="28"/>
          <w:szCs w:val="28"/>
        </w:rPr>
        <w:t>дм</w:t>
      </w:r>
      <w:proofErr w:type="spellEnd"/>
      <w:r>
        <w:rPr>
          <w:rFonts w:ascii="Times New Roman" w:eastAsia="Calibri" w:hAnsi="Times New Roman"/>
          <w:sz w:val="28"/>
          <w:szCs w:val="28"/>
        </w:rPr>
        <w:t>-, см- и мм-диапазонах длин волн.</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2.2. Разработка</w:t>
      </w:r>
      <w:r w:rsidR="009B0BAC">
        <w:rPr>
          <w:rFonts w:ascii="Times New Roman" w:eastAsia="Calibri" w:hAnsi="Times New Roman"/>
          <w:sz w:val="28"/>
          <w:szCs w:val="28"/>
        </w:rPr>
        <w:t xml:space="preserve"> и изготовление</w:t>
      </w:r>
      <w:r>
        <w:rPr>
          <w:rFonts w:ascii="Times New Roman" w:eastAsia="Calibri" w:hAnsi="Times New Roman"/>
          <w:sz w:val="28"/>
          <w:szCs w:val="28"/>
        </w:rPr>
        <w:t xml:space="preserve"> </w:t>
      </w:r>
      <w:r w:rsidR="009B0BAC">
        <w:rPr>
          <w:rFonts w:ascii="Times New Roman" w:eastAsia="Calibri" w:hAnsi="Times New Roman"/>
          <w:sz w:val="28"/>
          <w:szCs w:val="28"/>
        </w:rPr>
        <w:t>т</w:t>
      </w:r>
      <w:r>
        <w:rPr>
          <w:rFonts w:ascii="Times New Roman" w:eastAsia="Calibri" w:hAnsi="Times New Roman"/>
          <w:sz w:val="28"/>
          <w:szCs w:val="28"/>
        </w:rPr>
        <w:t xml:space="preserve">вердотельной элементной базы генерации и детектирования излучения терагерцового диапазона.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2.3 Исследования по совершенствованию технологии создания и конструкций СВЧ транзисторов и МИС на основе </w:t>
      </w:r>
      <w:r w:rsidR="008567EA">
        <w:rPr>
          <w:rFonts w:ascii="Times New Roman" w:eastAsia="Calibri" w:hAnsi="Times New Roman"/>
          <w:sz w:val="28"/>
          <w:szCs w:val="28"/>
        </w:rPr>
        <w:t>гетероструктур</w:t>
      </w:r>
      <w:r>
        <w:rPr>
          <w:rFonts w:ascii="Times New Roman" w:eastAsia="Calibri" w:hAnsi="Times New Roman"/>
          <w:sz w:val="28"/>
          <w:szCs w:val="28"/>
        </w:rPr>
        <w:t xml:space="preserve"> традиционных полупроводниковых материалов: кремния и арсенида галлия с целью получения предельно достижимых электрических и эксплуатационных параметров.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2.4 Разработка технологии создания СВЧ транзисторов и МИС на основе широкозонных полупроводниковых материалов (</w:t>
      </w:r>
      <w:proofErr w:type="spellStart"/>
      <w:r>
        <w:rPr>
          <w:rFonts w:ascii="Times New Roman" w:eastAsia="Calibri" w:hAnsi="Times New Roman"/>
          <w:sz w:val="28"/>
          <w:szCs w:val="28"/>
        </w:rPr>
        <w:t>GaN</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SiC</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InP</w:t>
      </w:r>
      <w:proofErr w:type="spellEnd"/>
      <w:r>
        <w:rPr>
          <w:rFonts w:ascii="Times New Roman" w:eastAsia="Calibri" w:hAnsi="Times New Roman"/>
          <w:sz w:val="28"/>
          <w:szCs w:val="28"/>
        </w:rPr>
        <w:t xml:space="preserve">, алмаз, </w:t>
      </w:r>
      <w:proofErr w:type="spellStart"/>
      <w:r>
        <w:rPr>
          <w:rFonts w:ascii="Times New Roman" w:eastAsia="Calibri" w:hAnsi="Times New Roman"/>
          <w:sz w:val="28"/>
          <w:szCs w:val="28"/>
        </w:rPr>
        <w:t>графен</w:t>
      </w:r>
      <w:proofErr w:type="spellEnd"/>
      <w:r>
        <w:rPr>
          <w:rFonts w:ascii="Times New Roman" w:eastAsia="Calibri" w:hAnsi="Times New Roman"/>
          <w:sz w:val="28"/>
          <w:szCs w:val="28"/>
        </w:rPr>
        <w:t xml:space="preserve">), в том числе КВЧ (60-200 ГГц) диапазона.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2.5 Разработка технологии создания многофункциональных однокристальных МИС СВЧ, включающих в свой состав аналоговые, </w:t>
      </w:r>
      <w:r w:rsidR="009B0BAC">
        <w:rPr>
          <w:rFonts w:ascii="Times New Roman" w:eastAsia="Calibri" w:hAnsi="Times New Roman"/>
          <w:sz w:val="28"/>
          <w:szCs w:val="28"/>
        </w:rPr>
        <w:t>переключательные</w:t>
      </w:r>
      <w:r>
        <w:rPr>
          <w:rFonts w:ascii="Times New Roman" w:eastAsia="Calibri" w:hAnsi="Times New Roman"/>
          <w:sz w:val="28"/>
          <w:szCs w:val="28"/>
        </w:rPr>
        <w:t xml:space="preserve"> и цифровые схемы класса «система на кристалле».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2.6 Разработка технологии </w:t>
      </w:r>
      <w:r w:rsidR="009B0BAC">
        <w:rPr>
          <w:rFonts w:ascii="Times New Roman" w:eastAsia="Calibri" w:hAnsi="Times New Roman"/>
          <w:sz w:val="28"/>
          <w:szCs w:val="28"/>
        </w:rPr>
        <w:t xml:space="preserve">для </w:t>
      </w:r>
      <w:r>
        <w:rPr>
          <w:rFonts w:ascii="Times New Roman" w:eastAsia="Calibri" w:hAnsi="Times New Roman"/>
          <w:sz w:val="28"/>
          <w:szCs w:val="28"/>
        </w:rPr>
        <w:t>создания многофункциональных многокристальных СВЧ модулей класса «система в корпусе», в том числе на основе использования многослойных керамических плат с встроенными пассивными компонентами и цепями согласования.</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2.7 Разработка технологии создания и базовых конструкций мощных многолучевых малогабаритных электровакуумных приборов и </w:t>
      </w:r>
      <w:proofErr w:type="spellStart"/>
      <w:r>
        <w:rPr>
          <w:rFonts w:ascii="Times New Roman" w:eastAsia="Calibri" w:hAnsi="Times New Roman"/>
          <w:sz w:val="28"/>
          <w:szCs w:val="28"/>
        </w:rPr>
        <w:t>комплексированных</w:t>
      </w:r>
      <w:proofErr w:type="spellEnd"/>
      <w:r>
        <w:rPr>
          <w:rFonts w:ascii="Times New Roman" w:eastAsia="Calibri" w:hAnsi="Times New Roman"/>
          <w:sz w:val="28"/>
          <w:szCs w:val="28"/>
        </w:rPr>
        <w:t xml:space="preserve"> устройств на их основе с низкими уровнями питающих напряжений.</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2.8 Разработка </w:t>
      </w:r>
      <w:r w:rsidR="009B0BAC">
        <w:rPr>
          <w:rFonts w:ascii="Times New Roman" w:eastAsia="Calibri" w:hAnsi="Times New Roman"/>
          <w:sz w:val="28"/>
          <w:szCs w:val="28"/>
        </w:rPr>
        <w:t xml:space="preserve">и </w:t>
      </w:r>
      <w:r>
        <w:rPr>
          <w:rFonts w:ascii="Times New Roman" w:eastAsia="Calibri" w:hAnsi="Times New Roman"/>
          <w:sz w:val="28"/>
          <w:szCs w:val="28"/>
        </w:rPr>
        <w:t xml:space="preserve">создание СВЧ приборов и устройств на новых физических принципах действия, в том числе </w:t>
      </w:r>
      <w:proofErr w:type="spellStart"/>
      <w:r>
        <w:rPr>
          <w:rFonts w:ascii="Times New Roman" w:eastAsia="Calibri" w:hAnsi="Times New Roman"/>
          <w:sz w:val="28"/>
          <w:szCs w:val="28"/>
        </w:rPr>
        <w:t>гироприборов</w:t>
      </w:r>
      <w:proofErr w:type="spellEnd"/>
      <w:r>
        <w:rPr>
          <w:rFonts w:ascii="Times New Roman" w:eastAsia="Calibri" w:hAnsi="Times New Roman"/>
          <w:sz w:val="28"/>
          <w:szCs w:val="28"/>
        </w:rPr>
        <w:t xml:space="preserve">, приборов с ВТСП-магнитными системами, усилителей </w:t>
      </w:r>
      <w:proofErr w:type="spellStart"/>
      <w:r>
        <w:rPr>
          <w:rFonts w:ascii="Times New Roman" w:eastAsia="Calibri" w:hAnsi="Times New Roman"/>
          <w:sz w:val="28"/>
          <w:szCs w:val="28"/>
        </w:rPr>
        <w:t>оротронного</w:t>
      </w:r>
      <w:proofErr w:type="spellEnd"/>
      <w:r>
        <w:rPr>
          <w:rFonts w:ascii="Times New Roman" w:eastAsia="Calibri" w:hAnsi="Times New Roman"/>
          <w:sz w:val="28"/>
          <w:szCs w:val="28"/>
        </w:rPr>
        <w:t xml:space="preserve"> типа.</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lastRenderedPageBreak/>
        <w:t xml:space="preserve">2.9 Создание </w:t>
      </w:r>
      <w:proofErr w:type="spellStart"/>
      <w:r>
        <w:rPr>
          <w:rFonts w:ascii="Times New Roman" w:eastAsia="Calibri" w:hAnsi="Times New Roman"/>
          <w:sz w:val="28"/>
          <w:szCs w:val="28"/>
        </w:rPr>
        <w:t>микровакуумных</w:t>
      </w:r>
      <w:proofErr w:type="spellEnd"/>
      <w:r>
        <w:rPr>
          <w:rFonts w:ascii="Times New Roman" w:eastAsia="Calibri" w:hAnsi="Times New Roman"/>
          <w:sz w:val="28"/>
          <w:szCs w:val="28"/>
        </w:rPr>
        <w:t xml:space="preserve"> СВЧ приборов на основе автоэмиссионных и </w:t>
      </w:r>
      <w:proofErr w:type="spellStart"/>
      <w:r>
        <w:rPr>
          <w:rFonts w:ascii="Times New Roman" w:eastAsia="Calibri" w:hAnsi="Times New Roman"/>
          <w:sz w:val="28"/>
          <w:szCs w:val="28"/>
        </w:rPr>
        <w:t>вторичноэмиссионных</w:t>
      </w:r>
      <w:proofErr w:type="spellEnd"/>
      <w:r>
        <w:rPr>
          <w:rFonts w:ascii="Times New Roman" w:eastAsia="Calibri" w:hAnsi="Times New Roman"/>
          <w:sz w:val="28"/>
          <w:szCs w:val="28"/>
        </w:rPr>
        <w:t xml:space="preserve"> катодов.</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2.10 Исследования по созданию алгоритмов, моделей и программного обеспечения для решения 2- и 3-мерных электронно-оптических задач и моделирования электровакуумных приборов СВЧ (клистронов и ламп бегущей волны), ориентированных на использование кластерных вычислительных систем, многопроцессорных систем и графических ускорителей.</w:t>
      </w:r>
    </w:p>
    <w:p w:rsidR="00FE3B9F" w:rsidRDefault="00FE3B9F"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 xml:space="preserve"> 2.11 Разработка технологии создания и базовых конструкций мощных вакуумных СВЧ приборов миллиметрового и </w:t>
      </w:r>
      <w:proofErr w:type="spellStart"/>
      <w:r>
        <w:rPr>
          <w:rFonts w:ascii="Times New Roman" w:hAnsi="Times New Roman"/>
          <w:snapToGrid w:val="0"/>
          <w:kern w:val="20"/>
          <w:sz w:val="28"/>
          <w:szCs w:val="24"/>
          <w:lang w:eastAsia="ru-RU"/>
        </w:rPr>
        <w:t>террагерцового</w:t>
      </w:r>
      <w:proofErr w:type="spellEnd"/>
      <w:r>
        <w:rPr>
          <w:rFonts w:ascii="Times New Roman" w:hAnsi="Times New Roman"/>
          <w:snapToGrid w:val="0"/>
          <w:kern w:val="20"/>
          <w:sz w:val="28"/>
          <w:szCs w:val="24"/>
          <w:lang w:eastAsia="ru-RU"/>
        </w:rPr>
        <w:t xml:space="preserve"> диапазонов и </w:t>
      </w:r>
      <w:proofErr w:type="spellStart"/>
      <w:r>
        <w:rPr>
          <w:rFonts w:ascii="Times New Roman" w:hAnsi="Times New Roman"/>
          <w:snapToGrid w:val="0"/>
          <w:kern w:val="20"/>
          <w:sz w:val="28"/>
          <w:szCs w:val="24"/>
          <w:lang w:eastAsia="ru-RU"/>
        </w:rPr>
        <w:t>комплексированных</w:t>
      </w:r>
      <w:proofErr w:type="spellEnd"/>
      <w:r>
        <w:rPr>
          <w:rFonts w:ascii="Times New Roman" w:hAnsi="Times New Roman"/>
          <w:snapToGrid w:val="0"/>
          <w:kern w:val="20"/>
          <w:sz w:val="28"/>
          <w:szCs w:val="24"/>
          <w:lang w:eastAsia="ru-RU"/>
        </w:rPr>
        <w:t xml:space="preserve"> устройств на их основе.</w:t>
      </w:r>
    </w:p>
    <w:p w:rsidR="00070999" w:rsidRDefault="00070999"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 xml:space="preserve">2.12 Разработка базовой технологии создания дрейфовых диодов с резким восстановлением (ДДРВ) на основе полупроводниковых материалов </w:t>
      </w:r>
      <w:r>
        <w:rPr>
          <w:rFonts w:ascii="Times New Roman" w:hAnsi="Times New Roman"/>
          <w:snapToGrid w:val="0"/>
          <w:kern w:val="20"/>
          <w:sz w:val="28"/>
          <w:szCs w:val="24"/>
          <w:lang w:val="en-US" w:eastAsia="ru-RU"/>
        </w:rPr>
        <w:t>Si</w:t>
      </w:r>
      <w:r w:rsidRPr="00070999">
        <w:rPr>
          <w:rFonts w:ascii="Times New Roman" w:hAnsi="Times New Roman"/>
          <w:snapToGrid w:val="0"/>
          <w:kern w:val="20"/>
          <w:sz w:val="28"/>
          <w:szCs w:val="24"/>
          <w:lang w:eastAsia="ru-RU"/>
        </w:rPr>
        <w:t xml:space="preserve"> </w:t>
      </w:r>
      <w:r>
        <w:rPr>
          <w:rFonts w:ascii="Times New Roman" w:hAnsi="Times New Roman"/>
          <w:snapToGrid w:val="0"/>
          <w:kern w:val="20"/>
          <w:sz w:val="28"/>
          <w:szCs w:val="24"/>
          <w:lang w:eastAsia="ru-RU"/>
        </w:rPr>
        <w:t xml:space="preserve">и </w:t>
      </w:r>
      <w:proofErr w:type="spellStart"/>
      <w:r>
        <w:rPr>
          <w:rFonts w:ascii="Times New Roman" w:hAnsi="Times New Roman"/>
          <w:snapToGrid w:val="0"/>
          <w:kern w:val="20"/>
          <w:sz w:val="28"/>
          <w:szCs w:val="24"/>
          <w:lang w:val="en-US" w:eastAsia="ru-RU"/>
        </w:rPr>
        <w:t>SiC</w:t>
      </w:r>
      <w:proofErr w:type="spellEnd"/>
      <w:r>
        <w:rPr>
          <w:rFonts w:ascii="Times New Roman" w:hAnsi="Times New Roman"/>
          <w:snapToGrid w:val="0"/>
          <w:kern w:val="20"/>
          <w:sz w:val="28"/>
          <w:szCs w:val="24"/>
          <w:lang w:eastAsia="ru-RU"/>
        </w:rPr>
        <w:t>, предназначенных для формирования сверхкоротких видеоимпульсов в сверхширокополосных (СШП) системах.</w:t>
      </w:r>
    </w:p>
    <w:p w:rsidR="005A6346" w:rsidRDefault="00CD34F7"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 xml:space="preserve">2.13 Разработка и создание приемно-передающих модулей для </w:t>
      </w:r>
      <w:proofErr w:type="spellStart"/>
      <w:r>
        <w:rPr>
          <w:rFonts w:ascii="Times New Roman" w:hAnsi="Times New Roman"/>
          <w:snapToGrid w:val="0"/>
          <w:kern w:val="20"/>
          <w:sz w:val="28"/>
          <w:szCs w:val="24"/>
          <w:lang w:eastAsia="ru-RU"/>
        </w:rPr>
        <w:t>сверхкороткоимпульсных</w:t>
      </w:r>
      <w:proofErr w:type="spellEnd"/>
      <w:r>
        <w:rPr>
          <w:rFonts w:ascii="Times New Roman" w:hAnsi="Times New Roman"/>
          <w:snapToGrid w:val="0"/>
          <w:kern w:val="20"/>
          <w:sz w:val="28"/>
          <w:szCs w:val="24"/>
          <w:lang w:eastAsia="ru-RU"/>
        </w:rPr>
        <w:t xml:space="preserve"> сверхширокополосных систем с длительностью импульса от 0,05 до 1 </w:t>
      </w:r>
      <w:proofErr w:type="spellStart"/>
      <w:r>
        <w:rPr>
          <w:rFonts w:ascii="Times New Roman" w:hAnsi="Times New Roman"/>
          <w:snapToGrid w:val="0"/>
          <w:kern w:val="20"/>
          <w:sz w:val="28"/>
          <w:szCs w:val="24"/>
          <w:lang w:eastAsia="ru-RU"/>
        </w:rPr>
        <w:t>нс</w:t>
      </w:r>
      <w:proofErr w:type="spellEnd"/>
      <w:r>
        <w:rPr>
          <w:rFonts w:ascii="Times New Roman" w:hAnsi="Times New Roman"/>
          <w:snapToGrid w:val="0"/>
          <w:kern w:val="20"/>
          <w:sz w:val="28"/>
          <w:szCs w:val="24"/>
          <w:lang w:eastAsia="ru-RU"/>
        </w:rPr>
        <w:t>.</w:t>
      </w:r>
    </w:p>
    <w:p w:rsidR="005A6346" w:rsidRDefault="005A6346"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 xml:space="preserve">2.14. </w:t>
      </w:r>
      <w:r w:rsidRPr="005A6346">
        <w:rPr>
          <w:rFonts w:ascii="Times New Roman" w:hAnsi="Times New Roman"/>
          <w:snapToGrid w:val="0"/>
          <w:kern w:val="20"/>
          <w:sz w:val="28"/>
          <w:szCs w:val="24"/>
          <w:lang w:eastAsia="ru-RU"/>
        </w:rPr>
        <w:t>Разработка технологии создания СВЧ резонаторов, фильтров и генераторов на основе объёмных акустических волн в тонких пьезоэлектрических пленках.</w:t>
      </w:r>
    </w:p>
    <w:p w:rsidR="003F3DFE" w:rsidRDefault="003F3DFE"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2.15. Создание СВЧ устройств на основе радиочастотных МЭМС и НЭМС.</w:t>
      </w:r>
    </w:p>
    <w:p w:rsidR="003F3DFE" w:rsidRDefault="003F3DFE"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2.16. Создание приборных рядов МИС приемо-передающих трактов коротковолновой части мм- и терагерцового диапазонов.</w:t>
      </w:r>
    </w:p>
    <w:p w:rsidR="003F3DFE" w:rsidRDefault="003F3DFE"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2.17. Создание приборных рядов СВЧ транзисторов с выходной мощностью: 15..100 Вт на частотах до 14 ГГц; 1..20 Вт на частотах до 37,5 ГГц; 0,5..5 Вт на частотах до 60 ГГц; 0,2..2 Вт на частотах до 94 ГГц.</w:t>
      </w:r>
    </w:p>
    <w:p w:rsidR="003F3DFE" w:rsidRDefault="003F3DFE" w:rsidP="006D5B20">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2.18. Создание переключательных диодов на рабочие частоты до 150 ГГц, генератор</w:t>
      </w:r>
      <w:r w:rsidR="00F154BE">
        <w:rPr>
          <w:rFonts w:ascii="Times New Roman" w:hAnsi="Times New Roman"/>
          <w:snapToGrid w:val="0"/>
          <w:kern w:val="20"/>
          <w:sz w:val="28"/>
          <w:szCs w:val="24"/>
          <w:lang w:eastAsia="ru-RU"/>
        </w:rPr>
        <w:t>ных диодов с рабочими частотами.</w:t>
      </w:r>
    </w:p>
    <w:p w:rsidR="00F154BE" w:rsidRDefault="00F154BE" w:rsidP="00F154BE">
      <w:pPr>
        <w:spacing w:before="40" w:line="20" w:lineRule="atLeast"/>
        <w:ind w:firstLine="709"/>
        <w:rPr>
          <w:rFonts w:ascii="Times New Roman" w:hAnsi="Times New Roman"/>
          <w:snapToGrid w:val="0"/>
          <w:kern w:val="20"/>
          <w:sz w:val="28"/>
          <w:szCs w:val="24"/>
          <w:lang w:eastAsia="ru-RU"/>
        </w:rPr>
      </w:pPr>
      <w:r>
        <w:rPr>
          <w:rFonts w:ascii="Times New Roman" w:hAnsi="Times New Roman"/>
          <w:snapToGrid w:val="0"/>
          <w:kern w:val="20"/>
          <w:sz w:val="28"/>
          <w:szCs w:val="24"/>
          <w:lang w:eastAsia="ru-RU"/>
        </w:rPr>
        <w:t xml:space="preserve">2.19. </w:t>
      </w:r>
      <w:r w:rsidRPr="00F154BE">
        <w:rPr>
          <w:rFonts w:ascii="Times New Roman" w:hAnsi="Times New Roman"/>
          <w:snapToGrid w:val="0"/>
          <w:kern w:val="20"/>
          <w:sz w:val="28"/>
          <w:szCs w:val="24"/>
          <w:lang w:eastAsia="ru-RU"/>
        </w:rPr>
        <w:t xml:space="preserve">Технология создания мощных низковольтных клистронов с многолучевыми ленточными потоками, радиально неоднородными зазорами между пролётными трубами, и </w:t>
      </w:r>
      <w:proofErr w:type="spellStart"/>
      <w:r w:rsidRPr="00F154BE">
        <w:rPr>
          <w:rFonts w:ascii="Times New Roman" w:hAnsi="Times New Roman"/>
          <w:snapToGrid w:val="0"/>
          <w:kern w:val="20"/>
          <w:sz w:val="28"/>
          <w:szCs w:val="24"/>
          <w:lang w:eastAsia="ru-RU"/>
        </w:rPr>
        <w:t>бестоковым</w:t>
      </w:r>
      <w:proofErr w:type="spellEnd"/>
      <w:r w:rsidRPr="00F154BE">
        <w:rPr>
          <w:rFonts w:ascii="Times New Roman" w:hAnsi="Times New Roman"/>
          <w:snapToGrid w:val="0"/>
          <w:kern w:val="20"/>
          <w:sz w:val="28"/>
          <w:szCs w:val="24"/>
          <w:lang w:eastAsia="ru-RU"/>
        </w:rPr>
        <w:t xml:space="preserve"> сеточным управлением, обеспечивающих в «S» - «W» диапазонах частот минимальную наработку 10-40 тыс.</w:t>
      </w:r>
      <w:r>
        <w:rPr>
          <w:rFonts w:ascii="Times New Roman" w:hAnsi="Times New Roman"/>
          <w:snapToGrid w:val="0"/>
          <w:kern w:val="20"/>
          <w:sz w:val="28"/>
          <w:szCs w:val="24"/>
          <w:lang w:eastAsia="ru-RU"/>
        </w:rPr>
        <w:t xml:space="preserve"> </w:t>
      </w:r>
      <w:r w:rsidRPr="00F154BE">
        <w:rPr>
          <w:rFonts w:ascii="Times New Roman" w:hAnsi="Times New Roman"/>
          <w:snapToGrid w:val="0"/>
          <w:kern w:val="20"/>
          <w:sz w:val="28"/>
          <w:szCs w:val="24"/>
          <w:lang w:eastAsia="ru-RU"/>
        </w:rPr>
        <w:t>часов.</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 xml:space="preserve">АО </w:t>
      </w:r>
      <w:r>
        <w:rPr>
          <w:rFonts w:ascii="Times New Roman" w:hAnsi="Times New Roman"/>
          <w:snapToGrid w:val="0"/>
          <w:kern w:val="20"/>
          <w:sz w:val="28"/>
          <w:szCs w:val="24"/>
          <w:lang w:eastAsia="ru-RU"/>
        </w:rPr>
        <w:t>«</w:t>
      </w:r>
      <w:r w:rsidRPr="00F154BE">
        <w:rPr>
          <w:rFonts w:ascii="Times New Roman" w:hAnsi="Times New Roman"/>
          <w:snapToGrid w:val="0"/>
          <w:kern w:val="20"/>
          <w:sz w:val="28"/>
          <w:szCs w:val="24"/>
          <w:lang w:eastAsia="ru-RU"/>
        </w:rPr>
        <w:t xml:space="preserve">НПП </w:t>
      </w:r>
      <w:r>
        <w:rPr>
          <w:rFonts w:ascii="Times New Roman" w:hAnsi="Times New Roman"/>
          <w:snapToGrid w:val="0"/>
          <w:kern w:val="20"/>
          <w:sz w:val="28"/>
          <w:szCs w:val="24"/>
          <w:lang w:eastAsia="ru-RU"/>
        </w:rPr>
        <w:t>«</w:t>
      </w:r>
      <w:r w:rsidRPr="00F154BE">
        <w:rPr>
          <w:rFonts w:ascii="Times New Roman" w:hAnsi="Times New Roman"/>
          <w:snapToGrid w:val="0"/>
          <w:kern w:val="20"/>
          <w:sz w:val="28"/>
          <w:szCs w:val="24"/>
          <w:lang w:eastAsia="ru-RU"/>
        </w:rPr>
        <w:t>Фаза</w:t>
      </w:r>
      <w:r>
        <w:rPr>
          <w:rFonts w:ascii="Times New Roman" w:hAnsi="Times New Roman"/>
          <w:snapToGrid w:val="0"/>
          <w:kern w:val="20"/>
          <w:sz w:val="28"/>
          <w:szCs w:val="24"/>
          <w:lang w:eastAsia="ru-RU"/>
        </w:rPr>
        <w:t>»</w:t>
      </w:r>
      <w:r w:rsidRPr="00F154BE">
        <w:rPr>
          <w:rFonts w:ascii="Times New Roman" w:hAnsi="Times New Roman"/>
          <w:snapToGrid w:val="0"/>
          <w:kern w:val="20"/>
          <w:sz w:val="28"/>
          <w:szCs w:val="24"/>
          <w:lang w:eastAsia="ru-RU"/>
        </w:rPr>
        <w:t xml:space="preserve"> имеет обширный опыт разработок и серийного выпуска различных мощных вакуумных СВЧ приборов, в </w:t>
      </w:r>
      <w:proofErr w:type="spellStart"/>
      <w:r w:rsidRPr="00F154BE">
        <w:rPr>
          <w:rFonts w:ascii="Times New Roman" w:hAnsi="Times New Roman"/>
          <w:snapToGrid w:val="0"/>
          <w:kern w:val="20"/>
          <w:sz w:val="28"/>
          <w:szCs w:val="24"/>
          <w:lang w:eastAsia="ru-RU"/>
        </w:rPr>
        <w:t>т.ч</w:t>
      </w:r>
      <w:proofErr w:type="spellEnd"/>
      <w:r w:rsidRPr="00F154BE">
        <w:rPr>
          <w:rFonts w:ascii="Times New Roman" w:hAnsi="Times New Roman"/>
          <w:snapToGrid w:val="0"/>
          <w:kern w:val="20"/>
          <w:sz w:val="28"/>
          <w:szCs w:val="24"/>
          <w:lang w:eastAsia="ru-RU"/>
        </w:rPr>
        <w:t>. мощных многолучевых клистронов.</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Многолучевые клистроны, благодаря появлению новых возможностей компьютерного моделирования, а также новых поколений металлообрабатывающего и иного оборудования, имеют хорошие перспективы для дальнейшего развития.</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 xml:space="preserve">В передатчиках РЛС в настоящее время всё более сильную конкуренцию вакуумным приборам составляют </w:t>
      </w:r>
      <w:proofErr w:type="spellStart"/>
      <w:r w:rsidRPr="00F154BE">
        <w:rPr>
          <w:rFonts w:ascii="Times New Roman" w:hAnsi="Times New Roman"/>
          <w:snapToGrid w:val="0"/>
          <w:kern w:val="20"/>
          <w:sz w:val="28"/>
          <w:szCs w:val="24"/>
          <w:lang w:eastAsia="ru-RU"/>
        </w:rPr>
        <w:t>твёрдотельные</w:t>
      </w:r>
      <w:proofErr w:type="spellEnd"/>
      <w:r w:rsidRPr="00F154BE">
        <w:rPr>
          <w:rFonts w:ascii="Times New Roman" w:hAnsi="Times New Roman"/>
          <w:snapToGrid w:val="0"/>
          <w:kern w:val="20"/>
          <w:sz w:val="28"/>
          <w:szCs w:val="24"/>
          <w:lang w:eastAsia="ru-RU"/>
        </w:rPr>
        <w:t xml:space="preserve"> устройства в том числе с пространственным сложением мощности (АФАР).</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lastRenderedPageBreak/>
        <w:t xml:space="preserve">Однако есть ряд применений особенно в коротковолновой части СВЧ диапазона, где мощные усилительные ЭВП (прежде всего клистроны и ЛБВ) могут иметь существенные преимущества по сравнению с системами, построенными на </w:t>
      </w:r>
      <w:proofErr w:type="spellStart"/>
      <w:r w:rsidRPr="00F154BE">
        <w:rPr>
          <w:rFonts w:ascii="Times New Roman" w:hAnsi="Times New Roman"/>
          <w:snapToGrid w:val="0"/>
          <w:kern w:val="20"/>
          <w:sz w:val="28"/>
          <w:szCs w:val="24"/>
          <w:lang w:eastAsia="ru-RU"/>
        </w:rPr>
        <w:t>твёрдотельных</w:t>
      </w:r>
      <w:proofErr w:type="spellEnd"/>
      <w:r w:rsidRPr="00F154BE">
        <w:rPr>
          <w:rFonts w:ascii="Times New Roman" w:hAnsi="Times New Roman"/>
          <w:snapToGrid w:val="0"/>
          <w:kern w:val="20"/>
          <w:sz w:val="28"/>
          <w:szCs w:val="24"/>
          <w:lang w:eastAsia="ru-RU"/>
        </w:rPr>
        <w:t xml:space="preserve"> приборах, особенно в стоимостном выражении.</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Однако для этого необходимо создание нового поколения мощных ЭВП, обладающего следующими характеристиками: относительно низкими рабочими напряжениями; высокими значениями КПД (не менее 40-50%); сеточной модуляцией; увеличенным до десятков тысяч часов сроком службы.</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Для решения этих задач необходимы разработки следующих технологий.</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1. Реализация систем многоленточных потоков с возможностью эффективной фокусировки и сопровождения ленточных пучков вдоль всего пространства взаимодействия прибора и сеточным управлением. </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Это позволяет существенно увеличить рабочую (эмиттерную) площадь катода, по сравнению с обычным многолучевым катодом; эффективность взаимодействия электронных потоков с СВЧ полями в пространстве взаимодействия клистрона, а также добиться одной из важнейших задач, состоящей в необходимости снижения межэлектродных напряженностей полей до величин не более 5 кВ/мм.</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2. Использование радиально неоднородных зазоров между пролётными трубами клистронов для выравнивания значений входной мощности насыщения клистрона для всех частей электронных потоков независимо от их радиальной координаты относительно оси прибора.</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Это позволяет значительно увеличить размеры (площадь) пролётных труб клистрона с соответствующей возможностью увеличения рабочих токов клистрона.</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 xml:space="preserve">3. Разработка нового поколения </w:t>
      </w:r>
      <w:proofErr w:type="spellStart"/>
      <w:r w:rsidRPr="00F154BE">
        <w:rPr>
          <w:rFonts w:ascii="Times New Roman" w:hAnsi="Times New Roman"/>
          <w:snapToGrid w:val="0"/>
          <w:kern w:val="20"/>
          <w:sz w:val="28"/>
          <w:szCs w:val="24"/>
          <w:lang w:eastAsia="ru-RU"/>
        </w:rPr>
        <w:t>металлопористых</w:t>
      </w:r>
      <w:proofErr w:type="spellEnd"/>
      <w:r w:rsidRPr="00F154BE">
        <w:rPr>
          <w:rFonts w:ascii="Times New Roman" w:hAnsi="Times New Roman"/>
          <w:snapToGrid w:val="0"/>
          <w:kern w:val="20"/>
          <w:sz w:val="28"/>
          <w:szCs w:val="24"/>
          <w:lang w:eastAsia="ru-RU"/>
        </w:rPr>
        <w:t xml:space="preserve"> катодов (МПК) с увеличенным объёмом матрицы катода, обеспечивающим увеличение запасов эмиссионно-активного вещества, а также применения различных модификаций МПК, обеспечивающих беспрепятственную доставку вещества к поверхности катода и использование различных плёночных покрытий </w:t>
      </w:r>
      <w:proofErr w:type="spellStart"/>
      <w:r w:rsidRPr="00F154BE">
        <w:rPr>
          <w:rFonts w:ascii="Times New Roman" w:hAnsi="Times New Roman"/>
          <w:snapToGrid w:val="0"/>
          <w:kern w:val="20"/>
          <w:sz w:val="28"/>
          <w:szCs w:val="24"/>
          <w:lang w:eastAsia="ru-RU"/>
        </w:rPr>
        <w:t>эмиттирующей</w:t>
      </w:r>
      <w:proofErr w:type="spellEnd"/>
      <w:r w:rsidRPr="00F154BE">
        <w:rPr>
          <w:rFonts w:ascii="Times New Roman" w:hAnsi="Times New Roman"/>
          <w:snapToGrid w:val="0"/>
          <w:kern w:val="20"/>
          <w:sz w:val="28"/>
          <w:szCs w:val="24"/>
          <w:lang w:eastAsia="ru-RU"/>
        </w:rPr>
        <w:t xml:space="preserve"> поверхности для увеличения срока службы катода.</w:t>
      </w:r>
    </w:p>
    <w:p w:rsidR="00F154BE" w:rsidRPr="00F154BE" w:rsidRDefault="00F154BE" w:rsidP="00F154BE">
      <w:pPr>
        <w:spacing w:before="40" w:line="20" w:lineRule="atLeast"/>
        <w:ind w:firstLine="709"/>
        <w:rPr>
          <w:rFonts w:ascii="Times New Roman" w:hAnsi="Times New Roman"/>
          <w:snapToGrid w:val="0"/>
          <w:kern w:val="20"/>
          <w:sz w:val="28"/>
          <w:szCs w:val="24"/>
          <w:lang w:eastAsia="ru-RU"/>
        </w:rPr>
      </w:pPr>
      <w:r w:rsidRPr="00F154BE">
        <w:rPr>
          <w:rFonts w:ascii="Times New Roman" w:hAnsi="Times New Roman"/>
          <w:snapToGrid w:val="0"/>
          <w:kern w:val="20"/>
          <w:sz w:val="28"/>
          <w:szCs w:val="24"/>
          <w:lang w:eastAsia="ru-RU"/>
        </w:rPr>
        <w:t xml:space="preserve">Целью создания подобной технологии является увеличение срока службы МПК до 10-40 тыс. ч при </w:t>
      </w:r>
      <w:proofErr w:type="spellStart"/>
      <w:r w:rsidRPr="00F154BE">
        <w:rPr>
          <w:rFonts w:ascii="Times New Roman" w:hAnsi="Times New Roman"/>
          <w:snapToGrid w:val="0"/>
          <w:kern w:val="20"/>
          <w:sz w:val="28"/>
          <w:szCs w:val="24"/>
          <w:lang w:eastAsia="ru-RU"/>
        </w:rPr>
        <w:t>токоотборе</w:t>
      </w:r>
      <w:proofErr w:type="spellEnd"/>
      <w:r w:rsidRPr="00F154BE">
        <w:rPr>
          <w:rFonts w:ascii="Times New Roman" w:hAnsi="Times New Roman"/>
          <w:snapToGrid w:val="0"/>
          <w:kern w:val="20"/>
          <w:sz w:val="28"/>
          <w:szCs w:val="24"/>
          <w:lang w:eastAsia="ru-RU"/>
        </w:rPr>
        <w:t xml:space="preserve"> не менее 30-40 А/см</w:t>
      </w:r>
      <w:r w:rsidRPr="00713E8F">
        <w:rPr>
          <w:rFonts w:ascii="Times New Roman" w:hAnsi="Times New Roman"/>
          <w:snapToGrid w:val="0"/>
          <w:kern w:val="20"/>
          <w:sz w:val="28"/>
          <w:szCs w:val="24"/>
          <w:vertAlign w:val="superscript"/>
          <w:lang w:eastAsia="ru-RU"/>
        </w:rPr>
        <w:t>2</w:t>
      </w:r>
      <w:r w:rsidRPr="00F154BE">
        <w:rPr>
          <w:rFonts w:ascii="Times New Roman" w:hAnsi="Times New Roman"/>
          <w:snapToGrid w:val="0"/>
          <w:kern w:val="20"/>
          <w:sz w:val="28"/>
          <w:szCs w:val="24"/>
          <w:lang w:eastAsia="ru-RU"/>
        </w:rPr>
        <w:t>.</w:t>
      </w:r>
    </w:p>
    <w:p w:rsidR="00FE3B9F" w:rsidRDefault="00FE3B9F" w:rsidP="00F154BE">
      <w:pPr>
        <w:pStyle w:val="3"/>
        <w:numPr>
          <w:ilvl w:val="0"/>
          <w:numId w:val="0"/>
        </w:numPr>
        <w:jc w:val="center"/>
        <w:rPr>
          <w:b w:val="0"/>
          <w:sz w:val="28"/>
          <w:szCs w:val="28"/>
        </w:rPr>
      </w:pPr>
      <w:r>
        <w:rPr>
          <w:sz w:val="28"/>
          <w:szCs w:val="28"/>
        </w:rPr>
        <w:t>3. В области СВЧ радиоприборостроения:</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3.1. Создание оптимизированных для массового производства и использования в бытовых условиях технологий управления абонентским устройством с помощью жестов и голосовых команд.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3.2. Создание малогабаритных радиолокационных систем с АФАР в см- и мм-диапазонах длин волн.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3.3. Разработка технологии создания </w:t>
      </w:r>
      <w:proofErr w:type="spellStart"/>
      <w:r>
        <w:rPr>
          <w:rFonts w:ascii="Times New Roman" w:eastAsia="Calibri" w:hAnsi="Times New Roman"/>
          <w:sz w:val="28"/>
          <w:szCs w:val="28"/>
        </w:rPr>
        <w:t>комплексированных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сложнофункциональных</w:t>
      </w:r>
      <w:proofErr w:type="spellEnd"/>
      <w:r>
        <w:rPr>
          <w:rFonts w:ascii="Times New Roman" w:eastAsia="Calibri" w:hAnsi="Times New Roman"/>
          <w:sz w:val="28"/>
          <w:szCs w:val="28"/>
        </w:rPr>
        <w:t xml:space="preserve"> блоков и радиоэлектронных устройств на основе нового поколения СВЧ ЭКБ с высокой плотностью компоновки комплектующих для информационных и телекоммуникационных систем.</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lastRenderedPageBreak/>
        <w:t xml:space="preserve">3.4. Разработка и серийное освоение аппаратуры широкополосной беспроводной связи, навигации и </w:t>
      </w:r>
      <w:r>
        <w:rPr>
          <w:rFonts w:ascii="Times New Roman" w:hAnsi="Times New Roman"/>
          <w:sz w:val="28"/>
          <w:szCs w:val="28"/>
        </w:rPr>
        <w:t xml:space="preserve">интеллектуальных многофункциональных приемных устройств и терминалов </w:t>
      </w:r>
      <w:proofErr w:type="spellStart"/>
      <w:r>
        <w:rPr>
          <w:rFonts w:ascii="Times New Roman" w:hAnsi="Times New Roman"/>
          <w:sz w:val="28"/>
          <w:szCs w:val="28"/>
        </w:rPr>
        <w:t>инфотелекоммуникационных</w:t>
      </w:r>
      <w:proofErr w:type="spellEnd"/>
      <w:r>
        <w:rPr>
          <w:rFonts w:ascii="Times New Roman" w:hAnsi="Times New Roman"/>
          <w:sz w:val="28"/>
          <w:szCs w:val="28"/>
        </w:rPr>
        <w:t xml:space="preserve"> сетей.</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3.5. Разработка и серийное освоение аппаратуры радиорелейных систем связи и телекоммуникаций Е-диапазона. </w:t>
      </w:r>
    </w:p>
    <w:p w:rsidR="00FE3B9F"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 xml:space="preserve">3.6. Разработка комплексов специального назначения (досмотровые комплексы, охранные системы, системы радиолокационного наблюдения). </w:t>
      </w:r>
    </w:p>
    <w:p w:rsidR="00CF1BBC" w:rsidRDefault="00FE3B9F" w:rsidP="006D5B20">
      <w:pPr>
        <w:spacing w:before="40" w:line="20" w:lineRule="atLeast"/>
        <w:ind w:firstLine="709"/>
        <w:rPr>
          <w:rFonts w:ascii="Times New Roman" w:eastAsia="Calibri" w:hAnsi="Times New Roman"/>
          <w:sz w:val="28"/>
          <w:szCs w:val="28"/>
        </w:rPr>
      </w:pPr>
      <w:r>
        <w:rPr>
          <w:rFonts w:ascii="Times New Roman" w:eastAsia="Calibri" w:hAnsi="Times New Roman"/>
          <w:sz w:val="28"/>
          <w:szCs w:val="28"/>
        </w:rPr>
        <w:t>3.7. Разработка высокоточного метрологического оборудования, включая оборудование технологических цепочек разработки и производства СВЧ ЭКБ</w:t>
      </w:r>
    </w:p>
    <w:p w:rsidR="00CF1BBC" w:rsidRPr="00B452AB" w:rsidRDefault="00CF1BBC" w:rsidP="006D5B20">
      <w:pPr>
        <w:pStyle w:val="aff6"/>
        <w:spacing w:line="20" w:lineRule="atLeast"/>
        <w:ind w:firstLine="709"/>
        <w:jc w:val="both"/>
        <w:rPr>
          <w:rFonts w:ascii="Times New Roman" w:hAnsi="Times New Roman" w:cs="Times New Roman"/>
          <w:sz w:val="28"/>
          <w:szCs w:val="28"/>
        </w:rPr>
      </w:pPr>
      <w:r>
        <w:rPr>
          <w:rFonts w:ascii="Times New Roman" w:eastAsia="Calibri" w:hAnsi="Times New Roman"/>
          <w:sz w:val="28"/>
          <w:szCs w:val="28"/>
        </w:rPr>
        <w:t xml:space="preserve">3.8 </w:t>
      </w:r>
      <w:r>
        <w:rPr>
          <w:rFonts w:ascii="Times New Roman" w:hAnsi="Times New Roman" w:cs="Times New Roman"/>
          <w:sz w:val="28"/>
          <w:szCs w:val="28"/>
        </w:rPr>
        <w:t>Р</w:t>
      </w:r>
      <w:r w:rsidRPr="00B452AB">
        <w:rPr>
          <w:rFonts w:ascii="Times New Roman" w:hAnsi="Times New Roman" w:cs="Times New Roman"/>
          <w:sz w:val="28"/>
          <w:szCs w:val="28"/>
        </w:rPr>
        <w:t>азвитие электронной техники миллиметрового и терагерцового диапазонов, соответству</w:t>
      </w:r>
      <w:r>
        <w:rPr>
          <w:rFonts w:ascii="Times New Roman" w:hAnsi="Times New Roman" w:cs="Times New Roman"/>
          <w:sz w:val="28"/>
          <w:szCs w:val="28"/>
        </w:rPr>
        <w:t>ющее</w:t>
      </w:r>
      <w:r w:rsidRPr="00B452AB">
        <w:rPr>
          <w:rFonts w:ascii="Times New Roman" w:hAnsi="Times New Roman" w:cs="Times New Roman"/>
          <w:sz w:val="28"/>
          <w:szCs w:val="28"/>
        </w:rPr>
        <w:t xml:space="preserve"> мировой тенденции развития этого вида техники. </w:t>
      </w:r>
    </w:p>
    <w:p w:rsidR="00CF1BBC" w:rsidRPr="00B452AB" w:rsidRDefault="00CF1BBC" w:rsidP="006D5B20">
      <w:pPr>
        <w:pStyle w:val="aff6"/>
        <w:spacing w:line="20" w:lineRule="atLeast"/>
        <w:ind w:firstLine="709"/>
        <w:jc w:val="both"/>
        <w:rPr>
          <w:rFonts w:ascii="Times New Roman" w:hAnsi="Times New Roman" w:cs="Times New Roman"/>
          <w:sz w:val="28"/>
          <w:szCs w:val="28"/>
        </w:rPr>
      </w:pPr>
      <w:r w:rsidRPr="00B452AB">
        <w:rPr>
          <w:rFonts w:ascii="Times New Roman" w:hAnsi="Times New Roman" w:cs="Times New Roman"/>
          <w:sz w:val="28"/>
          <w:szCs w:val="28"/>
        </w:rPr>
        <w:t>Перспективность применения миллиметровых и субмиллиметровых волн обусловлена целым рядом их особенностей, среди которых:</w:t>
      </w:r>
    </w:p>
    <w:p w:rsidR="00CF1BBC" w:rsidRDefault="00CF1BBC" w:rsidP="006D5B20">
      <w:pPr>
        <w:pStyle w:val="aff6"/>
        <w:numPr>
          <w:ilvl w:val="0"/>
          <w:numId w:val="16"/>
        </w:numPr>
        <w:spacing w:line="20" w:lineRule="atLeast"/>
        <w:ind w:left="0" w:firstLine="709"/>
        <w:jc w:val="both"/>
        <w:rPr>
          <w:rFonts w:ascii="Times New Roman" w:hAnsi="Times New Roman" w:cs="Times New Roman"/>
          <w:sz w:val="28"/>
          <w:szCs w:val="28"/>
        </w:rPr>
      </w:pPr>
      <w:r w:rsidRPr="00CF1BBC">
        <w:rPr>
          <w:rFonts w:ascii="Times New Roman" w:hAnsi="Times New Roman" w:cs="Times New Roman"/>
          <w:sz w:val="28"/>
          <w:szCs w:val="28"/>
        </w:rPr>
        <w:t>исключительно широкая полоса частот по сравнению с сантиметровыми волнами и другими радиодиапазонами;</w:t>
      </w:r>
    </w:p>
    <w:p w:rsidR="00CF1BBC" w:rsidRDefault="00CF1BBC" w:rsidP="006D5B20">
      <w:pPr>
        <w:pStyle w:val="aff6"/>
        <w:numPr>
          <w:ilvl w:val="0"/>
          <w:numId w:val="16"/>
        </w:numPr>
        <w:spacing w:line="20" w:lineRule="atLeast"/>
        <w:ind w:left="0" w:firstLine="709"/>
        <w:jc w:val="both"/>
        <w:rPr>
          <w:rFonts w:ascii="Times New Roman" w:hAnsi="Times New Roman" w:cs="Times New Roman"/>
          <w:sz w:val="28"/>
          <w:szCs w:val="28"/>
        </w:rPr>
      </w:pPr>
      <w:r w:rsidRPr="00CF1BBC">
        <w:rPr>
          <w:rFonts w:ascii="Times New Roman" w:hAnsi="Times New Roman" w:cs="Times New Roman"/>
          <w:sz w:val="28"/>
          <w:szCs w:val="28"/>
        </w:rPr>
        <w:t>узкие диаграммы направленности антенн при малых их габаритах и возможность генерации сверхкоротких импульсов;</w:t>
      </w:r>
    </w:p>
    <w:p w:rsidR="00CF1BBC" w:rsidRDefault="00CF1BBC" w:rsidP="006D5B20">
      <w:pPr>
        <w:pStyle w:val="aff6"/>
        <w:numPr>
          <w:ilvl w:val="0"/>
          <w:numId w:val="16"/>
        </w:numPr>
        <w:spacing w:line="20" w:lineRule="atLeast"/>
        <w:ind w:left="0" w:firstLine="709"/>
        <w:jc w:val="both"/>
        <w:rPr>
          <w:rFonts w:ascii="Times New Roman" w:hAnsi="Times New Roman" w:cs="Times New Roman"/>
          <w:sz w:val="28"/>
          <w:szCs w:val="28"/>
        </w:rPr>
      </w:pPr>
      <w:r w:rsidRPr="00CF1BBC">
        <w:rPr>
          <w:rFonts w:ascii="Times New Roman" w:hAnsi="Times New Roman" w:cs="Times New Roman"/>
          <w:sz w:val="28"/>
          <w:szCs w:val="28"/>
        </w:rPr>
        <w:t>особенности в спектрах поглощения и излучения атомов, молекул и кристаллов, содержащие важную информацию о строении веществ и протекающих в них процессах.</w:t>
      </w:r>
    </w:p>
    <w:p w:rsidR="00CF1BBC" w:rsidRPr="00B452AB" w:rsidRDefault="00CF1BBC" w:rsidP="006D5B20">
      <w:pPr>
        <w:pStyle w:val="aff6"/>
        <w:spacing w:line="20" w:lineRule="atLeast"/>
        <w:ind w:firstLine="851"/>
        <w:jc w:val="both"/>
        <w:rPr>
          <w:rFonts w:ascii="Times New Roman" w:hAnsi="Times New Roman" w:cs="Times New Roman"/>
          <w:sz w:val="28"/>
          <w:szCs w:val="28"/>
        </w:rPr>
      </w:pPr>
      <w:r w:rsidRPr="00CF1BBC">
        <w:rPr>
          <w:rFonts w:ascii="Times New Roman" w:hAnsi="Times New Roman" w:cs="Times New Roman"/>
          <w:sz w:val="28"/>
          <w:szCs w:val="28"/>
        </w:rPr>
        <w:t>Например, чрезвычайно широкая полоса частот терагерцового</w:t>
      </w:r>
      <w:r>
        <w:rPr>
          <w:rFonts w:ascii="Times New Roman" w:hAnsi="Times New Roman" w:cs="Times New Roman"/>
          <w:sz w:val="28"/>
          <w:szCs w:val="28"/>
        </w:rPr>
        <w:t xml:space="preserve"> </w:t>
      </w:r>
      <w:r w:rsidRPr="00B452AB">
        <w:rPr>
          <w:rFonts w:ascii="Times New Roman" w:hAnsi="Times New Roman" w:cs="Times New Roman"/>
          <w:sz w:val="28"/>
          <w:szCs w:val="28"/>
        </w:rPr>
        <w:t>диапазона позволяет создавать высокоскоростные линии связи, высокоточные РЛС, способные работать в сложной электромагнитной обстановке; способность проникать через непрозрачные среды применяется для получения изображений с высоким разрешением, устройств дистанционной идентификации объектов и т.д.</w:t>
      </w:r>
    </w:p>
    <w:p w:rsidR="00CF1BBC" w:rsidRPr="00B452AB" w:rsidRDefault="00CF1BBC" w:rsidP="006D5B20">
      <w:pPr>
        <w:pStyle w:val="aff6"/>
        <w:spacing w:line="20" w:lineRule="atLeast"/>
        <w:ind w:firstLine="709"/>
        <w:jc w:val="both"/>
        <w:rPr>
          <w:rFonts w:ascii="Times New Roman" w:hAnsi="Times New Roman" w:cs="Times New Roman"/>
          <w:sz w:val="28"/>
          <w:szCs w:val="28"/>
        </w:rPr>
      </w:pPr>
      <w:r w:rsidRPr="00B452AB">
        <w:rPr>
          <w:rFonts w:ascii="Times New Roman" w:hAnsi="Times New Roman" w:cs="Times New Roman"/>
          <w:sz w:val="28"/>
          <w:szCs w:val="28"/>
        </w:rPr>
        <w:t>Излучение терагерцового диапазона применяется в радиоспектроскопии газов и твердых тел, при изучении физических постоянных и свойств материалов, диагностике плазмы больших концентраций, в радиоастрономии и др. Изучение взаимодействия терагерцового излучения с биологическими средами открывает широкие возможности для использования ТГЧ в биологии и медицине.</w:t>
      </w:r>
    </w:p>
    <w:p w:rsidR="00FE3B9F" w:rsidRDefault="00CF1BBC" w:rsidP="006D5B20">
      <w:pPr>
        <w:spacing w:before="40" w:line="20" w:lineRule="atLeast"/>
        <w:ind w:firstLine="709"/>
        <w:rPr>
          <w:rFonts w:ascii="Times New Roman" w:eastAsia="Calibri" w:hAnsi="Times New Roman"/>
          <w:sz w:val="28"/>
          <w:szCs w:val="28"/>
        </w:rPr>
      </w:pPr>
      <w:r w:rsidRPr="00B452AB">
        <w:rPr>
          <w:rFonts w:ascii="Times New Roman" w:hAnsi="Times New Roman"/>
          <w:sz w:val="28"/>
          <w:szCs w:val="28"/>
        </w:rPr>
        <w:t>Достижения в этом диапазо</w:t>
      </w:r>
      <w:r>
        <w:rPr>
          <w:rFonts w:ascii="Times New Roman" w:hAnsi="Times New Roman"/>
          <w:sz w:val="28"/>
          <w:szCs w:val="28"/>
        </w:rPr>
        <w:t>не обеспечивают информационно-</w:t>
      </w:r>
      <w:r w:rsidRPr="00B452AB">
        <w:rPr>
          <w:rFonts w:ascii="Times New Roman" w:hAnsi="Times New Roman"/>
          <w:sz w:val="28"/>
          <w:szCs w:val="28"/>
        </w:rPr>
        <w:t>технологическое превосходство не только в области обороны и безопасности, но и в других областях науки и техники.</w:t>
      </w:r>
      <w:r w:rsidR="00FE3B9F">
        <w:rPr>
          <w:rFonts w:ascii="Times New Roman" w:eastAsia="Calibri" w:hAnsi="Times New Roman"/>
          <w:sz w:val="28"/>
          <w:szCs w:val="28"/>
        </w:rPr>
        <w:t xml:space="preserve"> </w:t>
      </w:r>
    </w:p>
    <w:p w:rsidR="007A00B4" w:rsidRPr="00AD5A31" w:rsidRDefault="007A00B4" w:rsidP="006D5B20">
      <w:pPr>
        <w:spacing w:before="40" w:line="20" w:lineRule="atLeast"/>
        <w:ind w:firstLine="709"/>
        <w:rPr>
          <w:rFonts w:ascii="Times New Roman" w:eastAsia="Calibri" w:hAnsi="Times New Roman"/>
          <w:sz w:val="28"/>
          <w:szCs w:val="28"/>
        </w:rPr>
      </w:pPr>
      <w:r w:rsidRPr="007A00B4">
        <w:rPr>
          <w:rFonts w:ascii="Times New Roman" w:eastAsia="Calibri" w:hAnsi="Times New Roman"/>
          <w:sz w:val="28"/>
          <w:szCs w:val="28"/>
        </w:rPr>
        <w:t xml:space="preserve">Задача освоения ТГЧ диапазона является весьма специфичной, требующей большого объема </w:t>
      </w:r>
      <w:r w:rsidRPr="00AD5A31">
        <w:rPr>
          <w:rFonts w:ascii="Times New Roman" w:eastAsia="Calibri" w:hAnsi="Times New Roman"/>
          <w:sz w:val="28"/>
          <w:szCs w:val="28"/>
        </w:rPr>
        <w:t xml:space="preserve">исследований и инвестиций. Должен быть решен ряд основных научно-технических и технологических задач, в том числе необходимо разработать: </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t xml:space="preserve">мощные, эффективные и компактные источники терагерцового излучения; </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t>твердотельную и вакуумную электронную компонентную базу;</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t xml:space="preserve"> высокочувствительные приемники излучения;</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t xml:space="preserve">элементы ТГЧ – трактов (направленные </w:t>
      </w:r>
      <w:proofErr w:type="spellStart"/>
      <w:r w:rsidRPr="00AD5A31">
        <w:rPr>
          <w:rFonts w:ascii="Times New Roman" w:hAnsi="Times New Roman"/>
          <w:sz w:val="28"/>
          <w:szCs w:val="28"/>
        </w:rPr>
        <w:t>ответвители</w:t>
      </w:r>
      <w:proofErr w:type="spellEnd"/>
      <w:r w:rsidRPr="00AD5A31">
        <w:rPr>
          <w:rFonts w:ascii="Times New Roman" w:hAnsi="Times New Roman"/>
          <w:sz w:val="28"/>
          <w:szCs w:val="28"/>
        </w:rPr>
        <w:t xml:space="preserve">, детекторные устройства, согласованные и рассогласованные нагрузки и т.д.); </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t>измерители мощности;</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lastRenderedPageBreak/>
        <w:t>измерительную аппаратуру для контроля параметров ТГЧ-устройств;</w:t>
      </w:r>
    </w:p>
    <w:p w:rsidR="007A00B4" w:rsidRPr="00AD5A31" w:rsidRDefault="007A00B4" w:rsidP="006D5B20">
      <w:pPr>
        <w:pStyle w:val="afc"/>
        <w:numPr>
          <w:ilvl w:val="0"/>
          <w:numId w:val="16"/>
        </w:numPr>
        <w:spacing w:before="40" w:line="20" w:lineRule="atLeast"/>
        <w:ind w:left="0" w:firstLine="709"/>
        <w:rPr>
          <w:rFonts w:ascii="Times New Roman" w:hAnsi="Times New Roman"/>
          <w:sz w:val="28"/>
          <w:szCs w:val="28"/>
        </w:rPr>
      </w:pPr>
      <w:r w:rsidRPr="00AD5A31">
        <w:rPr>
          <w:rFonts w:ascii="Times New Roman" w:hAnsi="Times New Roman"/>
          <w:sz w:val="28"/>
          <w:szCs w:val="28"/>
        </w:rPr>
        <w:t>методы цифровой обработки сигнала в этом частотном диапазоне.</w:t>
      </w:r>
    </w:p>
    <w:p w:rsidR="007A00B4" w:rsidRPr="00AD5A31" w:rsidRDefault="007A00B4" w:rsidP="006D5B20">
      <w:pPr>
        <w:spacing w:before="40" w:line="20" w:lineRule="atLeast"/>
        <w:ind w:firstLine="709"/>
        <w:rPr>
          <w:rFonts w:ascii="Times New Roman" w:eastAsia="Calibri" w:hAnsi="Times New Roman"/>
          <w:sz w:val="28"/>
          <w:szCs w:val="28"/>
        </w:rPr>
      </w:pPr>
      <w:r w:rsidRPr="00AD5A31">
        <w:rPr>
          <w:rFonts w:ascii="Times New Roman" w:eastAsia="Calibri" w:hAnsi="Times New Roman"/>
          <w:sz w:val="28"/>
          <w:szCs w:val="28"/>
        </w:rPr>
        <w:t xml:space="preserve">Достигнутые к настоящему времени результаты деятельности могут быть использованы при решении целого ряда специальных задач: при разработке научных основ физического материаловедения и структур, в </w:t>
      </w:r>
      <w:proofErr w:type="spellStart"/>
      <w:r w:rsidRPr="00AD5A31">
        <w:rPr>
          <w:rFonts w:ascii="Times New Roman" w:eastAsia="Calibri" w:hAnsi="Times New Roman"/>
          <w:sz w:val="28"/>
          <w:szCs w:val="28"/>
        </w:rPr>
        <w:t>т.ч</w:t>
      </w:r>
      <w:proofErr w:type="spellEnd"/>
      <w:r w:rsidRPr="00AD5A31">
        <w:rPr>
          <w:rFonts w:ascii="Times New Roman" w:eastAsia="Calibri" w:hAnsi="Times New Roman"/>
          <w:sz w:val="28"/>
          <w:szCs w:val="28"/>
        </w:rPr>
        <w:t>. конструкционных и сверхпроводящих материалов; методов субмиллиметровой спектроскопии сверхвысокого разрешения; методов и систем для диагностики поверхности, параметров слоев полупроводниковых структур, специализированной твердотельной элементной базы СВЧ диапазона и др.</w:t>
      </w:r>
    </w:p>
    <w:p w:rsidR="00AD5A31" w:rsidRPr="00AD5A31" w:rsidRDefault="00AD5A31" w:rsidP="006D5B20">
      <w:pPr>
        <w:spacing w:line="20" w:lineRule="atLeast"/>
        <w:ind w:firstLine="709"/>
        <w:rPr>
          <w:rFonts w:ascii="Times New Roman" w:hAnsi="Times New Roman"/>
          <w:sz w:val="28"/>
          <w:szCs w:val="28"/>
        </w:rPr>
      </w:pPr>
      <w:r>
        <w:rPr>
          <w:rFonts w:ascii="Times New Roman" w:hAnsi="Times New Roman"/>
          <w:sz w:val="28"/>
          <w:szCs w:val="28"/>
        </w:rPr>
        <w:t>3.9. Улучшение характеристик цифровых блоков (повышение частоты)</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Приоритетное развитие сверхвысокочастотной (СВЧ) техники является одним из основных направлений, определяющих технический уровень современных РЭС.  </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Одной из основных тенденций в создании РЭС передового мирового уровня является максимальная замена аналоговых блоков на цифровые, причём на всё более высоких частотах. В идеале, оцифровка должна начинаться сразу после предварительного усиления принимаемых антеннами сигналов и даже без предварительного усиления. Поэтому, в современных РЭС, под обработкой сигналов, следует понимать, прежде всего, оцифровку сигналов. А это значит, что необходимо решать задачи оцифровки аналоговых сигналов в диапазоне до десятков, и даже сотен, гигагерц. А когда речь идёт о современных скоростях передачи сигналов, то называются цифры в сотни и тысячи Тбит/сек.</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В современных условиях развития науки и техники можно говорить о достижении полупроводниковой ЭКБ своих физических пределов в области цифровых устройств и устройств СВЧ, в которых уже используются транзисторы с длинами затвора или толщинами базы в десяток атомов.</w:t>
      </w:r>
    </w:p>
    <w:p w:rsidR="00AD5A31" w:rsidRPr="00AD5A31" w:rsidRDefault="00AD5A31" w:rsidP="006D5B20">
      <w:pPr>
        <w:spacing w:line="20" w:lineRule="atLeast"/>
        <w:ind w:firstLine="709"/>
        <w:rPr>
          <w:rFonts w:ascii="Times New Roman" w:hAnsi="Times New Roman"/>
          <w:b/>
          <w:i/>
          <w:sz w:val="28"/>
          <w:szCs w:val="28"/>
        </w:rPr>
      </w:pPr>
      <w:r w:rsidRPr="00AD5A31">
        <w:rPr>
          <w:rFonts w:ascii="Times New Roman" w:hAnsi="Times New Roman"/>
          <w:sz w:val="28"/>
          <w:szCs w:val="28"/>
        </w:rPr>
        <w:t xml:space="preserve">Мировая тенденция инновационного развития ЭКБ уже абсолютно чётко определилась - это переход от электронных устройств к фотонным, или другими словами, переход от электроники к фотонике. Принципиальное отличие фотоники от привычной нам электроники заключается в том, что в фотонных устройствах вместо электрона используется фотон. А с появлением высокоскоростных волоконно-оптических линий передачи (ВОЛП) с полосами пропускания в десятки ГГц, сформировалась новая отрасль науки и техники, которую за рубежом, как правило, называют микроволновой </w:t>
      </w:r>
      <w:proofErr w:type="spellStart"/>
      <w:r w:rsidRPr="00AD5A31">
        <w:rPr>
          <w:rFonts w:ascii="Times New Roman" w:hAnsi="Times New Roman"/>
          <w:sz w:val="28"/>
          <w:szCs w:val="28"/>
        </w:rPr>
        <w:t>фотоникой</w:t>
      </w:r>
      <w:proofErr w:type="spellEnd"/>
      <w:r w:rsidRPr="00AD5A31">
        <w:rPr>
          <w:rFonts w:ascii="Times New Roman" w:hAnsi="Times New Roman"/>
          <w:sz w:val="28"/>
          <w:szCs w:val="28"/>
        </w:rPr>
        <w:t xml:space="preserve"> (</w:t>
      </w:r>
      <w:proofErr w:type="spellStart"/>
      <w:r w:rsidRPr="00AD5A31">
        <w:rPr>
          <w:rFonts w:ascii="Times New Roman" w:hAnsi="Times New Roman"/>
          <w:sz w:val="28"/>
          <w:szCs w:val="28"/>
        </w:rPr>
        <w:t>microwave</w:t>
      </w:r>
      <w:proofErr w:type="spellEnd"/>
      <w:r w:rsidRPr="00AD5A31">
        <w:rPr>
          <w:rFonts w:ascii="Times New Roman" w:hAnsi="Times New Roman"/>
          <w:sz w:val="28"/>
          <w:szCs w:val="28"/>
        </w:rPr>
        <w:t xml:space="preserve"> </w:t>
      </w:r>
      <w:proofErr w:type="spellStart"/>
      <w:r w:rsidRPr="00AD5A31">
        <w:rPr>
          <w:rFonts w:ascii="Times New Roman" w:hAnsi="Times New Roman"/>
          <w:sz w:val="28"/>
          <w:szCs w:val="28"/>
        </w:rPr>
        <w:t>photonic</w:t>
      </w:r>
      <w:proofErr w:type="spellEnd"/>
      <w:r w:rsidRPr="00AD5A31">
        <w:rPr>
          <w:rFonts w:ascii="Times New Roman" w:hAnsi="Times New Roman"/>
          <w:sz w:val="28"/>
          <w:szCs w:val="28"/>
        </w:rPr>
        <w:t xml:space="preserve"> - MWP), а в РФ - как правило, </w:t>
      </w:r>
      <w:proofErr w:type="spellStart"/>
      <w:r w:rsidRPr="00AD5A31">
        <w:rPr>
          <w:rFonts w:ascii="Times New Roman" w:hAnsi="Times New Roman"/>
          <w:sz w:val="28"/>
          <w:szCs w:val="28"/>
        </w:rPr>
        <w:t>радиофотоникой</w:t>
      </w:r>
      <w:proofErr w:type="spellEnd"/>
      <w:r w:rsidRPr="00AD5A31">
        <w:rPr>
          <w:rFonts w:ascii="Times New Roman" w:hAnsi="Times New Roman"/>
          <w:b/>
          <w:i/>
          <w:sz w:val="28"/>
          <w:szCs w:val="28"/>
        </w:rPr>
        <w:t>.</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В настоящее время в мире уже создана полноценная многопрофильная фотонная промышленность, которая помимо разработки и производства различных компонентов, занимается созданием финишных продуктов инновационного характера, как для военных, так и гражданских задач.</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Приведём наиболее яркие примеры использования элементов </w:t>
      </w:r>
      <w:r w:rsidRPr="00AD5A31">
        <w:rPr>
          <w:rFonts w:ascii="Times New Roman" w:hAnsi="Times New Roman"/>
          <w:sz w:val="28"/>
          <w:szCs w:val="28"/>
          <w:lang w:val="en-US"/>
        </w:rPr>
        <w:t>MWP</w:t>
      </w:r>
      <w:r w:rsidRPr="00AD5A31">
        <w:rPr>
          <w:rFonts w:ascii="Times New Roman" w:hAnsi="Times New Roman"/>
          <w:sz w:val="28"/>
          <w:szCs w:val="28"/>
        </w:rPr>
        <w:t xml:space="preserve"> в современной аппаратуре ведущих мировых производителей (</w:t>
      </w:r>
      <w:proofErr w:type="spellStart"/>
      <w:r w:rsidRPr="00AD5A31">
        <w:rPr>
          <w:rFonts w:ascii="Times New Roman" w:hAnsi="Times New Roman"/>
          <w:bCs/>
          <w:sz w:val="28"/>
          <w:szCs w:val="28"/>
        </w:rPr>
        <w:t>Northrop</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Grumman</w:t>
      </w:r>
      <w:proofErr w:type="spellEnd"/>
      <w:r w:rsidRPr="00AD5A31">
        <w:rPr>
          <w:rFonts w:ascii="Times New Roman" w:hAnsi="Times New Roman"/>
          <w:bCs/>
          <w:sz w:val="28"/>
          <w:szCs w:val="28"/>
        </w:rPr>
        <w:t xml:space="preserve">, </w:t>
      </w:r>
      <w:r w:rsidRPr="00AD5A31">
        <w:rPr>
          <w:rFonts w:ascii="Times New Roman" w:hAnsi="Times New Roman"/>
          <w:sz w:val="28"/>
          <w:szCs w:val="28"/>
          <w:lang w:val="en-US"/>
        </w:rPr>
        <w:t>Lockheed</w:t>
      </w:r>
      <w:r w:rsidRPr="00AD5A31">
        <w:rPr>
          <w:rFonts w:ascii="Times New Roman" w:hAnsi="Times New Roman"/>
          <w:sz w:val="28"/>
          <w:szCs w:val="28"/>
        </w:rPr>
        <w:t xml:space="preserve"> </w:t>
      </w:r>
      <w:r w:rsidRPr="00AD5A31">
        <w:rPr>
          <w:rFonts w:ascii="Times New Roman" w:hAnsi="Times New Roman"/>
          <w:sz w:val="28"/>
          <w:szCs w:val="28"/>
          <w:lang w:val="en-US"/>
        </w:rPr>
        <w:t>Martin</w:t>
      </w:r>
      <w:r w:rsidRPr="00AD5A31">
        <w:rPr>
          <w:rFonts w:ascii="Times New Roman" w:hAnsi="Times New Roman"/>
          <w:sz w:val="28"/>
          <w:szCs w:val="28"/>
        </w:rPr>
        <w:t xml:space="preserve">, </w:t>
      </w:r>
      <w:r w:rsidRPr="00AD5A31">
        <w:rPr>
          <w:rFonts w:ascii="Times New Roman" w:hAnsi="Times New Roman"/>
          <w:sz w:val="28"/>
          <w:szCs w:val="28"/>
          <w:lang w:val="en-US"/>
        </w:rPr>
        <w:t>BAE</w:t>
      </w:r>
      <w:r w:rsidRPr="00AD5A31">
        <w:rPr>
          <w:rFonts w:ascii="Times New Roman" w:hAnsi="Times New Roman"/>
          <w:sz w:val="28"/>
          <w:szCs w:val="28"/>
        </w:rPr>
        <w:t xml:space="preserve"> </w:t>
      </w:r>
      <w:r w:rsidRPr="00AD5A31">
        <w:rPr>
          <w:rFonts w:ascii="Times New Roman" w:hAnsi="Times New Roman"/>
          <w:bCs/>
          <w:sz w:val="28"/>
          <w:szCs w:val="28"/>
          <w:lang w:val="en-US"/>
        </w:rPr>
        <w:t>Systems</w:t>
      </w:r>
      <w:r w:rsidRPr="00AD5A31">
        <w:rPr>
          <w:rFonts w:ascii="Times New Roman" w:hAnsi="Times New Roman"/>
          <w:bCs/>
          <w:sz w:val="28"/>
          <w:szCs w:val="28"/>
        </w:rPr>
        <w:t xml:space="preserve"> и другие):</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bCs/>
          <w:sz w:val="28"/>
          <w:szCs w:val="28"/>
        </w:rPr>
        <w:t>- с</w:t>
      </w:r>
      <w:r w:rsidRPr="00AD5A31">
        <w:rPr>
          <w:rFonts w:ascii="Times New Roman" w:hAnsi="Times New Roman"/>
          <w:sz w:val="28"/>
          <w:szCs w:val="28"/>
        </w:rPr>
        <w:t>верхширокополосные многоканальные супергетеродинные приёмники для РЛС;</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lastRenderedPageBreak/>
        <w:t>- высокостабильные и перестраиваемые автогенераторы сантиметрового и миллиметрового диапазонов длин волн с рекордными характеристиками по спектрам сигналов;</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многоканальные сверхширокополосные мультиплексоры СВЧ и другие аналоговые СВЧ-процессоры: умножители частоты, фазовые манипуляторы, детекторы и смесители;</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сверхширокополосные линии задержки СВЧ сигналов;</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малогабаритные сверхмощные источники СВЧ сигналов с удельной излучающей мощностью до 100 МВт/дм</w:t>
      </w:r>
      <w:r w:rsidRPr="00AD5A31">
        <w:rPr>
          <w:rFonts w:ascii="Times New Roman" w:hAnsi="Times New Roman"/>
          <w:sz w:val="28"/>
          <w:szCs w:val="28"/>
          <w:vertAlign w:val="superscript"/>
        </w:rPr>
        <w:t>2</w:t>
      </w:r>
      <w:r w:rsidRPr="00AD5A31">
        <w:rPr>
          <w:rFonts w:ascii="Times New Roman" w:hAnsi="Times New Roman"/>
          <w:sz w:val="28"/>
          <w:szCs w:val="28"/>
        </w:rPr>
        <w:fldChar w:fldCharType="begin"/>
      </w:r>
      <w:r w:rsidRPr="00AD5A31">
        <w:rPr>
          <w:rFonts w:ascii="Times New Roman" w:hAnsi="Times New Roman"/>
          <w:sz w:val="28"/>
          <w:szCs w:val="28"/>
        </w:rPr>
        <w:instrText xml:space="preserve"> INDEX \c "2" \z "1049" </w:instrText>
      </w:r>
      <w:r w:rsidRPr="00AD5A31">
        <w:rPr>
          <w:rFonts w:ascii="Times New Roman" w:hAnsi="Times New Roman"/>
          <w:sz w:val="28"/>
          <w:szCs w:val="28"/>
        </w:rPr>
        <w:fldChar w:fldCharType="end"/>
      </w:r>
      <w:r w:rsidRPr="00AD5A31">
        <w:rPr>
          <w:rFonts w:ascii="Times New Roman" w:hAnsi="Times New Roman"/>
          <w:sz w:val="28"/>
          <w:szCs w:val="28"/>
        </w:rPr>
        <w:t>;</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 входные каскады радиоприёмников, способные выдержать воздействия не только оружия функционального поражения СВЧ-трактов, но и электромагнитного импульса ядерного взрыва. </w:t>
      </w:r>
    </w:p>
    <w:p w:rsidR="00AD5A31" w:rsidRPr="00AD5A31" w:rsidRDefault="00AD5A31" w:rsidP="006D5B20">
      <w:pPr>
        <w:spacing w:line="20" w:lineRule="atLeast"/>
        <w:ind w:firstLine="709"/>
        <w:rPr>
          <w:rFonts w:ascii="Times New Roman" w:hAnsi="Times New Roman"/>
          <w:bCs/>
          <w:sz w:val="28"/>
          <w:szCs w:val="28"/>
        </w:rPr>
      </w:pPr>
      <w:r w:rsidRPr="00AD5A31">
        <w:rPr>
          <w:rFonts w:ascii="Times New Roman" w:hAnsi="Times New Roman"/>
          <w:sz w:val="28"/>
          <w:szCs w:val="28"/>
        </w:rPr>
        <w:t xml:space="preserve"> </w:t>
      </w:r>
      <w:r w:rsidRPr="00AD5A31">
        <w:rPr>
          <w:rFonts w:ascii="Times New Roman" w:hAnsi="Times New Roman"/>
          <w:bCs/>
          <w:sz w:val="28"/>
          <w:szCs w:val="28"/>
        </w:rPr>
        <w:t xml:space="preserve">Наиболее ярким примером использования элементов и методов </w:t>
      </w:r>
      <w:r w:rsidRPr="00AD5A31">
        <w:rPr>
          <w:rFonts w:ascii="Times New Roman" w:hAnsi="Times New Roman"/>
          <w:bCs/>
          <w:sz w:val="28"/>
          <w:szCs w:val="28"/>
          <w:lang w:val="en-US"/>
        </w:rPr>
        <w:t>MWP</w:t>
      </w:r>
      <w:r w:rsidRPr="00AD5A31">
        <w:rPr>
          <w:rFonts w:ascii="Times New Roman" w:hAnsi="Times New Roman"/>
          <w:bCs/>
          <w:sz w:val="28"/>
          <w:szCs w:val="28"/>
        </w:rPr>
        <w:t xml:space="preserve"> является проводимые за рубежом работы по созданию сверхширокополосных аналого-цифровых преобразователей с диапазоном частот до 100 ГГц и выше. </w:t>
      </w:r>
    </w:p>
    <w:p w:rsidR="00AD5A31" w:rsidRPr="00AD5A31" w:rsidRDefault="00AD5A31" w:rsidP="006D5B20">
      <w:pPr>
        <w:spacing w:line="20" w:lineRule="atLeast"/>
        <w:ind w:firstLine="709"/>
        <w:rPr>
          <w:rFonts w:ascii="Times New Roman" w:hAnsi="Times New Roman"/>
          <w:bCs/>
          <w:sz w:val="28"/>
          <w:szCs w:val="28"/>
        </w:rPr>
      </w:pPr>
      <w:r w:rsidRPr="00AD5A31">
        <w:rPr>
          <w:rFonts w:ascii="Times New Roman" w:hAnsi="Times New Roman"/>
          <w:bCs/>
          <w:sz w:val="28"/>
          <w:szCs w:val="28"/>
        </w:rPr>
        <w:t xml:space="preserve">Наиболее ярким примером использования элементов и методов </w:t>
      </w:r>
      <w:r w:rsidRPr="00AD5A31">
        <w:rPr>
          <w:rFonts w:ascii="Times New Roman" w:hAnsi="Times New Roman"/>
          <w:bCs/>
          <w:sz w:val="28"/>
          <w:szCs w:val="28"/>
          <w:lang w:val="en-US"/>
        </w:rPr>
        <w:t>MWP</w:t>
      </w:r>
      <w:r w:rsidRPr="00AD5A31">
        <w:rPr>
          <w:rFonts w:ascii="Times New Roman" w:hAnsi="Times New Roman"/>
          <w:bCs/>
          <w:sz w:val="28"/>
          <w:szCs w:val="28"/>
        </w:rPr>
        <w:t xml:space="preserve"> является проводимые за рубежом работы по созданию сверхширокополосных аналого-цифровых преобразователей с диапазоном частот до 100 ГГц и выше. </w:t>
      </w:r>
    </w:p>
    <w:p w:rsidR="00AD5A31" w:rsidRPr="00AD5A31" w:rsidRDefault="00AD5A31" w:rsidP="006D5B20">
      <w:pPr>
        <w:pStyle w:val="33"/>
        <w:keepNext w:val="0"/>
        <w:keepLines w:val="0"/>
        <w:widowControl/>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uppressAutoHyphens w:val="0"/>
        <w:spacing w:before="0" w:after="0" w:line="20" w:lineRule="atLeast"/>
        <w:jc w:val="center"/>
        <w:rPr>
          <w:rFonts w:ascii="Times New Roman" w:hAnsi="Times New Roman"/>
          <w:b w:val="0"/>
          <w:i w:val="0"/>
          <w:sz w:val="28"/>
          <w:szCs w:val="28"/>
        </w:rPr>
      </w:pPr>
      <w:r w:rsidRPr="00AD5A31">
        <w:rPr>
          <w:rFonts w:ascii="Times New Roman" w:hAnsi="Times New Roman"/>
          <w:i w:val="0"/>
          <w:sz w:val="28"/>
          <w:szCs w:val="28"/>
        </w:rPr>
        <w:t>Существующие проблемы</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Узкая специализация разработок РЭС военного назначения требует большой номенклатуры </w:t>
      </w:r>
      <w:proofErr w:type="spellStart"/>
      <w:r w:rsidRPr="00AD5A31">
        <w:rPr>
          <w:rFonts w:ascii="Times New Roman" w:hAnsi="Times New Roman"/>
          <w:sz w:val="28"/>
          <w:szCs w:val="28"/>
        </w:rPr>
        <w:t>сложнофункциональных</w:t>
      </w:r>
      <w:proofErr w:type="spellEnd"/>
      <w:r w:rsidRPr="00AD5A31">
        <w:rPr>
          <w:rFonts w:ascii="Times New Roman" w:hAnsi="Times New Roman"/>
          <w:sz w:val="28"/>
          <w:szCs w:val="28"/>
        </w:rPr>
        <w:t xml:space="preserve"> устройств, что вызывает необходимость применения ЭКБ специализированного применения. Существующая номенклатура ЭКБ общего военного применения (перечень МОП 44 001) не обеспечивает потребность разработчиков перспективных РЭС.</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При совместной деятельности с разработчиками и изготовителями ЭКБ выявляются следующие общие проблемы создания новых типов специализированной ЭКБ.</w:t>
      </w:r>
    </w:p>
    <w:p w:rsidR="00AD5A31" w:rsidRPr="00AD5A31" w:rsidRDefault="00AD5A31" w:rsidP="006D5B20">
      <w:pPr>
        <w:spacing w:line="20" w:lineRule="atLeast"/>
        <w:jc w:val="center"/>
        <w:rPr>
          <w:rFonts w:ascii="Times New Roman" w:hAnsi="Times New Roman"/>
          <w:b/>
          <w:bCs/>
          <w:sz w:val="28"/>
          <w:szCs w:val="28"/>
        </w:rPr>
      </w:pPr>
      <w:r w:rsidRPr="00AD5A31">
        <w:rPr>
          <w:rFonts w:ascii="Times New Roman" w:hAnsi="Times New Roman"/>
          <w:b/>
          <w:bCs/>
          <w:sz w:val="28"/>
          <w:szCs w:val="28"/>
        </w:rPr>
        <w:t>Проблемы узкой специализации</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Одной из основных тенденций в проектировании ГИМ СВЧ в течении последних 10-15 лет является переход от функциональных узлов СВЧ на дискретной ЭКБ к функциональным узлам СВЧ в виде МИС СВЧ.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Основными технологиями при производстве этих МИС СВЧ являются следующие полупроводниковые технологии:</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0,25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 для производства МИС СВЧ с диапазоном рабочих частот до 18-20 ГГц;</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0,13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и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0,15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 для производства МИС СВЧ с ДРЧ до 40 ГГц и выше.</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Для производства таких МИС СВЧ требуется сложнейшее, и как следствие, очень дорогостоящее технологическое оборудование, для обеспечения нормального функционирования которого, в свою очередь, требуется наличие соответствующей - причём тоже весьма капиталоёмкой – инфраструктуры, однако, даже при наличии финансовых ресурсов, нельзя гарантировать того, что производство таких МИС СВЧ будет налажено. Последнее будет возможно лишь после того, как будет решён ещё ряд проблем - причём, по большей части даже не научно-технического, а нормативно-организационно характера.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lastRenderedPageBreak/>
        <w:t xml:space="preserve">Главная из этих проблем заключается в том, что работа на упомянутом выше дорогостоящем оборудовании - после наладки и запуска - не может быть остановлена. Прекращение работы на таком оборудовании является чрезвычайной ситуацией, так как для приведения его в рабочее состояние после выключения снова придётся проводить сложнейшие и дорогостоящие пуско-наладочные работы, выпуск пробных партий и т.д.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Следовательно, производителю МИС СВЧ необходимо найти сотни - если не тысячи - заказчиков на эту и ей аналогичные МИС СВЧ, чтобы обеспечить требуемую непрерывную загрузку своего технологического оборудования.</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Поэтому, производственные мощности приходится загружать более востребованной - и как правило - намного более узкополосной ЭКБ.</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Эту проблему нашим зарубежным коллегам удалось решить следующим образом: были созданы т.н.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-фабрики, которые предлагают на рынке не готовую продукцию, а технологические услуги по изготовлению полупроводниковой ЭКБ. Таким образом, эти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-фабрики занимаются только производством и практически не проявляют никакой инициативы в области разработки, а функцию разработки взяли на себя т.н. дизайн-центры, которые были созданы в тех организациях, которые являются потенциальными потребителями производимых МИС СВЧ, например, таких, как </w:t>
      </w:r>
      <w:proofErr w:type="spellStart"/>
      <w:r w:rsidRPr="00AD5A31">
        <w:rPr>
          <w:rFonts w:ascii="Times New Roman" w:hAnsi="Times New Roman"/>
          <w:bCs/>
          <w:sz w:val="28"/>
          <w:szCs w:val="28"/>
        </w:rPr>
        <w:t>Lockheed</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Martin</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Northrop</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Grumman</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Raytheon</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Thales</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Finnmeccanica</w:t>
      </w:r>
      <w:proofErr w:type="spellEnd"/>
      <w:r w:rsidRPr="00AD5A31">
        <w:rPr>
          <w:rFonts w:ascii="Times New Roman" w:hAnsi="Times New Roman"/>
          <w:bCs/>
          <w:sz w:val="28"/>
          <w:szCs w:val="28"/>
        </w:rPr>
        <w:t xml:space="preserve">. т.д. Эти дизайн-центры - на основе предоставляемых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-фабриками нормативных документов с описанием технологических возможностей данной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-фабрики и библиотек базовых элементов - стали разрабатывать именно те МИС СВЧ, которые были необходимы тому предприятию, при котором данный дизайн-центр был создан. Такие дизайн-центры стали называть дизайн-центрами кристального уровня.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Таким образом, в результате появления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-индустрии» производители высокотехнологичной и наукоёмкой продукции - в виде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 - избавились от проблем, связанных с маркетингом и разработкой востребованных на рынке МИС СВЧ, а также загрузкой их технологического оборудования, а разработчики РЭС получили возможность оперативно создавать требуемые для их изготовления МИС СВЧ.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Так же необходимо отметить, что специализация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 в настоящий момент, не ограничивается только полупроводниковым производством. В режиме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 могут функционировать, например, технологические линии по </w:t>
      </w:r>
      <w:proofErr w:type="spellStart"/>
      <w:r w:rsidRPr="00AD5A31">
        <w:rPr>
          <w:rFonts w:ascii="Times New Roman" w:hAnsi="Times New Roman"/>
          <w:bCs/>
          <w:sz w:val="28"/>
          <w:szCs w:val="28"/>
        </w:rPr>
        <w:t>корпусированию</w:t>
      </w:r>
      <w:proofErr w:type="spellEnd"/>
      <w:r w:rsidRPr="00AD5A31">
        <w:rPr>
          <w:rFonts w:ascii="Times New Roman" w:hAnsi="Times New Roman"/>
          <w:bCs/>
          <w:sz w:val="28"/>
          <w:szCs w:val="28"/>
        </w:rPr>
        <w:t xml:space="preserve"> МИС СВЧ в SMT-</w:t>
      </w:r>
      <w:proofErr w:type="spellStart"/>
      <w:r w:rsidRPr="00AD5A31">
        <w:rPr>
          <w:rFonts w:ascii="Times New Roman" w:hAnsi="Times New Roman"/>
          <w:bCs/>
          <w:sz w:val="28"/>
          <w:szCs w:val="28"/>
        </w:rPr>
        <w:t>Package</w:t>
      </w:r>
      <w:proofErr w:type="spellEnd"/>
      <w:r w:rsidRPr="00AD5A31">
        <w:rPr>
          <w:rFonts w:ascii="Times New Roman" w:hAnsi="Times New Roman"/>
          <w:bCs/>
          <w:sz w:val="28"/>
          <w:szCs w:val="28"/>
        </w:rPr>
        <w:t xml:space="preserve">, BGA_ED и корпуса типа </w:t>
      </w:r>
      <w:proofErr w:type="spellStart"/>
      <w:r w:rsidRPr="00AD5A31">
        <w:rPr>
          <w:rFonts w:ascii="Times New Roman" w:hAnsi="Times New Roman"/>
          <w:bCs/>
          <w:sz w:val="28"/>
          <w:szCs w:val="28"/>
        </w:rPr>
        <w:t>Microlithic</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mixers</w:t>
      </w:r>
      <w:proofErr w:type="spellEnd"/>
      <w:r w:rsidRPr="00AD5A31">
        <w:rPr>
          <w:rFonts w:ascii="Times New Roman" w:hAnsi="Times New Roman"/>
          <w:bCs/>
          <w:sz w:val="28"/>
          <w:szCs w:val="28"/>
        </w:rPr>
        <w:t>, а также те технологические линии, которые используются для изготовления различных многослойных полосковых плат, на которых могут быть реализованы различные интегральные полосковые узлы и гибридные интегральные полосковые узлы.</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В настоящий момент, в режиме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-фабрики, уже работает, например, один из технологических участков в РНИИРС (</w:t>
      </w:r>
      <w:r w:rsidR="00F154BE">
        <w:rPr>
          <w:rFonts w:ascii="Times New Roman" w:hAnsi="Times New Roman"/>
          <w:bCs/>
          <w:sz w:val="28"/>
          <w:szCs w:val="28"/>
        </w:rPr>
        <w:t xml:space="preserve">г. </w:t>
      </w:r>
      <w:r w:rsidRPr="00AD5A31">
        <w:rPr>
          <w:rFonts w:ascii="Times New Roman" w:hAnsi="Times New Roman"/>
          <w:bCs/>
          <w:sz w:val="28"/>
          <w:szCs w:val="28"/>
        </w:rPr>
        <w:t>Ростов-на-Дону), который специализируется на технологии LTCC.</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Можно предположить, что в ближайшем будущем будут экономически рентабельны и широко востребованы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-фабрики, которые будут специализироваться и на других современных и перспективных технологиях - </w:t>
      </w:r>
      <w:r w:rsidRPr="00AD5A31">
        <w:rPr>
          <w:rFonts w:ascii="Times New Roman" w:hAnsi="Times New Roman"/>
          <w:bCs/>
          <w:sz w:val="28"/>
          <w:szCs w:val="28"/>
        </w:rPr>
        <w:lastRenderedPageBreak/>
        <w:t xml:space="preserve">например, PCB, LCP, МЭМС, технологиях точной механической и лазерной обработки материалов, технологиях синтеза различных органических и неорганических материалов и других перспективных технологиях, перечни которых будут обновляться ежегодно.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Такого рода – «</w:t>
      </w:r>
      <w:proofErr w:type="spellStart"/>
      <w:r w:rsidRPr="00AD5A31">
        <w:rPr>
          <w:rFonts w:ascii="Times New Roman" w:hAnsi="Times New Roman"/>
          <w:bCs/>
          <w:sz w:val="28"/>
          <w:szCs w:val="28"/>
        </w:rPr>
        <w:t>неполупроводниковые</w:t>
      </w:r>
      <w:proofErr w:type="spellEnd"/>
      <w:r w:rsidRPr="00AD5A31">
        <w:rPr>
          <w:rFonts w:ascii="Times New Roman" w:hAnsi="Times New Roman"/>
          <w:bCs/>
          <w:sz w:val="28"/>
          <w:szCs w:val="28"/>
        </w:rPr>
        <w:t xml:space="preserve">» -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-фабрики будет целесообразно создавать на предприятиях, которые будут специализироваться на разработке и производстве ГИМ СВЧ. Так же, на таких предприятиях, как правило, создаются специализированные проектные подразделения, которые - опять же явочным порядком - принято называть дизайн-центрами системного уровня.  </w:t>
      </w:r>
    </w:p>
    <w:p w:rsidR="00AD5A31" w:rsidRPr="00AD5A31" w:rsidRDefault="00AD5A31" w:rsidP="006D5B20">
      <w:pPr>
        <w:spacing w:line="20" w:lineRule="atLeast"/>
        <w:ind w:firstLine="709"/>
        <w:rPr>
          <w:rFonts w:ascii="Times New Roman" w:hAnsi="Times New Roman"/>
          <w:bCs/>
          <w:sz w:val="28"/>
          <w:szCs w:val="28"/>
        </w:rPr>
      </w:pPr>
      <w:r w:rsidRPr="00AD5A31">
        <w:rPr>
          <w:rFonts w:ascii="Times New Roman" w:hAnsi="Times New Roman"/>
          <w:bCs/>
          <w:sz w:val="28"/>
          <w:szCs w:val="28"/>
        </w:rPr>
        <w:t xml:space="preserve">Так, например, в АО «КТРВ» разработан проект создания дизайн-центра системного уровня (на базе АО «ЦКБА») и организации производственно-технологического комплекса по разработке и производству многофункциональных СВЧ модулей типа </w:t>
      </w:r>
      <w:proofErr w:type="spellStart"/>
      <w:r w:rsidRPr="00AD5A31">
        <w:rPr>
          <w:rFonts w:ascii="Times New Roman" w:hAnsi="Times New Roman"/>
          <w:bCs/>
          <w:sz w:val="28"/>
          <w:szCs w:val="28"/>
        </w:rPr>
        <w:t>СвК</w:t>
      </w:r>
      <w:proofErr w:type="spellEnd"/>
      <w:r w:rsidRPr="00AD5A31">
        <w:rPr>
          <w:rFonts w:ascii="Times New Roman" w:hAnsi="Times New Roman"/>
          <w:bCs/>
          <w:sz w:val="28"/>
          <w:szCs w:val="28"/>
        </w:rPr>
        <w:t xml:space="preserve"> (или ГИМ СВЧ - в соответствии с действующими нормативными документами). Необходимо отметить, что таких производственно-технологических комплексов потребуется гораздо больше, чем полупроводниковых «</w:t>
      </w:r>
      <w:proofErr w:type="spellStart"/>
      <w:r w:rsidRPr="00AD5A31">
        <w:rPr>
          <w:rFonts w:ascii="Times New Roman" w:hAnsi="Times New Roman"/>
          <w:bCs/>
          <w:sz w:val="28"/>
          <w:szCs w:val="28"/>
        </w:rPr>
        <w:t>фаундри</w:t>
      </w:r>
      <w:proofErr w:type="spellEnd"/>
      <w:r w:rsidRPr="00AD5A31">
        <w:rPr>
          <w:rFonts w:ascii="Times New Roman" w:hAnsi="Times New Roman"/>
          <w:bCs/>
          <w:sz w:val="28"/>
          <w:szCs w:val="28"/>
        </w:rPr>
        <w:t xml:space="preserve">-фабрик», и потому их создание при крупнейших концернах и корпорациях отечественного ВПК может быть вполне оправдано, причём как с научно-технической точки зрения, так и с экономической. </w:t>
      </w:r>
    </w:p>
    <w:p w:rsidR="00AD5A31" w:rsidRPr="00AD5A31" w:rsidRDefault="00AD5A31" w:rsidP="006D5B20">
      <w:pPr>
        <w:pStyle w:val="33"/>
        <w:spacing w:after="0" w:line="20" w:lineRule="atLeast"/>
        <w:jc w:val="center"/>
        <w:rPr>
          <w:rFonts w:ascii="Times New Roman" w:hAnsi="Times New Roman"/>
          <w:i w:val="0"/>
          <w:sz w:val="28"/>
          <w:szCs w:val="28"/>
        </w:rPr>
      </w:pPr>
      <w:r w:rsidRPr="00AD5A31">
        <w:rPr>
          <w:rFonts w:ascii="Times New Roman" w:hAnsi="Times New Roman"/>
          <w:i w:val="0"/>
          <w:sz w:val="28"/>
          <w:szCs w:val="28"/>
        </w:rPr>
        <w:t>Проблемы нормативной базы</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Для обеспечения возможности серийного и устойчивого серийного производства современных и перспективных МИС СВЧ и транзисторов СВЧ с использованием различных модификаций технологий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mHEMT</w:t>
      </w:r>
      <w:proofErr w:type="spellEnd"/>
      <w:r w:rsidRPr="00AD5A31">
        <w:rPr>
          <w:rFonts w:ascii="Times New Roman" w:hAnsi="Times New Roman"/>
          <w:bCs/>
          <w:sz w:val="28"/>
          <w:szCs w:val="28"/>
        </w:rPr>
        <w:t xml:space="preserve"> и HBT необходимо:</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создать в РФ мощную и современную научно-техническую базу;</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создать высокотехнологичное производство, оснастив его самым современным и совершенным технологическим оборудованием;</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сформировать коллектив из высококвалифицированных специалистов,</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изменить структуру производственных и юридических взаимоотношений между производителями МИС СВЧ и транзисторов СВЧ и разработчиками РЭС военного и специального назначения.</w:t>
      </w:r>
    </w:p>
    <w:p w:rsidR="00AD5A31" w:rsidRPr="00AD5A31" w:rsidRDefault="00AD5A31" w:rsidP="006D5B20">
      <w:pPr>
        <w:spacing w:line="20" w:lineRule="atLeast"/>
        <w:jc w:val="center"/>
        <w:rPr>
          <w:rFonts w:ascii="Times New Roman" w:hAnsi="Times New Roman"/>
          <w:b/>
          <w:sz w:val="28"/>
          <w:szCs w:val="28"/>
        </w:rPr>
      </w:pPr>
      <w:r w:rsidRPr="00AD5A31">
        <w:rPr>
          <w:rFonts w:ascii="Times New Roman" w:hAnsi="Times New Roman"/>
          <w:b/>
          <w:sz w:val="28"/>
          <w:szCs w:val="28"/>
        </w:rPr>
        <w:t>Проблемы изготовления</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Базовой технологией изготовления современных малошумящих и широкополосных МИС СВЧ и транзисторов СВЧ является технология изготовления т.н. </w:t>
      </w:r>
      <w:proofErr w:type="spellStart"/>
      <w:r w:rsidRPr="00AD5A31">
        <w:rPr>
          <w:rFonts w:ascii="Times New Roman" w:hAnsi="Times New Roman"/>
          <w:bCs/>
          <w:sz w:val="28"/>
          <w:szCs w:val="28"/>
        </w:rPr>
        <w:t>Pseudomorphic</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High</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Electron</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Mobility</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Transistor</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для реализации МИС СВЧ с диапазоном рабочих частот до 18-20 ГГц используются следующие технологии: либо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0,15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(у </w:t>
      </w:r>
      <w:proofErr w:type="spellStart"/>
      <w:r w:rsidRPr="00AD5A31">
        <w:rPr>
          <w:rFonts w:ascii="Times New Roman" w:hAnsi="Times New Roman"/>
          <w:bCs/>
          <w:sz w:val="28"/>
          <w:szCs w:val="28"/>
        </w:rPr>
        <w:t>TriQuint</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Semiconductor</w:t>
      </w:r>
      <w:proofErr w:type="spellEnd"/>
      <w:r w:rsidRPr="00AD5A31">
        <w:rPr>
          <w:rFonts w:ascii="Times New Roman" w:hAnsi="Times New Roman"/>
          <w:bCs/>
          <w:sz w:val="28"/>
          <w:szCs w:val="28"/>
        </w:rPr>
        <w:t xml:space="preserve">), либо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0,25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(у </w:t>
      </w:r>
      <w:proofErr w:type="spellStart"/>
      <w:r w:rsidRPr="00AD5A31">
        <w:rPr>
          <w:rFonts w:ascii="Times New Roman" w:hAnsi="Times New Roman"/>
          <w:bCs/>
          <w:sz w:val="28"/>
          <w:szCs w:val="28"/>
        </w:rPr>
        <w:t>Compound</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Photonics</w:t>
      </w:r>
      <w:proofErr w:type="spellEnd"/>
      <w:r w:rsidRPr="00AD5A31">
        <w:rPr>
          <w:rFonts w:ascii="Times New Roman" w:hAnsi="Times New Roman"/>
          <w:bCs/>
          <w:sz w:val="28"/>
          <w:szCs w:val="28"/>
        </w:rPr>
        <w:t xml:space="preserve"> и </w:t>
      </w:r>
      <w:proofErr w:type="spellStart"/>
      <w:r w:rsidRPr="00AD5A31">
        <w:rPr>
          <w:rFonts w:ascii="Times New Roman" w:hAnsi="Times New Roman"/>
          <w:bCs/>
          <w:sz w:val="28"/>
          <w:szCs w:val="28"/>
        </w:rPr>
        <w:t>United</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Monolithic</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Semiconductor</w:t>
      </w:r>
      <w:proofErr w:type="spellEnd"/>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Отечественная полупроводниковая промышленность пока не освоила в серийном производстве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0.25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и тем более </w:t>
      </w:r>
      <w:proofErr w:type="spellStart"/>
      <w:r w:rsidRPr="00AD5A31">
        <w:rPr>
          <w:rFonts w:ascii="Times New Roman" w:hAnsi="Times New Roman"/>
          <w:bCs/>
          <w:sz w:val="28"/>
          <w:szCs w:val="28"/>
        </w:rPr>
        <w:t>GaAs</w:t>
      </w:r>
      <w:proofErr w:type="spellEnd"/>
      <w:r w:rsidRPr="00AD5A31">
        <w:rPr>
          <w:rFonts w:ascii="Times New Roman" w:hAnsi="Times New Roman"/>
          <w:bCs/>
          <w:sz w:val="28"/>
          <w:szCs w:val="28"/>
        </w:rPr>
        <w:t xml:space="preserve"> 0.15 </w:t>
      </w:r>
      <w:proofErr w:type="spellStart"/>
      <w:r w:rsidRPr="00AD5A31">
        <w:rPr>
          <w:rFonts w:ascii="Times New Roman" w:hAnsi="Times New Roman"/>
          <w:bCs/>
          <w:sz w:val="28"/>
          <w:szCs w:val="28"/>
        </w:rPr>
        <w:t>μm</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Кроме перечисленных выше технологий для изготовления современных МИС СВЧ и транзисторов СВЧ широко используются и другие технологии: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w:t>
      </w:r>
      <w:proofErr w:type="spellStart"/>
      <w:r w:rsidRPr="00AD5A31">
        <w:rPr>
          <w:rFonts w:ascii="Times New Roman" w:hAnsi="Times New Roman"/>
          <w:bCs/>
          <w:sz w:val="28"/>
          <w:szCs w:val="28"/>
        </w:rPr>
        <w:t>Metamorphic</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High</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Electron</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Mobility</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Transistor</w:t>
      </w:r>
      <w:proofErr w:type="spellEnd"/>
      <w:r w:rsidRPr="00AD5A31">
        <w:rPr>
          <w:rFonts w:ascii="Times New Roman" w:hAnsi="Times New Roman"/>
          <w:bCs/>
          <w:sz w:val="28"/>
          <w:szCs w:val="28"/>
        </w:rPr>
        <w:t xml:space="preserve"> - </w:t>
      </w:r>
      <w:proofErr w:type="spellStart"/>
      <w:r w:rsidRPr="00AD5A31">
        <w:rPr>
          <w:rFonts w:ascii="Times New Roman" w:hAnsi="Times New Roman"/>
          <w:bCs/>
          <w:sz w:val="28"/>
          <w:szCs w:val="28"/>
        </w:rPr>
        <w:t>метаморфных</w:t>
      </w:r>
      <w:proofErr w:type="spellEnd"/>
      <w:r w:rsidRPr="00AD5A31">
        <w:rPr>
          <w:rFonts w:ascii="Times New Roman" w:hAnsi="Times New Roman"/>
          <w:bCs/>
          <w:sz w:val="28"/>
          <w:szCs w:val="28"/>
        </w:rPr>
        <w:t xml:space="preserve"> транзисторов с высокой подвижностью электронов (принятая аббревиатура </w:t>
      </w:r>
      <w:proofErr w:type="spellStart"/>
      <w:r w:rsidRPr="00AD5A31">
        <w:rPr>
          <w:rFonts w:ascii="Times New Roman" w:hAnsi="Times New Roman"/>
          <w:bCs/>
          <w:sz w:val="28"/>
          <w:szCs w:val="28"/>
        </w:rPr>
        <w:t>mHEMT</w:t>
      </w:r>
      <w:proofErr w:type="spellEnd"/>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lastRenderedPageBreak/>
        <w:t xml:space="preserve">- </w:t>
      </w:r>
      <w:proofErr w:type="spellStart"/>
      <w:r w:rsidRPr="00AD5A31">
        <w:rPr>
          <w:rFonts w:ascii="Times New Roman" w:hAnsi="Times New Roman"/>
          <w:bCs/>
          <w:sz w:val="28"/>
          <w:szCs w:val="28"/>
        </w:rPr>
        <w:t>Heterojunction</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Bipolar</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Transistors</w:t>
      </w:r>
      <w:proofErr w:type="spellEnd"/>
      <w:r w:rsidRPr="00AD5A31">
        <w:rPr>
          <w:rFonts w:ascii="Times New Roman" w:hAnsi="Times New Roman"/>
          <w:bCs/>
          <w:sz w:val="28"/>
          <w:szCs w:val="28"/>
        </w:rPr>
        <w:t xml:space="preserve"> - </w:t>
      </w:r>
      <w:proofErr w:type="spellStart"/>
      <w:r w:rsidRPr="00AD5A31">
        <w:rPr>
          <w:rFonts w:ascii="Times New Roman" w:hAnsi="Times New Roman"/>
          <w:bCs/>
          <w:sz w:val="28"/>
          <w:szCs w:val="28"/>
        </w:rPr>
        <w:t>гетеропереходных</w:t>
      </w:r>
      <w:proofErr w:type="spellEnd"/>
      <w:r w:rsidRPr="00AD5A31">
        <w:rPr>
          <w:rFonts w:ascii="Times New Roman" w:hAnsi="Times New Roman"/>
          <w:bCs/>
          <w:sz w:val="28"/>
          <w:szCs w:val="28"/>
        </w:rPr>
        <w:t xml:space="preserve"> биполярных транзисторов (принятая аббревиатура - HBT) и её разновидностей в виде </w:t>
      </w:r>
      <w:proofErr w:type="spellStart"/>
      <w:r w:rsidRPr="00AD5A31">
        <w:rPr>
          <w:rFonts w:ascii="Times New Roman" w:hAnsi="Times New Roman"/>
          <w:bCs/>
          <w:sz w:val="28"/>
          <w:szCs w:val="28"/>
        </w:rPr>
        <w:t>single</w:t>
      </w:r>
      <w:proofErr w:type="spellEnd"/>
      <w:r w:rsidRPr="00AD5A31">
        <w:rPr>
          <w:rFonts w:ascii="Times New Roman" w:hAnsi="Times New Roman"/>
          <w:bCs/>
          <w:sz w:val="28"/>
          <w:szCs w:val="28"/>
        </w:rPr>
        <w:t xml:space="preserve"> HBT - однопереходных </w:t>
      </w:r>
      <w:proofErr w:type="spellStart"/>
      <w:r w:rsidRPr="00AD5A31">
        <w:rPr>
          <w:rFonts w:ascii="Times New Roman" w:hAnsi="Times New Roman"/>
          <w:bCs/>
          <w:sz w:val="28"/>
          <w:szCs w:val="28"/>
        </w:rPr>
        <w:t>гетеробиполярных</w:t>
      </w:r>
      <w:proofErr w:type="spellEnd"/>
      <w:r w:rsidRPr="00AD5A31">
        <w:rPr>
          <w:rFonts w:ascii="Times New Roman" w:hAnsi="Times New Roman"/>
          <w:bCs/>
          <w:sz w:val="28"/>
          <w:szCs w:val="28"/>
        </w:rPr>
        <w:t xml:space="preserve"> транзисторов (принятая аббревиатура - SHBT) и   </w:t>
      </w:r>
      <w:proofErr w:type="spellStart"/>
      <w:r w:rsidRPr="00AD5A31">
        <w:rPr>
          <w:rFonts w:ascii="Times New Roman" w:hAnsi="Times New Roman"/>
          <w:bCs/>
          <w:sz w:val="28"/>
          <w:szCs w:val="28"/>
        </w:rPr>
        <w:t>double</w:t>
      </w:r>
      <w:proofErr w:type="spellEnd"/>
      <w:r w:rsidRPr="00AD5A31">
        <w:rPr>
          <w:rFonts w:ascii="Times New Roman" w:hAnsi="Times New Roman"/>
          <w:bCs/>
          <w:sz w:val="28"/>
          <w:szCs w:val="28"/>
        </w:rPr>
        <w:t xml:space="preserve"> HBT - </w:t>
      </w:r>
      <w:proofErr w:type="spellStart"/>
      <w:r>
        <w:rPr>
          <w:rFonts w:ascii="Times New Roman" w:hAnsi="Times New Roman"/>
          <w:bCs/>
          <w:sz w:val="28"/>
          <w:szCs w:val="28"/>
        </w:rPr>
        <w:t>двух</w:t>
      </w:r>
      <w:r w:rsidRPr="00AD5A31">
        <w:rPr>
          <w:rFonts w:ascii="Times New Roman" w:hAnsi="Times New Roman"/>
          <w:bCs/>
          <w:sz w:val="28"/>
          <w:szCs w:val="28"/>
        </w:rPr>
        <w:t>переходных</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гетеробиполярных</w:t>
      </w:r>
      <w:proofErr w:type="spellEnd"/>
      <w:r w:rsidRPr="00AD5A31">
        <w:rPr>
          <w:rFonts w:ascii="Times New Roman" w:hAnsi="Times New Roman"/>
          <w:bCs/>
          <w:sz w:val="28"/>
          <w:szCs w:val="28"/>
        </w:rPr>
        <w:t xml:space="preserve"> транзисторов (принятая аббревиатура - DHBT).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Эти технологии осваиваются отечественными специалистами, на экспериментальном уровне.</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Кроме полупроводниковых технологий, в настоящий момент огромное значение имеют и технологии </w:t>
      </w:r>
      <w:proofErr w:type="spellStart"/>
      <w:r w:rsidRPr="00AD5A31">
        <w:rPr>
          <w:rFonts w:ascii="Times New Roman" w:hAnsi="Times New Roman"/>
          <w:bCs/>
          <w:sz w:val="28"/>
          <w:szCs w:val="28"/>
        </w:rPr>
        <w:t>корпусирования</w:t>
      </w:r>
      <w:proofErr w:type="spellEnd"/>
      <w:r w:rsidRPr="00AD5A31">
        <w:rPr>
          <w:rFonts w:ascii="Times New Roman" w:hAnsi="Times New Roman"/>
          <w:bCs/>
          <w:sz w:val="28"/>
          <w:szCs w:val="28"/>
        </w:rPr>
        <w:t xml:space="preserve"> МИС СВЧ и транзисторов СВЧ.</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Наиболее привлекательным конструктивно-технологическим решением для реализации ЭКБ, требуемой для изготовления ГИМ СВЧ являются МИС СВЧ в КТПМ.</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Три ключевых технологии </w:t>
      </w:r>
      <w:proofErr w:type="spellStart"/>
      <w:r w:rsidRPr="00AD5A31">
        <w:rPr>
          <w:rFonts w:ascii="Times New Roman" w:hAnsi="Times New Roman"/>
          <w:bCs/>
          <w:sz w:val="28"/>
          <w:szCs w:val="28"/>
        </w:rPr>
        <w:t>корпусирования</w:t>
      </w:r>
      <w:proofErr w:type="spellEnd"/>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w:t>
      </w:r>
      <w:r w:rsidRPr="00AD5A31">
        <w:rPr>
          <w:rFonts w:ascii="Times New Roman" w:hAnsi="Times New Roman"/>
          <w:bCs/>
          <w:sz w:val="28"/>
          <w:szCs w:val="28"/>
          <w:lang w:val="en-US"/>
        </w:rPr>
        <w:t>SMT</w:t>
      </w:r>
      <w:r w:rsidRPr="00AD5A31">
        <w:rPr>
          <w:rFonts w:ascii="Times New Roman" w:hAnsi="Times New Roman"/>
          <w:bCs/>
          <w:sz w:val="28"/>
          <w:szCs w:val="28"/>
        </w:rPr>
        <w:t>-</w:t>
      </w:r>
      <w:r w:rsidRPr="00AD5A31">
        <w:rPr>
          <w:rFonts w:ascii="Times New Roman" w:hAnsi="Times New Roman"/>
          <w:bCs/>
          <w:sz w:val="28"/>
          <w:szCs w:val="28"/>
          <w:lang w:val="en-US"/>
        </w:rPr>
        <w:t>Package</w:t>
      </w:r>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w:t>
      </w:r>
      <w:proofErr w:type="spellStart"/>
      <w:r w:rsidRPr="00AD5A31">
        <w:rPr>
          <w:rFonts w:ascii="Times New Roman" w:hAnsi="Times New Roman"/>
          <w:bCs/>
          <w:sz w:val="28"/>
          <w:szCs w:val="28"/>
          <w:lang w:val="en-US"/>
        </w:rPr>
        <w:t>Microlithic</w:t>
      </w:r>
      <w:proofErr w:type="spellEnd"/>
      <w:r w:rsidRPr="00AD5A31">
        <w:rPr>
          <w:rFonts w:ascii="Times New Roman" w:hAnsi="Times New Roman"/>
          <w:bCs/>
          <w:sz w:val="28"/>
          <w:szCs w:val="28"/>
        </w:rPr>
        <w:t xml:space="preserve">™ </w:t>
      </w:r>
      <w:r w:rsidRPr="00AD5A31">
        <w:rPr>
          <w:rFonts w:ascii="Times New Roman" w:hAnsi="Times New Roman"/>
          <w:bCs/>
          <w:sz w:val="28"/>
          <w:szCs w:val="28"/>
          <w:lang w:val="en-US"/>
        </w:rPr>
        <w:t>mixers</w:t>
      </w:r>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 </w:t>
      </w:r>
      <w:r w:rsidRPr="00AD5A31">
        <w:rPr>
          <w:rFonts w:ascii="Times New Roman" w:hAnsi="Times New Roman"/>
          <w:bCs/>
          <w:sz w:val="28"/>
          <w:szCs w:val="28"/>
          <w:lang w:val="en-US"/>
        </w:rPr>
        <w:t>BGA</w:t>
      </w:r>
      <w:r w:rsidRPr="00AD5A31">
        <w:rPr>
          <w:rFonts w:ascii="Times New Roman" w:hAnsi="Times New Roman"/>
          <w:bCs/>
          <w:sz w:val="28"/>
          <w:szCs w:val="28"/>
        </w:rPr>
        <w:t>_</w:t>
      </w:r>
      <w:r w:rsidRPr="00AD5A31">
        <w:rPr>
          <w:rFonts w:ascii="Times New Roman" w:hAnsi="Times New Roman"/>
          <w:bCs/>
          <w:sz w:val="28"/>
          <w:szCs w:val="28"/>
          <w:lang w:val="en-US"/>
        </w:rPr>
        <w:t>ED</w:t>
      </w:r>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Ни одна из этих технологий отечественными предприятиями не освоена.</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Необходимо ознакомиться с уникальной технологией </w:t>
      </w:r>
      <w:proofErr w:type="spellStart"/>
      <w:r w:rsidRPr="00AD5A31">
        <w:rPr>
          <w:rFonts w:ascii="Times New Roman" w:hAnsi="Times New Roman"/>
          <w:bCs/>
          <w:sz w:val="28"/>
          <w:szCs w:val="28"/>
        </w:rPr>
        <w:t>Microlithic</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mixers</w:t>
      </w:r>
      <w:proofErr w:type="spellEnd"/>
      <w:r w:rsidRPr="00AD5A31">
        <w:rPr>
          <w:rFonts w:ascii="Times New Roman" w:hAnsi="Times New Roman"/>
          <w:bCs/>
          <w:sz w:val="28"/>
          <w:szCs w:val="28"/>
        </w:rPr>
        <w:t xml:space="preserve">, а также технологией изготовления </w:t>
      </w:r>
      <w:proofErr w:type="spellStart"/>
      <w:r w:rsidRPr="00AD5A31">
        <w:rPr>
          <w:rFonts w:ascii="Times New Roman" w:hAnsi="Times New Roman"/>
          <w:bCs/>
          <w:sz w:val="28"/>
          <w:szCs w:val="28"/>
        </w:rPr>
        <w:t>сверхмалогабаритного</w:t>
      </w:r>
      <w:proofErr w:type="spellEnd"/>
      <w:r w:rsidRPr="00AD5A31">
        <w:rPr>
          <w:rFonts w:ascii="Times New Roman" w:hAnsi="Times New Roman"/>
          <w:bCs/>
          <w:sz w:val="28"/>
          <w:szCs w:val="28"/>
        </w:rPr>
        <w:t xml:space="preserve"> гибридного интегрального полоскового узла М2-0026. </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Отечественная полупроводниковая промышленность пока не освоила в серийном производстве технологии изготовления диодных МИС с использованием диодов с барьером </w:t>
      </w:r>
      <w:proofErr w:type="spellStart"/>
      <w:r w:rsidRPr="00AD5A31">
        <w:rPr>
          <w:rFonts w:ascii="Times New Roman" w:hAnsi="Times New Roman"/>
          <w:bCs/>
          <w:sz w:val="28"/>
          <w:szCs w:val="28"/>
        </w:rPr>
        <w:t>Шоттки</w:t>
      </w:r>
      <w:proofErr w:type="spellEnd"/>
      <w:r w:rsidRPr="00AD5A31">
        <w:rPr>
          <w:rFonts w:ascii="Times New Roman" w:hAnsi="Times New Roman"/>
          <w:bCs/>
          <w:sz w:val="28"/>
          <w:szCs w:val="28"/>
        </w:rPr>
        <w:t xml:space="preserve"> (ДБШ). Эти ДБШ, как правило, являются либо </w:t>
      </w:r>
      <w:proofErr w:type="spellStart"/>
      <w:r w:rsidRPr="00AD5A31">
        <w:rPr>
          <w:rFonts w:ascii="Times New Roman" w:hAnsi="Times New Roman"/>
          <w:bCs/>
          <w:sz w:val="28"/>
          <w:szCs w:val="28"/>
        </w:rPr>
        <w:t>низкобарьерными</w:t>
      </w:r>
      <w:proofErr w:type="spellEnd"/>
      <w:r w:rsidRPr="00AD5A31">
        <w:rPr>
          <w:rFonts w:ascii="Times New Roman" w:hAnsi="Times New Roman"/>
          <w:bCs/>
          <w:sz w:val="28"/>
          <w:szCs w:val="28"/>
        </w:rPr>
        <w:t xml:space="preserve"> (ток смещения 1 мА достигается при напряжении смещения менее 0</w:t>
      </w:r>
      <w:r>
        <w:rPr>
          <w:rFonts w:ascii="Times New Roman" w:hAnsi="Times New Roman"/>
          <w:bCs/>
          <w:sz w:val="28"/>
          <w:szCs w:val="28"/>
        </w:rPr>
        <w:t>,</w:t>
      </w:r>
      <w:r w:rsidRPr="00AD5A31">
        <w:rPr>
          <w:rFonts w:ascii="Times New Roman" w:hAnsi="Times New Roman"/>
          <w:bCs/>
          <w:sz w:val="28"/>
          <w:szCs w:val="28"/>
        </w:rPr>
        <w:t>3</w:t>
      </w:r>
      <w:r>
        <w:rPr>
          <w:rFonts w:ascii="Times New Roman" w:hAnsi="Times New Roman"/>
          <w:bCs/>
          <w:sz w:val="28"/>
          <w:szCs w:val="28"/>
        </w:rPr>
        <w:t xml:space="preserve"> </w:t>
      </w:r>
      <w:r w:rsidRPr="00AD5A31">
        <w:rPr>
          <w:rFonts w:ascii="Times New Roman" w:hAnsi="Times New Roman"/>
          <w:bCs/>
          <w:sz w:val="28"/>
          <w:szCs w:val="28"/>
        </w:rPr>
        <w:t>В), либо вообще являются т.н. диодами с нулевым смещением (</w:t>
      </w:r>
      <w:proofErr w:type="spellStart"/>
      <w:r w:rsidRPr="00AD5A31">
        <w:rPr>
          <w:rFonts w:ascii="Times New Roman" w:hAnsi="Times New Roman"/>
          <w:bCs/>
          <w:sz w:val="28"/>
          <w:szCs w:val="28"/>
        </w:rPr>
        <w:t>Zero</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Bias</w:t>
      </w:r>
      <w:proofErr w:type="spellEnd"/>
      <w:r w:rsidRPr="00AD5A31">
        <w:rPr>
          <w:rFonts w:ascii="Times New Roman" w:hAnsi="Times New Roman"/>
          <w:bCs/>
          <w:sz w:val="28"/>
          <w:szCs w:val="28"/>
        </w:rPr>
        <w:t>).</w:t>
      </w:r>
    </w:p>
    <w:p w:rsidR="00AD5A31" w:rsidRP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«Высокие» технологии необходимы не только для изготовления описанной выше ЭКБ, но и для её монтажа. </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К общим проблемам изготовления ЭКБ можно отнести следующие: </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1) недостаточная обеспеченность предприятий-производителей </w:t>
      </w:r>
      <w:proofErr w:type="spellStart"/>
      <w:r w:rsidRPr="00AD5A31">
        <w:rPr>
          <w:rFonts w:ascii="Times New Roman" w:hAnsi="Times New Roman"/>
          <w:sz w:val="28"/>
          <w:szCs w:val="28"/>
        </w:rPr>
        <w:t>сложнофункциональной</w:t>
      </w:r>
      <w:proofErr w:type="spellEnd"/>
      <w:r w:rsidRPr="00AD5A31">
        <w:rPr>
          <w:rFonts w:ascii="Times New Roman" w:hAnsi="Times New Roman"/>
          <w:sz w:val="28"/>
          <w:szCs w:val="28"/>
        </w:rPr>
        <w:t xml:space="preserve"> ЭКБ современным технологическим оборудованием;</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2) практически полное отсутствие на предприятиях-производителях </w:t>
      </w:r>
      <w:proofErr w:type="spellStart"/>
      <w:r w:rsidRPr="00AD5A31">
        <w:rPr>
          <w:rFonts w:ascii="Times New Roman" w:hAnsi="Times New Roman"/>
          <w:sz w:val="28"/>
          <w:szCs w:val="28"/>
        </w:rPr>
        <w:t>сложнофункциональной</w:t>
      </w:r>
      <w:proofErr w:type="spellEnd"/>
      <w:r w:rsidRPr="00AD5A31">
        <w:rPr>
          <w:rFonts w:ascii="Times New Roman" w:hAnsi="Times New Roman"/>
          <w:sz w:val="28"/>
          <w:szCs w:val="28"/>
        </w:rPr>
        <w:t xml:space="preserve"> ЭКБ автоматизированных процессов контроля и диагностики их параметров; </w:t>
      </w:r>
    </w:p>
    <w:p w:rsidR="00AD5A31" w:rsidRPr="00AD5A31" w:rsidRDefault="00AD5A31" w:rsidP="006D5B20">
      <w:pPr>
        <w:tabs>
          <w:tab w:val="left" w:pos="5760"/>
        </w:tabs>
        <w:spacing w:line="20" w:lineRule="atLeast"/>
        <w:ind w:firstLine="709"/>
        <w:rPr>
          <w:rFonts w:ascii="Times New Roman" w:hAnsi="Times New Roman"/>
          <w:sz w:val="28"/>
          <w:szCs w:val="28"/>
        </w:rPr>
      </w:pPr>
      <w:r w:rsidRPr="00AD5A31">
        <w:rPr>
          <w:rFonts w:ascii="Times New Roman" w:hAnsi="Times New Roman"/>
          <w:sz w:val="28"/>
          <w:szCs w:val="28"/>
        </w:rPr>
        <w:t xml:space="preserve">3) практически полное отсутствие налаженного отечественного производства новых СВЧ диэлектрических и СВЧ материалов, необходимых для создания передовой </w:t>
      </w:r>
      <w:proofErr w:type="spellStart"/>
      <w:r w:rsidRPr="00AD5A31">
        <w:rPr>
          <w:rFonts w:ascii="Times New Roman" w:hAnsi="Times New Roman"/>
          <w:sz w:val="28"/>
          <w:szCs w:val="28"/>
        </w:rPr>
        <w:t>сложнофункциональной</w:t>
      </w:r>
      <w:proofErr w:type="spellEnd"/>
      <w:r w:rsidRPr="00AD5A31">
        <w:rPr>
          <w:rFonts w:ascii="Times New Roman" w:hAnsi="Times New Roman"/>
          <w:sz w:val="28"/>
          <w:szCs w:val="28"/>
        </w:rPr>
        <w:t xml:space="preserve"> ЭКБ (в лучшем случае имеется производство таких материалов в лабораторных условиях в виде экспериментальных образцов, либо производится размещение заказов на их производство в иностранных фирмах);</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 xml:space="preserve">4) практически полное отсутствие на предприятиях-производителях </w:t>
      </w:r>
      <w:proofErr w:type="spellStart"/>
      <w:r w:rsidRPr="00AD5A31">
        <w:rPr>
          <w:rFonts w:ascii="Times New Roman" w:hAnsi="Times New Roman"/>
          <w:sz w:val="28"/>
          <w:szCs w:val="28"/>
        </w:rPr>
        <w:t>сложнофункциональной</w:t>
      </w:r>
      <w:proofErr w:type="spellEnd"/>
      <w:r w:rsidRPr="00AD5A31">
        <w:rPr>
          <w:rFonts w:ascii="Times New Roman" w:hAnsi="Times New Roman"/>
          <w:sz w:val="28"/>
          <w:szCs w:val="28"/>
        </w:rPr>
        <w:t xml:space="preserve"> ЭКБ современных технологий </w:t>
      </w:r>
      <w:proofErr w:type="spellStart"/>
      <w:r w:rsidRPr="00AD5A31">
        <w:rPr>
          <w:rFonts w:ascii="Times New Roman" w:hAnsi="Times New Roman"/>
          <w:sz w:val="28"/>
          <w:szCs w:val="28"/>
        </w:rPr>
        <w:t>корпусирования</w:t>
      </w:r>
      <w:proofErr w:type="spellEnd"/>
      <w:r w:rsidRPr="00AD5A31">
        <w:rPr>
          <w:rFonts w:ascii="Times New Roman" w:hAnsi="Times New Roman"/>
          <w:sz w:val="28"/>
          <w:szCs w:val="28"/>
        </w:rPr>
        <w:t xml:space="preserve"> в металлические и, особенно, в многовыводные керамические корпуса типа SMT (</w:t>
      </w:r>
      <w:proofErr w:type="spellStart"/>
      <w:r w:rsidRPr="00AD5A31">
        <w:rPr>
          <w:rFonts w:ascii="Times New Roman" w:hAnsi="Times New Roman"/>
          <w:sz w:val="28"/>
          <w:szCs w:val="28"/>
        </w:rPr>
        <w:t>surface-mount</w:t>
      </w:r>
      <w:proofErr w:type="spellEnd"/>
      <w:r w:rsidRPr="00AD5A31">
        <w:rPr>
          <w:rFonts w:ascii="Times New Roman" w:hAnsi="Times New Roman"/>
          <w:sz w:val="28"/>
          <w:szCs w:val="28"/>
        </w:rPr>
        <w:t xml:space="preserve"> </w:t>
      </w:r>
      <w:proofErr w:type="spellStart"/>
      <w:r w:rsidRPr="00AD5A31">
        <w:rPr>
          <w:rFonts w:ascii="Times New Roman" w:hAnsi="Times New Roman"/>
          <w:sz w:val="28"/>
          <w:szCs w:val="28"/>
        </w:rPr>
        <w:t>technology</w:t>
      </w:r>
      <w:proofErr w:type="spellEnd"/>
      <w:r w:rsidRPr="00AD5A31">
        <w:rPr>
          <w:rFonts w:ascii="Times New Roman" w:hAnsi="Times New Roman"/>
          <w:sz w:val="28"/>
          <w:szCs w:val="28"/>
        </w:rPr>
        <w:t>).</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5) острый дефицит квалифицированных кадров.</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lastRenderedPageBreak/>
        <w:t xml:space="preserve">Проблема получения потребителем от изготовителей ЭКБ заведомо годных типов специализированной ЭКБ так же является актуальной задачей. Как правило, изготовители ЭКБ могут косвенно проверить только электрофизические параметры специализированной </w:t>
      </w:r>
      <w:proofErr w:type="spellStart"/>
      <w:r w:rsidRPr="00AD5A31">
        <w:rPr>
          <w:rFonts w:ascii="Times New Roman" w:hAnsi="Times New Roman"/>
          <w:sz w:val="28"/>
          <w:szCs w:val="28"/>
        </w:rPr>
        <w:t>сложнофункциональной</w:t>
      </w:r>
      <w:proofErr w:type="spellEnd"/>
      <w:r w:rsidRPr="00AD5A31">
        <w:rPr>
          <w:rFonts w:ascii="Times New Roman" w:hAnsi="Times New Roman"/>
          <w:sz w:val="28"/>
          <w:szCs w:val="28"/>
        </w:rPr>
        <w:t xml:space="preserve"> ЭКБ при мониторинге технологического процесса. Функциональные параметры такой ЭКБ приходится проверять потребителю. Это очень трудоёмкая и дорогостоящая операция. Однако изготовитель РЭС, как потребитель специализированной </w:t>
      </w:r>
      <w:proofErr w:type="spellStart"/>
      <w:r w:rsidRPr="00AD5A31">
        <w:rPr>
          <w:rFonts w:ascii="Times New Roman" w:hAnsi="Times New Roman"/>
          <w:sz w:val="28"/>
          <w:szCs w:val="28"/>
        </w:rPr>
        <w:t>сложнофункциональной</w:t>
      </w:r>
      <w:proofErr w:type="spellEnd"/>
      <w:r w:rsidRPr="00AD5A31">
        <w:rPr>
          <w:rFonts w:ascii="Times New Roman" w:hAnsi="Times New Roman"/>
          <w:sz w:val="28"/>
          <w:szCs w:val="28"/>
        </w:rPr>
        <w:t xml:space="preserve"> ЭКБ, в большей степени имеет возможность проверки параметров такой ЭКБ в составе конструктивно-сборочных единиц РЭС, чем изготовитель ЭКБ.</w:t>
      </w:r>
    </w:p>
    <w:p w:rsidR="00AD5A31" w:rsidRDefault="00AD5A31" w:rsidP="006D5B20">
      <w:pPr>
        <w:spacing w:line="20" w:lineRule="atLeast"/>
        <w:ind w:firstLine="720"/>
        <w:rPr>
          <w:rFonts w:ascii="Times New Roman" w:hAnsi="Times New Roman"/>
          <w:bCs/>
          <w:sz w:val="28"/>
          <w:szCs w:val="28"/>
        </w:rPr>
      </w:pPr>
      <w:r w:rsidRPr="00AD5A31">
        <w:rPr>
          <w:rFonts w:ascii="Times New Roman" w:hAnsi="Times New Roman"/>
          <w:bCs/>
          <w:sz w:val="28"/>
          <w:szCs w:val="28"/>
        </w:rPr>
        <w:t xml:space="preserve">Для обеспечения возможности серийного и устойчивого серийного производства современных и перспективных МИС СВЧ и транзисторов СВЧ с использованием различных модификаций технологий </w:t>
      </w:r>
      <w:proofErr w:type="spellStart"/>
      <w:r w:rsidRPr="00AD5A31">
        <w:rPr>
          <w:rFonts w:ascii="Times New Roman" w:hAnsi="Times New Roman"/>
          <w:bCs/>
          <w:sz w:val="28"/>
          <w:szCs w:val="28"/>
        </w:rPr>
        <w:t>рНЕМТ</w:t>
      </w:r>
      <w:proofErr w:type="spellEnd"/>
      <w:r w:rsidRPr="00AD5A31">
        <w:rPr>
          <w:rFonts w:ascii="Times New Roman" w:hAnsi="Times New Roman"/>
          <w:bCs/>
          <w:sz w:val="28"/>
          <w:szCs w:val="28"/>
        </w:rPr>
        <w:t xml:space="preserve">, </w:t>
      </w:r>
      <w:proofErr w:type="spellStart"/>
      <w:r w:rsidRPr="00AD5A31">
        <w:rPr>
          <w:rFonts w:ascii="Times New Roman" w:hAnsi="Times New Roman"/>
          <w:bCs/>
          <w:sz w:val="28"/>
          <w:szCs w:val="28"/>
        </w:rPr>
        <w:t>mHEMT</w:t>
      </w:r>
      <w:proofErr w:type="spellEnd"/>
      <w:r w:rsidRPr="00AD5A31">
        <w:rPr>
          <w:rFonts w:ascii="Times New Roman" w:hAnsi="Times New Roman"/>
          <w:bCs/>
          <w:sz w:val="28"/>
          <w:szCs w:val="28"/>
        </w:rPr>
        <w:t xml:space="preserve"> и HBT необходимо:</w:t>
      </w:r>
    </w:p>
    <w:p w:rsidR="00AD5A31" w:rsidRDefault="00AD5A31" w:rsidP="006D5B20">
      <w:pPr>
        <w:pStyle w:val="afc"/>
        <w:numPr>
          <w:ilvl w:val="0"/>
          <w:numId w:val="16"/>
        </w:numPr>
        <w:spacing w:line="20" w:lineRule="atLeast"/>
        <w:ind w:left="0" w:firstLine="851"/>
        <w:jc w:val="both"/>
        <w:rPr>
          <w:rFonts w:ascii="Times New Roman" w:hAnsi="Times New Roman"/>
          <w:bCs/>
          <w:sz w:val="28"/>
          <w:szCs w:val="28"/>
        </w:rPr>
      </w:pPr>
      <w:r w:rsidRPr="00AD5A31">
        <w:rPr>
          <w:rFonts w:ascii="Times New Roman" w:hAnsi="Times New Roman"/>
          <w:bCs/>
          <w:sz w:val="28"/>
          <w:szCs w:val="28"/>
        </w:rPr>
        <w:t>создать в РФ мощную и современную научно-техническую базу;</w:t>
      </w:r>
    </w:p>
    <w:p w:rsidR="00AD5A31" w:rsidRDefault="00AD5A31" w:rsidP="006D5B20">
      <w:pPr>
        <w:pStyle w:val="afc"/>
        <w:numPr>
          <w:ilvl w:val="0"/>
          <w:numId w:val="16"/>
        </w:numPr>
        <w:spacing w:line="20" w:lineRule="atLeast"/>
        <w:ind w:left="0" w:firstLine="851"/>
        <w:jc w:val="both"/>
        <w:rPr>
          <w:rFonts w:ascii="Times New Roman" w:hAnsi="Times New Roman"/>
          <w:bCs/>
          <w:sz w:val="28"/>
          <w:szCs w:val="28"/>
        </w:rPr>
      </w:pPr>
      <w:r w:rsidRPr="00AD5A31">
        <w:rPr>
          <w:rFonts w:ascii="Times New Roman" w:hAnsi="Times New Roman"/>
          <w:bCs/>
          <w:sz w:val="28"/>
          <w:szCs w:val="28"/>
        </w:rPr>
        <w:t>создать высокотехнологичное производство, оснастив его самым современным и совершенным технологическим оборудованием;</w:t>
      </w:r>
    </w:p>
    <w:p w:rsidR="00AD5A31" w:rsidRDefault="00AD5A31" w:rsidP="006D5B20">
      <w:pPr>
        <w:pStyle w:val="afc"/>
        <w:numPr>
          <w:ilvl w:val="0"/>
          <w:numId w:val="16"/>
        </w:numPr>
        <w:spacing w:line="20" w:lineRule="atLeast"/>
        <w:ind w:left="0" w:firstLine="851"/>
        <w:jc w:val="both"/>
        <w:rPr>
          <w:rFonts w:ascii="Times New Roman" w:hAnsi="Times New Roman"/>
          <w:bCs/>
          <w:sz w:val="28"/>
          <w:szCs w:val="28"/>
        </w:rPr>
      </w:pPr>
      <w:r w:rsidRPr="00AD5A31">
        <w:rPr>
          <w:rFonts w:ascii="Times New Roman" w:hAnsi="Times New Roman"/>
          <w:bCs/>
          <w:sz w:val="28"/>
          <w:szCs w:val="28"/>
        </w:rPr>
        <w:t>сформировать коллектив из высококвалифицированных специалистов,</w:t>
      </w:r>
    </w:p>
    <w:p w:rsidR="00AD5A31" w:rsidRDefault="00AD5A31" w:rsidP="006D5B20">
      <w:pPr>
        <w:pStyle w:val="afc"/>
        <w:numPr>
          <w:ilvl w:val="0"/>
          <w:numId w:val="16"/>
        </w:numPr>
        <w:spacing w:line="20" w:lineRule="atLeast"/>
        <w:ind w:left="0" w:firstLine="851"/>
        <w:jc w:val="both"/>
        <w:rPr>
          <w:rFonts w:ascii="Times New Roman" w:hAnsi="Times New Roman"/>
          <w:bCs/>
          <w:sz w:val="28"/>
          <w:szCs w:val="28"/>
        </w:rPr>
      </w:pPr>
      <w:r w:rsidRPr="00AD5A31">
        <w:rPr>
          <w:rFonts w:ascii="Times New Roman" w:hAnsi="Times New Roman"/>
          <w:bCs/>
          <w:sz w:val="28"/>
          <w:szCs w:val="28"/>
        </w:rPr>
        <w:t>изменить структуру производственных и юридических взаимоотношений между производителями МИС СВЧ и транзисторов СВЧ и разработчиками РЭС военного и специального назначения.</w:t>
      </w:r>
    </w:p>
    <w:p w:rsidR="00AD5A31" w:rsidRPr="00AD5A31" w:rsidRDefault="00AD5A31" w:rsidP="006D5B20">
      <w:pPr>
        <w:spacing w:line="20" w:lineRule="atLeast"/>
        <w:jc w:val="center"/>
        <w:rPr>
          <w:rFonts w:ascii="Times New Roman" w:hAnsi="Times New Roman"/>
          <w:b/>
          <w:sz w:val="28"/>
          <w:szCs w:val="28"/>
        </w:rPr>
      </w:pPr>
      <w:r w:rsidRPr="00AD5A31">
        <w:rPr>
          <w:rFonts w:ascii="Times New Roman" w:hAnsi="Times New Roman"/>
          <w:b/>
          <w:sz w:val="28"/>
          <w:szCs w:val="28"/>
        </w:rPr>
        <w:t>Проблема размещения заказов</w:t>
      </w:r>
    </w:p>
    <w:p w:rsidR="00AD5A31" w:rsidRPr="00AD5A31" w:rsidRDefault="00AD5A31" w:rsidP="006D5B20">
      <w:pPr>
        <w:spacing w:line="20" w:lineRule="atLeast"/>
        <w:ind w:firstLine="709"/>
        <w:rPr>
          <w:rFonts w:ascii="Times New Roman" w:hAnsi="Times New Roman"/>
          <w:sz w:val="28"/>
          <w:szCs w:val="28"/>
        </w:rPr>
      </w:pPr>
      <w:r w:rsidRPr="00AD5A31">
        <w:rPr>
          <w:rFonts w:ascii="Times New Roman" w:hAnsi="Times New Roman"/>
          <w:sz w:val="28"/>
          <w:szCs w:val="28"/>
        </w:rPr>
        <w:t>Как правило, годовая потребность в конкретном типе специализированной ЭКБ для конкретной РЭС - даже при серийном производстве - составляет всего несколько тысяч штук, а в некоторых случаях - и несколько сотен штук. Поэтому, с размещением заказов на изготовление такой ЭКБ всегда возникают очень серьёзные проблемы.</w:t>
      </w:r>
    </w:p>
    <w:p w:rsidR="00CD34F7" w:rsidRDefault="00CD34F7" w:rsidP="006D5B20">
      <w:pPr>
        <w:pStyle w:val="afc"/>
        <w:spacing w:line="20" w:lineRule="atLeast"/>
        <w:ind w:left="0" w:firstLine="851"/>
        <w:jc w:val="both"/>
        <w:rPr>
          <w:rFonts w:ascii="Times New Roman" w:hAnsi="Times New Roman"/>
          <w:bCs/>
          <w:sz w:val="28"/>
          <w:szCs w:val="28"/>
        </w:rPr>
      </w:pPr>
      <w:r>
        <w:rPr>
          <w:rFonts w:ascii="Times New Roman" w:hAnsi="Times New Roman"/>
          <w:bCs/>
          <w:sz w:val="28"/>
          <w:szCs w:val="28"/>
        </w:rPr>
        <w:t xml:space="preserve">3.10. Разработка и серийное освоение комплексов специального назначения (досмотровые комплексы, охранные системы, системы радиолокационного наблюдения, системы скрытой связи) и многофункциональных приемных устройств на основе </w:t>
      </w:r>
      <w:proofErr w:type="spellStart"/>
      <w:r>
        <w:rPr>
          <w:rFonts w:ascii="Times New Roman" w:hAnsi="Times New Roman"/>
          <w:bCs/>
          <w:sz w:val="28"/>
          <w:szCs w:val="28"/>
        </w:rPr>
        <w:t>сверхкороткоимпульсных</w:t>
      </w:r>
      <w:proofErr w:type="spellEnd"/>
      <w:r>
        <w:rPr>
          <w:rFonts w:ascii="Times New Roman" w:hAnsi="Times New Roman"/>
          <w:bCs/>
          <w:sz w:val="28"/>
          <w:szCs w:val="28"/>
        </w:rPr>
        <w:t xml:space="preserve"> сверхширокополосных радиолокационных систем.</w:t>
      </w:r>
    </w:p>
    <w:p w:rsidR="005755F2" w:rsidRDefault="005755F2" w:rsidP="006D5B20">
      <w:pPr>
        <w:widowControl w:val="0"/>
        <w:spacing w:before="40" w:line="20" w:lineRule="atLeast"/>
        <w:ind w:firstLine="720"/>
        <w:rPr>
          <w:rFonts w:ascii="Times New Roman" w:hAnsi="Times New Roman"/>
          <w:snapToGrid w:val="0"/>
          <w:sz w:val="28"/>
          <w:szCs w:val="28"/>
          <w:lang w:eastAsia="ru-RU"/>
        </w:rPr>
      </w:pPr>
      <w:r w:rsidRPr="00AD5A31">
        <w:rPr>
          <w:rFonts w:ascii="Times New Roman" w:hAnsi="Times New Roman"/>
          <w:snapToGrid w:val="0"/>
          <w:sz w:val="28"/>
          <w:szCs w:val="28"/>
          <w:lang w:eastAsia="ru-RU"/>
        </w:rPr>
        <w:t>Все направления, перечисленные в п. 3 исследований взаимосвязаны между собой и ориентированы на развитие рынков продукции прежде всего двойного и гражданского назначения.</w:t>
      </w:r>
    </w:p>
    <w:p w:rsidR="00670AA6" w:rsidRDefault="00670AA6" w:rsidP="006D5B20">
      <w:pPr>
        <w:widowControl w:val="0"/>
        <w:spacing w:before="40" w:line="20" w:lineRule="atLeast"/>
        <w:ind w:firstLine="720"/>
        <w:rPr>
          <w:rFonts w:ascii="Times New Roman" w:hAnsi="Times New Roman"/>
          <w:snapToGrid w:val="0"/>
          <w:sz w:val="28"/>
          <w:szCs w:val="28"/>
          <w:lang w:eastAsia="ru-RU"/>
        </w:rPr>
      </w:pPr>
      <w:r>
        <w:rPr>
          <w:rFonts w:ascii="Times New Roman" w:hAnsi="Times New Roman"/>
          <w:snapToGrid w:val="0"/>
          <w:sz w:val="28"/>
          <w:szCs w:val="28"/>
          <w:lang w:eastAsia="ru-RU"/>
        </w:rPr>
        <w:t>3.11. Повышение выхода годных и рентабельности производств СВЧ приборов.</w:t>
      </w:r>
    </w:p>
    <w:p w:rsidR="00670AA6" w:rsidRDefault="00670AA6" w:rsidP="006D5B20">
      <w:pPr>
        <w:widowControl w:val="0"/>
        <w:spacing w:before="40" w:line="20" w:lineRule="atLeast"/>
        <w:ind w:firstLine="720"/>
        <w:rPr>
          <w:rFonts w:ascii="Times New Roman" w:hAnsi="Times New Roman"/>
          <w:snapToGrid w:val="0"/>
          <w:sz w:val="28"/>
          <w:szCs w:val="28"/>
          <w:lang w:eastAsia="ru-RU"/>
        </w:rPr>
      </w:pPr>
      <w:r>
        <w:rPr>
          <w:rFonts w:ascii="Times New Roman" w:hAnsi="Times New Roman"/>
          <w:snapToGrid w:val="0"/>
          <w:sz w:val="28"/>
          <w:szCs w:val="28"/>
          <w:lang w:eastAsia="ru-RU"/>
        </w:rPr>
        <w:t>3.12. Создание и развитие отечественных СВЧ-</w:t>
      </w:r>
      <w:proofErr w:type="spellStart"/>
      <w:r>
        <w:rPr>
          <w:rFonts w:ascii="Times New Roman" w:hAnsi="Times New Roman"/>
          <w:snapToGrid w:val="0"/>
          <w:sz w:val="28"/>
          <w:szCs w:val="28"/>
          <w:lang w:eastAsia="ru-RU"/>
        </w:rPr>
        <w:t>фаундри</w:t>
      </w:r>
      <w:proofErr w:type="spellEnd"/>
      <w:r>
        <w:rPr>
          <w:rFonts w:ascii="Times New Roman" w:hAnsi="Times New Roman"/>
          <w:snapToGrid w:val="0"/>
          <w:sz w:val="28"/>
          <w:szCs w:val="28"/>
          <w:lang w:eastAsia="ru-RU"/>
        </w:rPr>
        <w:t xml:space="preserve">, аналогичных зарубежным </w:t>
      </w:r>
      <w:proofErr w:type="spellStart"/>
      <w:r>
        <w:rPr>
          <w:rFonts w:ascii="Times New Roman" w:hAnsi="Times New Roman"/>
          <w:snapToGrid w:val="0"/>
          <w:sz w:val="28"/>
          <w:szCs w:val="28"/>
          <w:lang w:val="en-US" w:eastAsia="ru-RU"/>
        </w:rPr>
        <w:t>Tri</w:t>
      </w:r>
      <w:r w:rsidR="00DA3E3F">
        <w:rPr>
          <w:rFonts w:ascii="Times New Roman" w:hAnsi="Times New Roman"/>
          <w:snapToGrid w:val="0"/>
          <w:sz w:val="28"/>
          <w:szCs w:val="28"/>
          <w:lang w:val="en-US" w:eastAsia="ru-RU"/>
        </w:rPr>
        <w:t>Quint</w:t>
      </w:r>
      <w:proofErr w:type="spellEnd"/>
      <w:r w:rsidR="00DA3E3F" w:rsidRPr="00DA3E3F">
        <w:rPr>
          <w:rFonts w:ascii="Times New Roman" w:hAnsi="Times New Roman"/>
          <w:snapToGrid w:val="0"/>
          <w:sz w:val="28"/>
          <w:szCs w:val="28"/>
          <w:lang w:eastAsia="ru-RU"/>
        </w:rPr>
        <w:t xml:space="preserve">, </w:t>
      </w:r>
      <w:proofErr w:type="spellStart"/>
      <w:r w:rsidR="00DA3E3F">
        <w:rPr>
          <w:rFonts w:ascii="Times New Roman" w:hAnsi="Times New Roman"/>
          <w:snapToGrid w:val="0"/>
          <w:sz w:val="28"/>
          <w:szCs w:val="28"/>
          <w:lang w:val="en-US" w:eastAsia="ru-RU"/>
        </w:rPr>
        <w:t>WinSemi</w:t>
      </w:r>
      <w:proofErr w:type="spellEnd"/>
      <w:r w:rsidR="00DA3E3F" w:rsidRPr="00DA3E3F">
        <w:rPr>
          <w:rFonts w:ascii="Times New Roman" w:hAnsi="Times New Roman"/>
          <w:snapToGrid w:val="0"/>
          <w:sz w:val="28"/>
          <w:szCs w:val="28"/>
          <w:lang w:eastAsia="ru-RU"/>
        </w:rPr>
        <w:t xml:space="preserve">, </w:t>
      </w:r>
      <w:r w:rsidR="00DA3E3F">
        <w:rPr>
          <w:rFonts w:ascii="Times New Roman" w:hAnsi="Times New Roman"/>
          <w:snapToGrid w:val="0"/>
          <w:sz w:val="28"/>
          <w:szCs w:val="28"/>
          <w:lang w:val="en-US" w:eastAsia="ru-RU"/>
        </w:rPr>
        <w:t>IHP</w:t>
      </w:r>
      <w:r w:rsidR="00DA3E3F" w:rsidRPr="00DA3E3F">
        <w:rPr>
          <w:rFonts w:ascii="Times New Roman" w:hAnsi="Times New Roman"/>
          <w:snapToGrid w:val="0"/>
          <w:sz w:val="28"/>
          <w:szCs w:val="28"/>
          <w:lang w:eastAsia="ru-RU"/>
        </w:rPr>
        <w:t xml:space="preserve">, </w:t>
      </w:r>
      <w:proofErr w:type="spellStart"/>
      <w:r w:rsidR="00DA3E3F">
        <w:rPr>
          <w:rFonts w:ascii="Times New Roman" w:hAnsi="Times New Roman"/>
          <w:snapToGrid w:val="0"/>
          <w:sz w:val="28"/>
          <w:szCs w:val="28"/>
          <w:lang w:val="en-US" w:eastAsia="ru-RU"/>
        </w:rPr>
        <w:t>Omnic</w:t>
      </w:r>
      <w:proofErr w:type="spellEnd"/>
      <w:r w:rsidR="00DA3E3F" w:rsidRPr="00DA3E3F">
        <w:rPr>
          <w:rFonts w:ascii="Times New Roman" w:hAnsi="Times New Roman"/>
          <w:snapToGrid w:val="0"/>
          <w:sz w:val="28"/>
          <w:szCs w:val="28"/>
          <w:lang w:eastAsia="ru-RU"/>
        </w:rPr>
        <w:t xml:space="preserve">, </w:t>
      </w:r>
      <w:r w:rsidR="00DA3E3F">
        <w:rPr>
          <w:rFonts w:ascii="Times New Roman" w:hAnsi="Times New Roman"/>
          <w:snapToGrid w:val="0"/>
          <w:sz w:val="28"/>
          <w:szCs w:val="28"/>
          <w:lang w:val="en-US" w:eastAsia="ru-RU"/>
        </w:rPr>
        <w:t>Cree</w:t>
      </w:r>
      <w:r w:rsidR="00DA3E3F" w:rsidRPr="00DA3E3F">
        <w:rPr>
          <w:rFonts w:ascii="Times New Roman" w:hAnsi="Times New Roman"/>
          <w:snapToGrid w:val="0"/>
          <w:sz w:val="28"/>
          <w:szCs w:val="28"/>
          <w:lang w:eastAsia="ru-RU"/>
        </w:rPr>
        <w:t xml:space="preserve"> </w:t>
      </w:r>
      <w:r w:rsidR="00905EA3">
        <w:rPr>
          <w:rFonts w:ascii="Times New Roman" w:hAnsi="Times New Roman"/>
          <w:snapToGrid w:val="0"/>
          <w:sz w:val="28"/>
          <w:szCs w:val="28"/>
          <w:lang w:eastAsia="ru-RU"/>
        </w:rPr>
        <w:t xml:space="preserve">и др. со </w:t>
      </w:r>
      <w:r w:rsidR="007930FA">
        <w:rPr>
          <w:rFonts w:ascii="Times New Roman" w:hAnsi="Times New Roman"/>
          <w:snapToGrid w:val="0"/>
          <w:sz w:val="28"/>
          <w:szCs w:val="28"/>
          <w:lang w:eastAsia="ru-RU"/>
        </w:rPr>
        <w:t>стабильным</w:t>
      </w:r>
      <w:r w:rsidR="00905EA3">
        <w:rPr>
          <w:rFonts w:ascii="Times New Roman" w:hAnsi="Times New Roman"/>
          <w:snapToGrid w:val="0"/>
          <w:sz w:val="28"/>
          <w:szCs w:val="28"/>
          <w:lang w:eastAsia="ru-RU"/>
        </w:rPr>
        <w:t xml:space="preserve"> </w:t>
      </w:r>
      <w:r w:rsidR="007930FA">
        <w:rPr>
          <w:rFonts w:ascii="Times New Roman" w:hAnsi="Times New Roman"/>
          <w:snapToGrid w:val="0"/>
          <w:sz w:val="28"/>
          <w:szCs w:val="28"/>
          <w:lang w:eastAsia="ru-RU"/>
        </w:rPr>
        <w:t>технологическим процессом, приемлемым выходом годных (от 35 до 50 %).</w:t>
      </w:r>
    </w:p>
    <w:p w:rsidR="007930FA" w:rsidRDefault="007930FA" w:rsidP="006D5B20">
      <w:pPr>
        <w:widowControl w:val="0"/>
        <w:spacing w:before="40" w:line="20" w:lineRule="atLeast"/>
        <w:ind w:firstLine="720"/>
        <w:rPr>
          <w:rFonts w:ascii="Times New Roman" w:hAnsi="Times New Roman"/>
          <w:snapToGrid w:val="0"/>
          <w:sz w:val="28"/>
          <w:szCs w:val="28"/>
          <w:lang w:eastAsia="ru-RU"/>
        </w:rPr>
      </w:pPr>
      <w:r>
        <w:rPr>
          <w:rFonts w:ascii="Times New Roman" w:hAnsi="Times New Roman"/>
          <w:snapToGrid w:val="0"/>
          <w:sz w:val="28"/>
          <w:szCs w:val="28"/>
          <w:lang w:eastAsia="ru-RU"/>
        </w:rPr>
        <w:t>3.13. Создание для вновь осваиваемых технологических процессов стандартизованных технологических дизайн-китов (</w:t>
      </w:r>
      <w:r>
        <w:rPr>
          <w:rFonts w:ascii="Times New Roman" w:hAnsi="Times New Roman"/>
          <w:snapToGrid w:val="0"/>
          <w:sz w:val="28"/>
          <w:szCs w:val="28"/>
          <w:lang w:val="en-US" w:eastAsia="ru-RU"/>
        </w:rPr>
        <w:t>PDK</w:t>
      </w:r>
      <w:r>
        <w:rPr>
          <w:rFonts w:ascii="Times New Roman" w:hAnsi="Times New Roman"/>
          <w:snapToGrid w:val="0"/>
          <w:sz w:val="28"/>
          <w:szCs w:val="28"/>
          <w:lang w:eastAsia="ru-RU"/>
        </w:rPr>
        <w:t>)</w:t>
      </w:r>
      <w:r w:rsidRPr="007930FA">
        <w:rPr>
          <w:rFonts w:ascii="Times New Roman" w:hAnsi="Times New Roman"/>
          <w:snapToGrid w:val="0"/>
          <w:sz w:val="28"/>
          <w:szCs w:val="28"/>
          <w:lang w:eastAsia="ru-RU"/>
        </w:rPr>
        <w:t xml:space="preserve">, </w:t>
      </w:r>
      <w:r>
        <w:rPr>
          <w:rFonts w:ascii="Times New Roman" w:hAnsi="Times New Roman"/>
          <w:snapToGrid w:val="0"/>
          <w:sz w:val="28"/>
          <w:szCs w:val="28"/>
          <w:lang w:eastAsia="ru-RU"/>
        </w:rPr>
        <w:t>совместимых с современными серийными лицензионными САПР МИС СВЧ (</w:t>
      </w:r>
      <w:r>
        <w:rPr>
          <w:rFonts w:ascii="Times New Roman" w:hAnsi="Times New Roman"/>
          <w:snapToGrid w:val="0"/>
          <w:sz w:val="28"/>
          <w:szCs w:val="28"/>
          <w:lang w:val="en-US" w:eastAsia="ru-RU"/>
        </w:rPr>
        <w:t>ADS</w:t>
      </w:r>
      <w:r w:rsidRPr="007930FA">
        <w:rPr>
          <w:rFonts w:ascii="Times New Roman" w:hAnsi="Times New Roman"/>
          <w:snapToGrid w:val="0"/>
          <w:sz w:val="28"/>
          <w:szCs w:val="28"/>
          <w:lang w:eastAsia="ru-RU"/>
        </w:rPr>
        <w:t xml:space="preserve">, </w:t>
      </w:r>
      <w:r>
        <w:rPr>
          <w:rFonts w:ascii="Times New Roman" w:hAnsi="Times New Roman"/>
          <w:snapToGrid w:val="0"/>
          <w:sz w:val="28"/>
          <w:szCs w:val="28"/>
          <w:lang w:val="en-US" w:eastAsia="ru-RU"/>
        </w:rPr>
        <w:t>AVR</w:t>
      </w:r>
      <w:r w:rsidRPr="007930FA">
        <w:rPr>
          <w:rFonts w:ascii="Times New Roman" w:hAnsi="Times New Roman"/>
          <w:snapToGrid w:val="0"/>
          <w:sz w:val="28"/>
          <w:szCs w:val="28"/>
          <w:lang w:eastAsia="ru-RU"/>
        </w:rPr>
        <w:t xml:space="preserve">, </w:t>
      </w:r>
      <w:r>
        <w:rPr>
          <w:rFonts w:ascii="Times New Roman" w:hAnsi="Times New Roman"/>
          <w:snapToGrid w:val="0"/>
          <w:sz w:val="28"/>
          <w:szCs w:val="28"/>
          <w:lang w:val="en-US" w:eastAsia="ru-RU"/>
        </w:rPr>
        <w:lastRenderedPageBreak/>
        <w:t>Cadence</w:t>
      </w:r>
      <w:r w:rsidRPr="007930FA">
        <w:rPr>
          <w:rFonts w:ascii="Times New Roman" w:hAnsi="Times New Roman"/>
          <w:snapToGrid w:val="0"/>
          <w:sz w:val="28"/>
          <w:szCs w:val="28"/>
          <w:lang w:eastAsia="ru-RU"/>
        </w:rPr>
        <w:t xml:space="preserve">, </w:t>
      </w:r>
      <w:r>
        <w:rPr>
          <w:rFonts w:ascii="Times New Roman" w:hAnsi="Times New Roman"/>
          <w:snapToGrid w:val="0"/>
          <w:sz w:val="28"/>
          <w:szCs w:val="28"/>
          <w:lang w:val="en-US" w:eastAsia="ru-RU"/>
        </w:rPr>
        <w:t>Synopsys</w:t>
      </w:r>
      <w:r>
        <w:rPr>
          <w:rFonts w:ascii="Times New Roman" w:hAnsi="Times New Roman"/>
          <w:snapToGrid w:val="0"/>
          <w:sz w:val="28"/>
          <w:szCs w:val="28"/>
          <w:lang w:eastAsia="ru-RU"/>
        </w:rPr>
        <w:t xml:space="preserve">), доступных и пригодных для передачи отечественным (и зарубежным – республика Беларусь) дизайн-центрам (СВЧ </w:t>
      </w:r>
      <w:proofErr w:type="spellStart"/>
      <w:r>
        <w:rPr>
          <w:rFonts w:ascii="Times New Roman" w:hAnsi="Times New Roman"/>
          <w:snapToGrid w:val="0"/>
          <w:sz w:val="28"/>
          <w:szCs w:val="28"/>
          <w:lang w:eastAsia="ru-RU"/>
        </w:rPr>
        <w:t>фаблес</w:t>
      </w:r>
      <w:proofErr w:type="spellEnd"/>
      <w:r>
        <w:rPr>
          <w:rFonts w:ascii="Times New Roman" w:hAnsi="Times New Roman"/>
          <w:snapToGrid w:val="0"/>
          <w:sz w:val="28"/>
          <w:szCs w:val="28"/>
          <w:lang w:eastAsia="ru-RU"/>
        </w:rPr>
        <w:t xml:space="preserve">), что должно обеспечивать номинальную загрузку производства собственными и сторонними проектами (в режиме </w:t>
      </w:r>
      <w:r>
        <w:rPr>
          <w:rFonts w:ascii="Times New Roman" w:hAnsi="Times New Roman"/>
          <w:snapToGrid w:val="0"/>
          <w:sz w:val="28"/>
          <w:szCs w:val="28"/>
          <w:lang w:val="en-US" w:eastAsia="ru-RU"/>
        </w:rPr>
        <w:t>MPW</w:t>
      </w:r>
      <w:r w:rsidRPr="007930FA">
        <w:rPr>
          <w:rFonts w:ascii="Times New Roman" w:hAnsi="Times New Roman"/>
          <w:snapToGrid w:val="0"/>
          <w:sz w:val="28"/>
          <w:szCs w:val="28"/>
          <w:lang w:eastAsia="ru-RU"/>
        </w:rPr>
        <w:t xml:space="preserve"> </w:t>
      </w:r>
      <w:r>
        <w:rPr>
          <w:rFonts w:ascii="Times New Roman" w:hAnsi="Times New Roman"/>
          <w:snapToGrid w:val="0"/>
          <w:sz w:val="28"/>
          <w:szCs w:val="28"/>
          <w:lang w:eastAsia="ru-RU"/>
        </w:rPr>
        <w:t xml:space="preserve">или </w:t>
      </w:r>
      <w:r>
        <w:rPr>
          <w:rFonts w:ascii="Times New Roman" w:hAnsi="Times New Roman"/>
          <w:snapToGrid w:val="0"/>
          <w:sz w:val="28"/>
          <w:szCs w:val="28"/>
          <w:lang w:val="en-US" w:eastAsia="ru-RU"/>
        </w:rPr>
        <w:t>ENG</w:t>
      </w:r>
      <w:r>
        <w:rPr>
          <w:rFonts w:ascii="Times New Roman" w:hAnsi="Times New Roman"/>
          <w:snapToGrid w:val="0"/>
          <w:sz w:val="28"/>
          <w:szCs w:val="28"/>
          <w:lang w:eastAsia="ru-RU"/>
        </w:rPr>
        <w:t>).</w:t>
      </w:r>
    </w:p>
    <w:p w:rsidR="007930FA" w:rsidRDefault="007930FA" w:rsidP="006D5B20">
      <w:pPr>
        <w:widowControl w:val="0"/>
        <w:spacing w:before="40" w:line="20" w:lineRule="atLeast"/>
        <w:ind w:firstLine="720"/>
        <w:rPr>
          <w:rFonts w:ascii="Times New Roman" w:hAnsi="Times New Roman"/>
          <w:snapToGrid w:val="0"/>
          <w:sz w:val="28"/>
          <w:szCs w:val="28"/>
          <w:lang w:eastAsia="ru-RU"/>
        </w:rPr>
      </w:pPr>
      <w:r>
        <w:rPr>
          <w:rFonts w:ascii="Times New Roman" w:hAnsi="Times New Roman"/>
          <w:snapToGrid w:val="0"/>
          <w:sz w:val="28"/>
          <w:szCs w:val="28"/>
          <w:lang w:eastAsia="ru-RU"/>
        </w:rPr>
        <w:t>3.14. Вовлечение в процесс загрузки отечественных СВЧ-</w:t>
      </w:r>
      <w:proofErr w:type="spellStart"/>
      <w:r>
        <w:rPr>
          <w:rFonts w:ascii="Times New Roman" w:hAnsi="Times New Roman"/>
          <w:snapToGrid w:val="0"/>
          <w:sz w:val="28"/>
          <w:szCs w:val="28"/>
          <w:lang w:eastAsia="ru-RU"/>
        </w:rPr>
        <w:t>фаундри</w:t>
      </w:r>
      <w:proofErr w:type="spellEnd"/>
      <w:r>
        <w:rPr>
          <w:rFonts w:ascii="Times New Roman" w:hAnsi="Times New Roman"/>
          <w:snapToGrid w:val="0"/>
          <w:sz w:val="28"/>
          <w:szCs w:val="28"/>
          <w:lang w:eastAsia="ru-RU"/>
        </w:rPr>
        <w:t xml:space="preserve"> специализированных дизайн-центров по проектированию СВЧ приборов, в том числе на базе ВУЗов, располагающих современными лицензионными САПР МИС СВЧ, квалифицированными кадрами </w:t>
      </w:r>
      <w:proofErr w:type="spellStart"/>
      <w:r>
        <w:rPr>
          <w:rFonts w:ascii="Times New Roman" w:hAnsi="Times New Roman"/>
          <w:snapToGrid w:val="0"/>
          <w:sz w:val="28"/>
          <w:szCs w:val="28"/>
          <w:lang w:eastAsia="ru-RU"/>
        </w:rPr>
        <w:t>схемотехников</w:t>
      </w:r>
      <w:proofErr w:type="spellEnd"/>
      <w:r>
        <w:rPr>
          <w:rFonts w:ascii="Times New Roman" w:hAnsi="Times New Roman"/>
          <w:snapToGrid w:val="0"/>
          <w:sz w:val="28"/>
          <w:szCs w:val="28"/>
          <w:lang w:eastAsia="ru-RU"/>
        </w:rPr>
        <w:t>, топологов, специалистов по моделям и отлаженным маршрутом сквозного проектирования, адаптированным под технологии конкретных зарубежных и отечественных производств СВЧ приборов.</w:t>
      </w:r>
    </w:p>
    <w:p w:rsidR="007930FA" w:rsidRPr="007930FA" w:rsidRDefault="007930FA" w:rsidP="006D5B20">
      <w:pPr>
        <w:widowControl w:val="0"/>
        <w:spacing w:before="40" w:line="20" w:lineRule="atLeast"/>
        <w:ind w:firstLine="720"/>
        <w:rPr>
          <w:rFonts w:ascii="Times New Roman" w:hAnsi="Times New Roman"/>
          <w:snapToGrid w:val="0"/>
          <w:sz w:val="28"/>
          <w:szCs w:val="28"/>
          <w:lang w:eastAsia="ru-RU"/>
        </w:rPr>
      </w:pPr>
      <w:r>
        <w:rPr>
          <w:rFonts w:ascii="Times New Roman" w:hAnsi="Times New Roman"/>
          <w:snapToGrid w:val="0"/>
          <w:sz w:val="28"/>
          <w:szCs w:val="28"/>
          <w:lang w:eastAsia="ru-RU"/>
        </w:rPr>
        <w:t xml:space="preserve">3.15. Привлечение существующих и развивающихся в стране экспериментальных технологических линеек, в том числе на базе организаций РАН и ВУЗов, в качестве стратегических партнеров предприятий СВЧ </w:t>
      </w:r>
      <w:proofErr w:type="spellStart"/>
      <w:r>
        <w:rPr>
          <w:rFonts w:ascii="Times New Roman" w:hAnsi="Times New Roman"/>
          <w:snapToGrid w:val="0"/>
          <w:sz w:val="28"/>
          <w:szCs w:val="28"/>
          <w:lang w:eastAsia="ru-RU"/>
        </w:rPr>
        <w:t>подотрасли</w:t>
      </w:r>
      <w:proofErr w:type="spellEnd"/>
      <w:r>
        <w:rPr>
          <w:rFonts w:ascii="Times New Roman" w:hAnsi="Times New Roman"/>
          <w:snapToGrid w:val="0"/>
          <w:sz w:val="28"/>
          <w:szCs w:val="28"/>
          <w:lang w:eastAsia="ru-RU"/>
        </w:rPr>
        <w:t xml:space="preserve"> для отработки без ущерба для выпуска серийной продукции новых и совершенствования существующих технологических процессов, конструктивно –технологических, </w:t>
      </w:r>
      <w:proofErr w:type="spellStart"/>
      <w:r>
        <w:rPr>
          <w:rFonts w:ascii="Times New Roman" w:hAnsi="Times New Roman"/>
          <w:snapToGrid w:val="0"/>
          <w:sz w:val="28"/>
          <w:szCs w:val="28"/>
          <w:lang w:eastAsia="ru-RU"/>
        </w:rPr>
        <w:t>схемотопологических</w:t>
      </w:r>
      <w:proofErr w:type="spellEnd"/>
      <w:r>
        <w:rPr>
          <w:rFonts w:ascii="Times New Roman" w:hAnsi="Times New Roman"/>
          <w:snapToGrid w:val="0"/>
          <w:sz w:val="28"/>
          <w:szCs w:val="28"/>
          <w:lang w:eastAsia="ru-RU"/>
        </w:rPr>
        <w:t xml:space="preserve"> решений</w:t>
      </w:r>
      <w:r w:rsidR="00745D1F">
        <w:rPr>
          <w:rFonts w:ascii="Times New Roman" w:hAnsi="Times New Roman"/>
          <w:snapToGrid w:val="0"/>
          <w:sz w:val="28"/>
          <w:szCs w:val="28"/>
          <w:lang w:eastAsia="ru-RU"/>
        </w:rPr>
        <w:t xml:space="preserve"> с последующим переносом и внедрением полученных результатов на базовые серийные производства.</w:t>
      </w:r>
    </w:p>
    <w:p w:rsidR="00E8095B" w:rsidRPr="00E8095B" w:rsidRDefault="00E8095B" w:rsidP="00F154BE">
      <w:pPr>
        <w:pStyle w:val="3"/>
        <w:numPr>
          <w:ilvl w:val="0"/>
          <w:numId w:val="0"/>
        </w:numPr>
        <w:jc w:val="center"/>
        <w:rPr>
          <w:b w:val="0"/>
          <w:sz w:val="28"/>
          <w:szCs w:val="28"/>
        </w:rPr>
      </w:pPr>
      <w:r w:rsidRPr="00E8095B">
        <w:rPr>
          <w:sz w:val="28"/>
          <w:szCs w:val="28"/>
        </w:rPr>
        <w:t>4. В области радиофотоники</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4.1 Разработка быстродействующего фотоприемника на основе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xml:space="preserve">. Наименование элемента: быстродействующий фотоприемник на технологической платформе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преобразования СВЧ-модулированного оптического сигнала в СВЧ сигнал.</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4.2 Разработка лазер</w:t>
      </w:r>
      <w:r w:rsidR="00922066">
        <w:rPr>
          <w:rFonts w:ascii="Times New Roman" w:hAnsi="Times New Roman"/>
          <w:sz w:val="28"/>
          <w:szCs w:val="28"/>
        </w:rPr>
        <w:t>а</w:t>
      </w:r>
      <w:r w:rsidRPr="00E8095B">
        <w:rPr>
          <w:rFonts w:ascii="Times New Roman" w:hAnsi="Times New Roman"/>
          <w:sz w:val="28"/>
          <w:szCs w:val="28"/>
        </w:rPr>
        <w:t xml:space="preserve">-гребенки на технологической платформе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генерации оптического сигнала с плотным спектральным уплотнением.</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4.3 Разработка лазера с распределенной обратной связью на технологической платформе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генерации оптического сигнала с грубым спектральным уплотнением.</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4.4. Разработка модулятора на основе кольцевых микрорезонаторов на технологической платформе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модуляции оптического сигнала с плотным спектральным уплотнением.</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4.5. Разработка интерференционного модулятора на технологической платформе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модуляции оптического сигнала с грубым спектральным уплотнением.</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4.6. Разработка решетки для ввода/вывода света в</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из кристалла. Область применения/назначение: работа в составе радиофотонных устройств для ввода</w:t>
      </w:r>
      <w:r w:rsidR="00CC2A21" w:rsidRPr="000034AA">
        <w:rPr>
          <w:rFonts w:ascii="Times New Roman" w:hAnsi="Times New Roman"/>
          <w:sz w:val="28"/>
          <w:szCs w:val="28"/>
        </w:rPr>
        <w:t xml:space="preserve"> </w:t>
      </w:r>
      <w:r w:rsidRPr="00E8095B">
        <w:rPr>
          <w:rFonts w:ascii="Times New Roman" w:hAnsi="Times New Roman"/>
          <w:sz w:val="28"/>
          <w:szCs w:val="28"/>
        </w:rPr>
        <w:t>/</w:t>
      </w:r>
      <w:r w:rsidR="00CC2A21" w:rsidRPr="000034AA">
        <w:rPr>
          <w:rFonts w:ascii="Times New Roman" w:hAnsi="Times New Roman"/>
          <w:sz w:val="28"/>
          <w:szCs w:val="28"/>
        </w:rPr>
        <w:t xml:space="preserve"> </w:t>
      </w:r>
      <w:r w:rsidRPr="00E8095B">
        <w:rPr>
          <w:rFonts w:ascii="Times New Roman" w:hAnsi="Times New Roman"/>
          <w:sz w:val="28"/>
          <w:szCs w:val="28"/>
        </w:rPr>
        <w:t>вывода света в</w:t>
      </w:r>
      <w:r w:rsidR="00CC2A21" w:rsidRPr="000034AA">
        <w:rPr>
          <w:rFonts w:ascii="Times New Roman" w:hAnsi="Times New Roman"/>
          <w:sz w:val="28"/>
          <w:szCs w:val="28"/>
        </w:rPr>
        <w:t xml:space="preserve"> </w:t>
      </w:r>
      <w:r w:rsidRPr="00E8095B">
        <w:rPr>
          <w:rFonts w:ascii="Times New Roman" w:hAnsi="Times New Roman"/>
          <w:sz w:val="28"/>
          <w:szCs w:val="28"/>
        </w:rPr>
        <w:t>/</w:t>
      </w:r>
      <w:r w:rsidR="00CC2A21" w:rsidRPr="000034AA">
        <w:rPr>
          <w:rFonts w:ascii="Times New Roman" w:hAnsi="Times New Roman"/>
          <w:sz w:val="28"/>
          <w:szCs w:val="28"/>
        </w:rPr>
        <w:t xml:space="preserve"> </w:t>
      </w:r>
      <w:r w:rsidRPr="00E8095B">
        <w:rPr>
          <w:rFonts w:ascii="Times New Roman" w:hAnsi="Times New Roman"/>
          <w:sz w:val="28"/>
          <w:szCs w:val="28"/>
        </w:rPr>
        <w:t>из кристалла.</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4.7. Разработка мультиплексора на основе массива волноводов на технологической платформе </w:t>
      </w:r>
      <w:proofErr w:type="spellStart"/>
      <w:r w:rsidRPr="00E8095B">
        <w:rPr>
          <w:rFonts w:ascii="Times New Roman" w:hAnsi="Times New Roman"/>
          <w:sz w:val="28"/>
          <w:szCs w:val="28"/>
        </w:rPr>
        <w:t>GaAs</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 xml:space="preserve">назначение: работа в </w:t>
      </w:r>
      <w:r w:rsidRPr="00E8095B">
        <w:rPr>
          <w:rFonts w:ascii="Times New Roman" w:hAnsi="Times New Roman"/>
          <w:sz w:val="28"/>
          <w:szCs w:val="28"/>
        </w:rPr>
        <w:lastRenderedPageBreak/>
        <w:t>составе радиофотонных устройств для мультиплексирования света по каналам.</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4.8. Разработка быстродействующего фотоприемника на технологической платформе </w:t>
      </w:r>
      <w:proofErr w:type="spellStart"/>
      <w:r w:rsidRPr="00E8095B">
        <w:rPr>
          <w:rFonts w:ascii="Times New Roman" w:hAnsi="Times New Roman"/>
          <w:sz w:val="28"/>
          <w:szCs w:val="28"/>
        </w:rPr>
        <w:t>InP</w:t>
      </w:r>
      <w:proofErr w:type="spellEnd"/>
      <w:r w:rsidRPr="00E8095B">
        <w:rPr>
          <w:rFonts w:ascii="Times New Roman" w:hAnsi="Times New Roman"/>
          <w:sz w:val="28"/>
          <w:szCs w:val="28"/>
        </w:rPr>
        <w:t xml:space="preserve"> спектрального диапазона 800-1700</w:t>
      </w:r>
      <w:r>
        <w:rPr>
          <w:rFonts w:ascii="Times New Roman" w:hAnsi="Times New Roman"/>
          <w:sz w:val="28"/>
          <w:szCs w:val="28"/>
        </w:rPr>
        <w:t xml:space="preserve"> </w:t>
      </w:r>
      <w:proofErr w:type="spellStart"/>
      <w:r w:rsidRPr="00E8095B">
        <w:rPr>
          <w:rFonts w:ascii="Times New Roman" w:hAnsi="Times New Roman"/>
          <w:sz w:val="28"/>
          <w:szCs w:val="28"/>
        </w:rPr>
        <w:t>нм</w:t>
      </w:r>
      <w:proofErr w:type="spellEnd"/>
      <w:r w:rsidRPr="00E8095B">
        <w:rPr>
          <w:rFonts w:ascii="Times New Roman" w:hAnsi="Times New Roman"/>
          <w:sz w:val="28"/>
          <w:szCs w:val="28"/>
        </w:rPr>
        <w:t>. Область применения/назначение: работа в составе радиофотонных устройств для преобразования СВЧ-модулированного оптического сигнала в СВЧ сигнал.</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4.9. Разработка одночастотного вертикально-излучающего лазера спектрального диапазона 1300-1550</w:t>
      </w:r>
      <w:r w:rsidR="00670AA6">
        <w:rPr>
          <w:rFonts w:ascii="Times New Roman" w:hAnsi="Times New Roman"/>
          <w:sz w:val="28"/>
          <w:szCs w:val="28"/>
        </w:rPr>
        <w:t xml:space="preserve"> </w:t>
      </w:r>
      <w:proofErr w:type="spellStart"/>
      <w:r w:rsidRPr="00E8095B">
        <w:rPr>
          <w:rFonts w:ascii="Times New Roman" w:hAnsi="Times New Roman"/>
          <w:sz w:val="28"/>
          <w:szCs w:val="28"/>
        </w:rPr>
        <w:t>нм</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преобразования СВЧ-модулированного сигнал в оптический сигнал.</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 xml:space="preserve">4.10. Разработка одночастотного </w:t>
      </w:r>
      <w:r>
        <w:rPr>
          <w:rFonts w:ascii="Times New Roman" w:hAnsi="Times New Roman"/>
          <w:sz w:val="28"/>
          <w:szCs w:val="28"/>
        </w:rPr>
        <w:t>лазерного излучателя с распреде</w:t>
      </w:r>
      <w:r w:rsidRPr="00E8095B">
        <w:rPr>
          <w:rFonts w:ascii="Times New Roman" w:hAnsi="Times New Roman"/>
          <w:sz w:val="28"/>
          <w:szCs w:val="28"/>
        </w:rPr>
        <w:t>ленной обратной связью спектрального диапазона 1550</w:t>
      </w:r>
      <w:r w:rsidR="00670AA6">
        <w:rPr>
          <w:rFonts w:ascii="Times New Roman" w:hAnsi="Times New Roman"/>
          <w:sz w:val="28"/>
          <w:szCs w:val="28"/>
        </w:rPr>
        <w:t xml:space="preserve"> </w:t>
      </w:r>
      <w:proofErr w:type="spellStart"/>
      <w:r w:rsidRPr="00E8095B">
        <w:rPr>
          <w:rFonts w:ascii="Times New Roman" w:hAnsi="Times New Roman"/>
          <w:sz w:val="28"/>
          <w:szCs w:val="28"/>
        </w:rPr>
        <w:t>нм</w:t>
      </w:r>
      <w:proofErr w:type="spellEnd"/>
      <w:r w:rsidRPr="00E8095B">
        <w:rPr>
          <w:rFonts w:ascii="Times New Roman" w:hAnsi="Times New Roman"/>
          <w:sz w:val="28"/>
          <w:szCs w:val="28"/>
        </w:rPr>
        <w:t>. Область применения</w:t>
      </w:r>
      <w:r>
        <w:rPr>
          <w:rFonts w:ascii="Times New Roman" w:hAnsi="Times New Roman"/>
          <w:sz w:val="28"/>
          <w:szCs w:val="28"/>
        </w:rPr>
        <w:t xml:space="preserve"> </w:t>
      </w:r>
      <w:r w:rsidRPr="00E8095B">
        <w:rPr>
          <w:rFonts w:ascii="Times New Roman" w:hAnsi="Times New Roman"/>
          <w:sz w:val="28"/>
          <w:szCs w:val="28"/>
        </w:rPr>
        <w:t>/</w:t>
      </w:r>
      <w:r>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преобразования СВЧ-модулированного сигнал в оптический сигнал.</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4.11. Разработка одночастотного лазерного излучателя с интегрированным модулятором спектрального диапазона 1300-1550</w:t>
      </w:r>
      <w:r>
        <w:rPr>
          <w:rFonts w:ascii="Times New Roman" w:hAnsi="Times New Roman"/>
          <w:sz w:val="28"/>
          <w:szCs w:val="28"/>
        </w:rPr>
        <w:t xml:space="preserve"> </w:t>
      </w:r>
      <w:proofErr w:type="spellStart"/>
      <w:r w:rsidRPr="00E8095B">
        <w:rPr>
          <w:rFonts w:ascii="Times New Roman" w:hAnsi="Times New Roman"/>
          <w:sz w:val="28"/>
          <w:szCs w:val="28"/>
        </w:rPr>
        <w:t>нм</w:t>
      </w:r>
      <w:proofErr w:type="spellEnd"/>
      <w:r w:rsidRPr="00E8095B">
        <w:rPr>
          <w:rFonts w:ascii="Times New Roman" w:hAnsi="Times New Roman"/>
          <w:sz w:val="28"/>
          <w:szCs w:val="28"/>
        </w:rPr>
        <w:t>. Область применения</w:t>
      </w:r>
      <w:r w:rsidR="00EC440E" w:rsidRPr="00EC440E">
        <w:rPr>
          <w:rFonts w:ascii="Times New Roman" w:hAnsi="Times New Roman"/>
          <w:sz w:val="28"/>
          <w:szCs w:val="28"/>
        </w:rPr>
        <w:t xml:space="preserve"> </w:t>
      </w:r>
      <w:r w:rsidRPr="00E8095B">
        <w:rPr>
          <w:rFonts w:ascii="Times New Roman" w:hAnsi="Times New Roman"/>
          <w:sz w:val="28"/>
          <w:szCs w:val="28"/>
        </w:rPr>
        <w:t>/</w:t>
      </w:r>
      <w:r w:rsidR="00EC440E" w:rsidRPr="00EC440E">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преобразования СВЧ-модулированного сигнал в оптический сигнал, для стробирования в радиофотонных АЦП и использования в качестве синхронизующего сигнала в системах передачи данных.</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4.12. Разработка СВЧ интеграль</w:t>
      </w:r>
      <w:r>
        <w:rPr>
          <w:rFonts w:ascii="Times New Roman" w:hAnsi="Times New Roman"/>
          <w:sz w:val="28"/>
          <w:szCs w:val="28"/>
        </w:rPr>
        <w:t>ных схем миллиметрового диапазо</w:t>
      </w:r>
      <w:r w:rsidRPr="00E8095B">
        <w:rPr>
          <w:rFonts w:ascii="Times New Roman" w:hAnsi="Times New Roman"/>
          <w:sz w:val="28"/>
          <w:szCs w:val="28"/>
        </w:rPr>
        <w:t>на длин волн. Область применения/назна</w:t>
      </w:r>
      <w:r>
        <w:rPr>
          <w:rFonts w:ascii="Times New Roman" w:hAnsi="Times New Roman"/>
          <w:sz w:val="28"/>
          <w:szCs w:val="28"/>
        </w:rPr>
        <w:t>чение: работа в составе радиофо</w:t>
      </w:r>
      <w:r w:rsidRPr="00E8095B">
        <w:rPr>
          <w:rFonts w:ascii="Times New Roman" w:hAnsi="Times New Roman"/>
          <w:sz w:val="28"/>
          <w:szCs w:val="28"/>
        </w:rPr>
        <w:t>тонных устройств для усиления СВЧ-сигнала. В результате выполнения работ на первом этапе (2016-2018 гг.) и на втором этапе (2019-2021 гг.) ожидается достижение следующих параметров приборов.</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4.13. Разработка интерференционного модулятора на полимерной технологической платформе. Область при</w:t>
      </w:r>
      <w:r>
        <w:rPr>
          <w:rFonts w:ascii="Times New Roman" w:hAnsi="Times New Roman"/>
          <w:sz w:val="28"/>
          <w:szCs w:val="28"/>
        </w:rPr>
        <w:t>менения/назначение: работа в со</w:t>
      </w:r>
      <w:r w:rsidRPr="00E8095B">
        <w:rPr>
          <w:rFonts w:ascii="Times New Roman" w:hAnsi="Times New Roman"/>
          <w:sz w:val="28"/>
          <w:szCs w:val="28"/>
        </w:rPr>
        <w:t>ставе радиофотонных устройств для модуляции оптического сигнала СВЧ сигналом.</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4.14. Разработка сверхвысокоскоростного оптоэлектронного АЦП. Область применения</w:t>
      </w:r>
      <w:r w:rsidR="00240E69">
        <w:rPr>
          <w:rFonts w:ascii="Times New Roman" w:hAnsi="Times New Roman"/>
          <w:sz w:val="28"/>
          <w:szCs w:val="28"/>
        </w:rPr>
        <w:t xml:space="preserve"> </w:t>
      </w:r>
      <w:r w:rsidRPr="00E8095B">
        <w:rPr>
          <w:rFonts w:ascii="Times New Roman" w:hAnsi="Times New Roman"/>
          <w:sz w:val="28"/>
          <w:szCs w:val="28"/>
        </w:rPr>
        <w:t>/</w:t>
      </w:r>
      <w:r w:rsidR="00240E69">
        <w:rPr>
          <w:rFonts w:ascii="Times New Roman" w:hAnsi="Times New Roman"/>
          <w:sz w:val="28"/>
          <w:szCs w:val="28"/>
        </w:rPr>
        <w:t xml:space="preserve"> </w:t>
      </w:r>
      <w:r w:rsidRPr="00E8095B">
        <w:rPr>
          <w:rFonts w:ascii="Times New Roman" w:hAnsi="Times New Roman"/>
          <w:sz w:val="28"/>
          <w:szCs w:val="28"/>
        </w:rPr>
        <w:t>назначение: работ</w:t>
      </w:r>
      <w:r>
        <w:rPr>
          <w:rFonts w:ascii="Times New Roman" w:hAnsi="Times New Roman"/>
          <w:sz w:val="28"/>
          <w:szCs w:val="28"/>
        </w:rPr>
        <w:t>а в составе РЛС с АФАР для оциф</w:t>
      </w:r>
      <w:r w:rsidRPr="00E8095B">
        <w:rPr>
          <w:rFonts w:ascii="Times New Roman" w:hAnsi="Times New Roman"/>
          <w:sz w:val="28"/>
          <w:szCs w:val="28"/>
        </w:rPr>
        <w:t>ровки радиосигнала в реальном времени.</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4.15 Разработка оптоэлектронного сверхширокополосного СВЧ фильтра. Область применения/назначен</w:t>
      </w:r>
      <w:r>
        <w:rPr>
          <w:rFonts w:ascii="Times New Roman" w:hAnsi="Times New Roman"/>
          <w:sz w:val="28"/>
          <w:szCs w:val="28"/>
        </w:rPr>
        <w:t>ие: обработка СВЧ сигналов в оп</w:t>
      </w:r>
      <w:r w:rsidRPr="00E8095B">
        <w:rPr>
          <w:rFonts w:ascii="Times New Roman" w:hAnsi="Times New Roman"/>
          <w:sz w:val="28"/>
          <w:szCs w:val="28"/>
        </w:rPr>
        <w:t>тическом диапазоне длин волн для пр</w:t>
      </w:r>
      <w:r>
        <w:rPr>
          <w:rFonts w:ascii="Times New Roman" w:hAnsi="Times New Roman"/>
          <w:sz w:val="28"/>
          <w:szCs w:val="28"/>
        </w:rPr>
        <w:t>именения в различных радиотехни</w:t>
      </w:r>
      <w:r w:rsidRPr="00E8095B">
        <w:rPr>
          <w:rFonts w:ascii="Times New Roman" w:hAnsi="Times New Roman"/>
          <w:sz w:val="28"/>
          <w:szCs w:val="28"/>
        </w:rPr>
        <w:t>ческих системах приема, передачи и обработки информации.</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4.16 Разработка оптоэлектронн</w:t>
      </w:r>
      <w:r>
        <w:rPr>
          <w:rFonts w:ascii="Times New Roman" w:hAnsi="Times New Roman"/>
          <w:sz w:val="28"/>
          <w:szCs w:val="28"/>
        </w:rPr>
        <w:t xml:space="preserve">ого сверхширокополосного </w:t>
      </w:r>
      <w:proofErr w:type="spellStart"/>
      <w:r>
        <w:rPr>
          <w:rFonts w:ascii="Times New Roman" w:hAnsi="Times New Roman"/>
          <w:sz w:val="28"/>
          <w:szCs w:val="28"/>
        </w:rPr>
        <w:t>дуплек</w:t>
      </w:r>
      <w:r w:rsidRPr="00E8095B">
        <w:rPr>
          <w:rFonts w:ascii="Times New Roman" w:hAnsi="Times New Roman"/>
          <w:sz w:val="28"/>
          <w:szCs w:val="28"/>
        </w:rPr>
        <w:t>сера</w:t>
      </w:r>
      <w:proofErr w:type="spellEnd"/>
      <w:r w:rsidRPr="00E8095B">
        <w:rPr>
          <w:rFonts w:ascii="Times New Roman" w:hAnsi="Times New Roman"/>
          <w:sz w:val="28"/>
          <w:szCs w:val="28"/>
        </w:rPr>
        <w:t>. Область применения</w:t>
      </w:r>
      <w:r w:rsidR="00240E69">
        <w:rPr>
          <w:rFonts w:ascii="Times New Roman" w:hAnsi="Times New Roman"/>
          <w:sz w:val="28"/>
          <w:szCs w:val="28"/>
        </w:rPr>
        <w:t xml:space="preserve"> </w:t>
      </w:r>
      <w:r w:rsidRPr="00E8095B">
        <w:rPr>
          <w:rFonts w:ascii="Times New Roman" w:hAnsi="Times New Roman"/>
          <w:sz w:val="28"/>
          <w:szCs w:val="28"/>
        </w:rPr>
        <w:t>/</w:t>
      </w:r>
      <w:r w:rsidR="00240E69">
        <w:rPr>
          <w:rFonts w:ascii="Times New Roman" w:hAnsi="Times New Roman"/>
          <w:sz w:val="28"/>
          <w:szCs w:val="28"/>
        </w:rPr>
        <w:t xml:space="preserve"> </w:t>
      </w:r>
      <w:r w:rsidRPr="00E8095B">
        <w:rPr>
          <w:rFonts w:ascii="Times New Roman" w:hAnsi="Times New Roman"/>
          <w:sz w:val="28"/>
          <w:szCs w:val="28"/>
        </w:rPr>
        <w:t xml:space="preserve">назначение: </w:t>
      </w:r>
      <w:r>
        <w:rPr>
          <w:rFonts w:ascii="Times New Roman" w:hAnsi="Times New Roman"/>
          <w:sz w:val="28"/>
          <w:szCs w:val="28"/>
        </w:rPr>
        <w:t>обработка СВЧ сигналов в оптиче</w:t>
      </w:r>
      <w:r w:rsidRPr="00E8095B">
        <w:rPr>
          <w:rFonts w:ascii="Times New Roman" w:hAnsi="Times New Roman"/>
          <w:sz w:val="28"/>
          <w:szCs w:val="28"/>
        </w:rPr>
        <w:t>ском диапазоне длин волн для применения в различных радиотехнических системах приема, передачи и обработки информации.</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4.17 Разработка оптоэлектрон</w:t>
      </w:r>
      <w:r>
        <w:rPr>
          <w:rFonts w:ascii="Times New Roman" w:hAnsi="Times New Roman"/>
          <w:sz w:val="28"/>
          <w:szCs w:val="28"/>
        </w:rPr>
        <w:t>ного СВЧ умножителя частоты. Об</w:t>
      </w:r>
      <w:r w:rsidRPr="00E8095B">
        <w:rPr>
          <w:rFonts w:ascii="Times New Roman" w:hAnsi="Times New Roman"/>
          <w:sz w:val="28"/>
          <w:szCs w:val="28"/>
        </w:rPr>
        <w:t>ласть применения</w:t>
      </w:r>
      <w:r w:rsidR="00240E69">
        <w:rPr>
          <w:rFonts w:ascii="Times New Roman" w:hAnsi="Times New Roman"/>
          <w:sz w:val="28"/>
          <w:szCs w:val="28"/>
        </w:rPr>
        <w:t xml:space="preserve"> </w:t>
      </w:r>
      <w:r w:rsidRPr="00E8095B">
        <w:rPr>
          <w:rFonts w:ascii="Times New Roman" w:hAnsi="Times New Roman"/>
          <w:sz w:val="28"/>
          <w:szCs w:val="28"/>
        </w:rPr>
        <w:t>/</w:t>
      </w:r>
      <w:r w:rsidR="00240E69">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преобразования частоты СВЧ сигнала.</w:t>
      </w:r>
    </w:p>
    <w:p w:rsidR="00E8095B" w:rsidRPr="00E8095B"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t>4.18 Разработка оптоэлектронного СВЧ смесителя частот. Область применения</w:t>
      </w:r>
      <w:r w:rsidR="00240E69">
        <w:rPr>
          <w:rFonts w:ascii="Times New Roman" w:hAnsi="Times New Roman"/>
          <w:sz w:val="28"/>
          <w:szCs w:val="28"/>
        </w:rPr>
        <w:t xml:space="preserve"> </w:t>
      </w:r>
      <w:r w:rsidRPr="00E8095B">
        <w:rPr>
          <w:rFonts w:ascii="Times New Roman" w:hAnsi="Times New Roman"/>
          <w:sz w:val="28"/>
          <w:szCs w:val="28"/>
        </w:rPr>
        <w:t>/</w:t>
      </w:r>
      <w:r w:rsidR="00240E69">
        <w:rPr>
          <w:rFonts w:ascii="Times New Roman" w:hAnsi="Times New Roman"/>
          <w:sz w:val="28"/>
          <w:szCs w:val="28"/>
        </w:rPr>
        <w:t xml:space="preserve"> </w:t>
      </w:r>
      <w:r w:rsidRPr="00E8095B">
        <w:rPr>
          <w:rFonts w:ascii="Times New Roman" w:hAnsi="Times New Roman"/>
          <w:sz w:val="28"/>
          <w:szCs w:val="28"/>
        </w:rPr>
        <w:t>назначение: работа в составе радиофотонных устройств для преобразования частоты СВЧ сигнала.</w:t>
      </w:r>
    </w:p>
    <w:p w:rsidR="00827E03" w:rsidRDefault="00E8095B" w:rsidP="006D5B20">
      <w:pPr>
        <w:widowControl w:val="0"/>
        <w:spacing w:before="40" w:line="20" w:lineRule="atLeast"/>
        <w:ind w:firstLine="720"/>
        <w:rPr>
          <w:rFonts w:ascii="Times New Roman" w:hAnsi="Times New Roman"/>
          <w:sz w:val="28"/>
          <w:szCs w:val="28"/>
        </w:rPr>
      </w:pPr>
      <w:r w:rsidRPr="00E8095B">
        <w:rPr>
          <w:rFonts w:ascii="Times New Roman" w:hAnsi="Times New Roman"/>
          <w:sz w:val="28"/>
          <w:szCs w:val="28"/>
        </w:rPr>
        <w:lastRenderedPageBreak/>
        <w:t xml:space="preserve">4.19 Разработка оптоэлектронного сверхширокополосного </w:t>
      </w:r>
      <w:proofErr w:type="spellStart"/>
      <w:r w:rsidRPr="00E8095B">
        <w:rPr>
          <w:rFonts w:ascii="Times New Roman" w:hAnsi="Times New Roman"/>
          <w:sz w:val="28"/>
          <w:szCs w:val="28"/>
        </w:rPr>
        <w:t>фазовращателя</w:t>
      </w:r>
      <w:proofErr w:type="spellEnd"/>
      <w:r w:rsidRPr="00E8095B">
        <w:rPr>
          <w:rFonts w:ascii="Times New Roman" w:hAnsi="Times New Roman"/>
          <w:sz w:val="28"/>
          <w:szCs w:val="28"/>
        </w:rPr>
        <w:t>. Область применения</w:t>
      </w:r>
      <w:r w:rsidR="00240E69">
        <w:rPr>
          <w:rFonts w:ascii="Times New Roman" w:hAnsi="Times New Roman"/>
          <w:sz w:val="28"/>
          <w:szCs w:val="28"/>
        </w:rPr>
        <w:t xml:space="preserve"> </w:t>
      </w:r>
      <w:r w:rsidRPr="00E8095B">
        <w:rPr>
          <w:rFonts w:ascii="Times New Roman" w:hAnsi="Times New Roman"/>
          <w:sz w:val="28"/>
          <w:szCs w:val="28"/>
        </w:rPr>
        <w:t>/</w:t>
      </w:r>
      <w:r w:rsidR="00240E69">
        <w:rPr>
          <w:rFonts w:ascii="Times New Roman" w:hAnsi="Times New Roman"/>
          <w:sz w:val="28"/>
          <w:szCs w:val="28"/>
        </w:rPr>
        <w:t xml:space="preserve"> </w:t>
      </w:r>
      <w:r w:rsidRPr="00E8095B">
        <w:rPr>
          <w:rFonts w:ascii="Times New Roman" w:hAnsi="Times New Roman"/>
          <w:sz w:val="28"/>
          <w:szCs w:val="28"/>
        </w:rPr>
        <w:t>назна</w:t>
      </w:r>
      <w:r>
        <w:rPr>
          <w:rFonts w:ascii="Times New Roman" w:hAnsi="Times New Roman"/>
          <w:sz w:val="28"/>
          <w:szCs w:val="28"/>
        </w:rPr>
        <w:t>чение: работа в составе радиофо</w:t>
      </w:r>
      <w:r w:rsidRPr="00E8095B">
        <w:rPr>
          <w:rFonts w:ascii="Times New Roman" w:hAnsi="Times New Roman"/>
          <w:sz w:val="28"/>
          <w:szCs w:val="28"/>
        </w:rPr>
        <w:t>тонных устройств для управления фазой СВЧ сигнала.</w:t>
      </w:r>
    </w:p>
    <w:p w:rsidR="00C31EAA" w:rsidRPr="00C31EAA" w:rsidRDefault="00C31EAA" w:rsidP="00F154BE">
      <w:pPr>
        <w:pStyle w:val="3"/>
        <w:numPr>
          <w:ilvl w:val="0"/>
          <w:numId w:val="0"/>
        </w:numPr>
        <w:jc w:val="center"/>
        <w:rPr>
          <w:b w:val="0"/>
          <w:sz w:val="28"/>
          <w:szCs w:val="28"/>
        </w:rPr>
      </w:pPr>
      <w:r w:rsidRPr="00C31EAA">
        <w:rPr>
          <w:sz w:val="28"/>
          <w:szCs w:val="28"/>
        </w:rPr>
        <w:t>В области радиофотонной компонентной базы:</w:t>
      </w:r>
    </w:p>
    <w:p w:rsidR="00C31EAA" w:rsidRDefault="00C31EAA" w:rsidP="006D5B20">
      <w:pPr>
        <w:pStyle w:val="afc"/>
        <w:widowControl w:val="0"/>
        <w:numPr>
          <w:ilvl w:val="0"/>
          <w:numId w:val="22"/>
        </w:numPr>
        <w:spacing w:before="40" w:line="20" w:lineRule="atLeast"/>
        <w:ind w:left="0" w:firstLine="851"/>
        <w:jc w:val="both"/>
        <w:rPr>
          <w:rFonts w:ascii="Times New Roman" w:hAnsi="Times New Roman"/>
          <w:sz w:val="28"/>
          <w:szCs w:val="28"/>
        </w:rPr>
      </w:pPr>
      <w:r>
        <w:rPr>
          <w:rFonts w:ascii="Times New Roman" w:hAnsi="Times New Roman"/>
          <w:sz w:val="28"/>
          <w:szCs w:val="28"/>
        </w:rPr>
        <w:t>О</w:t>
      </w:r>
      <w:r w:rsidRPr="00C31EAA">
        <w:rPr>
          <w:rFonts w:ascii="Times New Roman" w:hAnsi="Times New Roman"/>
          <w:sz w:val="28"/>
          <w:szCs w:val="28"/>
        </w:rPr>
        <w:t>пределение оптимальных материальных платформ для активной и пассивной части ФИС</w:t>
      </w:r>
      <w:r>
        <w:rPr>
          <w:rFonts w:ascii="Times New Roman" w:hAnsi="Times New Roman"/>
          <w:sz w:val="28"/>
          <w:szCs w:val="28"/>
        </w:rPr>
        <w:t>.</w:t>
      </w:r>
    </w:p>
    <w:p w:rsidR="00C31EAA" w:rsidRDefault="00C31EAA" w:rsidP="006D5B20">
      <w:pPr>
        <w:pStyle w:val="afc"/>
        <w:widowControl w:val="0"/>
        <w:numPr>
          <w:ilvl w:val="0"/>
          <w:numId w:val="22"/>
        </w:numPr>
        <w:spacing w:before="40" w:line="20" w:lineRule="atLeast"/>
        <w:ind w:left="0" w:firstLine="851"/>
        <w:jc w:val="both"/>
        <w:rPr>
          <w:rFonts w:ascii="Times New Roman" w:hAnsi="Times New Roman"/>
          <w:sz w:val="28"/>
          <w:szCs w:val="28"/>
        </w:rPr>
      </w:pPr>
      <w:r w:rsidRPr="00C31EAA">
        <w:rPr>
          <w:rFonts w:ascii="Times New Roman" w:hAnsi="Times New Roman"/>
          <w:sz w:val="28"/>
          <w:szCs w:val="28"/>
        </w:rPr>
        <w:t>Разработка технологии получения и освоение производства матери</w:t>
      </w:r>
      <w:r>
        <w:rPr>
          <w:rFonts w:ascii="Times New Roman" w:hAnsi="Times New Roman"/>
          <w:sz w:val="28"/>
          <w:szCs w:val="28"/>
        </w:rPr>
        <w:t>алов для ФИС.</w:t>
      </w:r>
    </w:p>
    <w:p w:rsidR="00C31EAA" w:rsidRDefault="00C31EAA" w:rsidP="006D5B20">
      <w:pPr>
        <w:pStyle w:val="afc"/>
        <w:widowControl w:val="0"/>
        <w:numPr>
          <w:ilvl w:val="0"/>
          <w:numId w:val="22"/>
        </w:numPr>
        <w:spacing w:before="40" w:line="20" w:lineRule="atLeast"/>
        <w:ind w:left="0" w:firstLine="851"/>
        <w:jc w:val="both"/>
        <w:rPr>
          <w:rFonts w:ascii="Times New Roman" w:hAnsi="Times New Roman"/>
          <w:sz w:val="28"/>
          <w:szCs w:val="28"/>
        </w:rPr>
      </w:pPr>
      <w:r w:rsidRPr="00C31EAA">
        <w:rPr>
          <w:rFonts w:ascii="Times New Roman" w:hAnsi="Times New Roman"/>
          <w:sz w:val="28"/>
          <w:szCs w:val="28"/>
        </w:rPr>
        <w:t>Определение оптимальных маршрутов проектирования ФИС и требуемых программных продуктов</w:t>
      </w:r>
      <w:r>
        <w:rPr>
          <w:rFonts w:ascii="Times New Roman" w:hAnsi="Times New Roman"/>
          <w:sz w:val="28"/>
          <w:szCs w:val="28"/>
        </w:rPr>
        <w:t>.</w:t>
      </w:r>
    </w:p>
    <w:p w:rsidR="00C31EAA" w:rsidRDefault="00C31EAA" w:rsidP="006D5B20">
      <w:pPr>
        <w:pStyle w:val="afc"/>
        <w:widowControl w:val="0"/>
        <w:numPr>
          <w:ilvl w:val="0"/>
          <w:numId w:val="22"/>
        </w:numPr>
        <w:spacing w:before="40" w:line="20" w:lineRule="atLeast"/>
        <w:ind w:left="0" w:firstLine="851"/>
        <w:jc w:val="both"/>
        <w:rPr>
          <w:rFonts w:ascii="Times New Roman" w:hAnsi="Times New Roman"/>
          <w:sz w:val="28"/>
          <w:szCs w:val="28"/>
        </w:rPr>
      </w:pPr>
      <w:r w:rsidRPr="00C31EAA">
        <w:rPr>
          <w:rFonts w:ascii="Times New Roman" w:hAnsi="Times New Roman"/>
          <w:sz w:val="28"/>
          <w:szCs w:val="28"/>
        </w:rPr>
        <w:t>Разработка единой библиотеки моделей дискретных радиофотонных компонентов</w:t>
      </w:r>
      <w:r>
        <w:rPr>
          <w:rFonts w:ascii="Times New Roman" w:hAnsi="Times New Roman"/>
          <w:sz w:val="28"/>
          <w:szCs w:val="28"/>
        </w:rPr>
        <w:t>.</w:t>
      </w:r>
    </w:p>
    <w:p w:rsidR="00C31EAA" w:rsidRDefault="00C31EAA" w:rsidP="006D5B20">
      <w:pPr>
        <w:pStyle w:val="afc"/>
        <w:widowControl w:val="0"/>
        <w:numPr>
          <w:ilvl w:val="0"/>
          <w:numId w:val="22"/>
        </w:numPr>
        <w:spacing w:before="40" w:line="20" w:lineRule="atLeast"/>
        <w:ind w:left="0" w:firstLine="851"/>
        <w:jc w:val="both"/>
        <w:rPr>
          <w:rFonts w:ascii="Times New Roman" w:hAnsi="Times New Roman"/>
          <w:sz w:val="28"/>
          <w:szCs w:val="28"/>
        </w:rPr>
      </w:pPr>
      <w:r w:rsidRPr="00C31EAA">
        <w:rPr>
          <w:rFonts w:ascii="Times New Roman" w:hAnsi="Times New Roman"/>
          <w:sz w:val="28"/>
          <w:szCs w:val="28"/>
        </w:rPr>
        <w:t>Разработка единой библиотеки моделей элементов ФИС</w:t>
      </w:r>
      <w:r>
        <w:rPr>
          <w:rFonts w:ascii="Times New Roman" w:hAnsi="Times New Roman"/>
          <w:sz w:val="28"/>
          <w:szCs w:val="28"/>
        </w:rPr>
        <w:t>.</w:t>
      </w:r>
    </w:p>
    <w:p w:rsidR="00C31EAA" w:rsidRDefault="00C31EAA" w:rsidP="006D5B20">
      <w:pPr>
        <w:pStyle w:val="afc"/>
        <w:widowControl w:val="0"/>
        <w:numPr>
          <w:ilvl w:val="0"/>
          <w:numId w:val="22"/>
        </w:numPr>
        <w:spacing w:before="40" w:line="20" w:lineRule="atLeast"/>
        <w:ind w:left="0" w:firstLine="851"/>
        <w:jc w:val="both"/>
        <w:rPr>
          <w:rFonts w:ascii="Times New Roman" w:hAnsi="Times New Roman"/>
          <w:sz w:val="28"/>
          <w:szCs w:val="28"/>
        </w:rPr>
      </w:pPr>
      <w:r w:rsidRPr="00C31EAA">
        <w:rPr>
          <w:rFonts w:ascii="Times New Roman" w:hAnsi="Times New Roman"/>
          <w:sz w:val="28"/>
          <w:szCs w:val="28"/>
        </w:rPr>
        <w:t>Разработка библиотеки моделей сложно-функциональных блоков (IP-блоков) ФИС</w:t>
      </w:r>
      <w:r>
        <w:rPr>
          <w:rFonts w:ascii="Times New Roman" w:hAnsi="Times New Roman"/>
          <w:sz w:val="28"/>
          <w:szCs w:val="28"/>
        </w:rPr>
        <w:t>.</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моделей основных радиофотонных узлов (трактов) передачи и обработки информации на базе ФИС.</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оптического приемопередатчика, интегрированного с СВЧ узлами ППМ для АФАР Х-диапазона.</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оптического приемопередатчика, интегрированного с СВЧ узлами ППМ для АФАР мм-диапазона.</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 xml:space="preserve">Разработка ФИС </w:t>
      </w:r>
      <w:proofErr w:type="spellStart"/>
      <w:r w:rsidRPr="00C31EAA">
        <w:rPr>
          <w:rFonts w:ascii="Times New Roman" w:hAnsi="Times New Roman"/>
          <w:sz w:val="28"/>
          <w:szCs w:val="28"/>
        </w:rPr>
        <w:t>диаграммообразующего</w:t>
      </w:r>
      <w:proofErr w:type="spellEnd"/>
      <w:r w:rsidRPr="00C31EAA">
        <w:rPr>
          <w:rFonts w:ascii="Times New Roman" w:hAnsi="Times New Roman"/>
          <w:sz w:val="28"/>
          <w:szCs w:val="28"/>
        </w:rPr>
        <w:t xml:space="preserve"> устройства для безынерционного (многолучевого) обзора пространства.</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ФИС многоканального передатчика и ФИС многоканального приемника со спектральным разделением каналов для организации трактов с вынесенными передающими/приемными радиотехническими позициями.</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передатчика сигналов с векторной оптической модуляцией и когерентный оптический приемник для систем когерентной оптической связи.</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 xml:space="preserve">Разработка ФИС для </w:t>
      </w:r>
      <w:proofErr w:type="spellStart"/>
      <w:r w:rsidRPr="00C31EAA">
        <w:rPr>
          <w:rFonts w:ascii="Times New Roman" w:hAnsi="Times New Roman"/>
          <w:sz w:val="28"/>
          <w:szCs w:val="28"/>
        </w:rPr>
        <w:t>радиофотонного</w:t>
      </w:r>
      <w:proofErr w:type="spellEnd"/>
      <w:r w:rsidRPr="00C31EAA">
        <w:rPr>
          <w:rFonts w:ascii="Times New Roman" w:hAnsi="Times New Roman"/>
          <w:sz w:val="28"/>
          <w:szCs w:val="28"/>
        </w:rPr>
        <w:t xml:space="preserve"> АЦП.</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лазерного модуля с полосой непосредственной модуляции не менее 18 ГГц.</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 xml:space="preserve">Разработка лазерного модуля с непрерывным излучением с узкой спектральной линией (менее 1 кГц) и относительным шумом интенсивности менее минус 160 </w:t>
      </w:r>
      <w:proofErr w:type="spellStart"/>
      <w:r w:rsidRPr="00C31EAA">
        <w:rPr>
          <w:rFonts w:ascii="Times New Roman" w:hAnsi="Times New Roman"/>
          <w:sz w:val="28"/>
          <w:szCs w:val="28"/>
        </w:rPr>
        <w:t>дБн</w:t>
      </w:r>
      <w:proofErr w:type="spellEnd"/>
      <w:r w:rsidRPr="00C31EAA">
        <w:rPr>
          <w:rFonts w:ascii="Times New Roman" w:hAnsi="Times New Roman"/>
          <w:sz w:val="28"/>
          <w:szCs w:val="28"/>
        </w:rPr>
        <w:t>/Гц.</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 xml:space="preserve">Разработка сборки с перестраиваемым в диапазоне 1525-1570 </w:t>
      </w:r>
      <w:proofErr w:type="spellStart"/>
      <w:r w:rsidRPr="00C31EAA">
        <w:rPr>
          <w:rFonts w:ascii="Times New Roman" w:hAnsi="Times New Roman"/>
          <w:sz w:val="28"/>
          <w:szCs w:val="28"/>
        </w:rPr>
        <w:t>нм</w:t>
      </w:r>
      <w:proofErr w:type="spellEnd"/>
      <w:r w:rsidRPr="00C31EAA">
        <w:rPr>
          <w:rFonts w:ascii="Times New Roman" w:hAnsi="Times New Roman"/>
          <w:sz w:val="28"/>
          <w:szCs w:val="28"/>
        </w:rPr>
        <w:t xml:space="preserve"> лазером (ITLA).</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 xml:space="preserve">Разработка лазерного модуля с активной синхронизацией мод для применения в </w:t>
      </w:r>
      <w:proofErr w:type="spellStart"/>
      <w:r w:rsidRPr="00C31EAA">
        <w:rPr>
          <w:rFonts w:ascii="Times New Roman" w:hAnsi="Times New Roman"/>
          <w:sz w:val="28"/>
          <w:szCs w:val="28"/>
        </w:rPr>
        <w:t>радиофотонном</w:t>
      </w:r>
      <w:proofErr w:type="spellEnd"/>
      <w:r w:rsidRPr="00C31EAA">
        <w:rPr>
          <w:rFonts w:ascii="Times New Roman" w:hAnsi="Times New Roman"/>
          <w:sz w:val="28"/>
          <w:szCs w:val="28"/>
        </w:rPr>
        <w:t xml:space="preserve"> АЦП.</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эрбиевого волоконного усилителя с коэффициентом к- том шума не более 4 дБ, коэффициентом усиления не менее 40 дБ.</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t>Разработка полупроводникового волоконного усилителя с коэффициентом шума не более 6 дБ, к-том усиления не менее 25 дБ.</w:t>
      </w:r>
    </w:p>
    <w:p w:rsidR="00C31EAA"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C31EAA">
        <w:rPr>
          <w:rFonts w:ascii="Times New Roman" w:hAnsi="Times New Roman"/>
          <w:sz w:val="28"/>
          <w:szCs w:val="28"/>
        </w:rPr>
        <w:lastRenderedPageBreak/>
        <w:t xml:space="preserve">Разработка лазерного модуля с </w:t>
      </w:r>
      <w:proofErr w:type="spellStart"/>
      <w:r w:rsidRPr="00C31EAA">
        <w:rPr>
          <w:rFonts w:ascii="Times New Roman" w:hAnsi="Times New Roman"/>
          <w:sz w:val="28"/>
          <w:szCs w:val="28"/>
        </w:rPr>
        <w:t>электроабсорбционным</w:t>
      </w:r>
      <w:proofErr w:type="spellEnd"/>
      <w:r w:rsidRPr="00C31EAA">
        <w:rPr>
          <w:rFonts w:ascii="Times New Roman" w:hAnsi="Times New Roman"/>
          <w:sz w:val="28"/>
          <w:szCs w:val="28"/>
        </w:rPr>
        <w:t xml:space="preserve"> модулятором с полосой непосредственной модуляции не менее 25 ГГц.</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Разработка электрооптического модулятора интенсивности на основе интерферометра Маха-</w:t>
      </w:r>
      <w:proofErr w:type="spellStart"/>
      <w:r w:rsidRPr="00AC41C8">
        <w:rPr>
          <w:rFonts w:ascii="Times New Roman" w:hAnsi="Times New Roman"/>
          <w:sz w:val="28"/>
          <w:szCs w:val="28"/>
        </w:rPr>
        <w:t>Цандера</w:t>
      </w:r>
      <w:proofErr w:type="spellEnd"/>
      <w:r w:rsidRPr="00AC41C8">
        <w:rPr>
          <w:rFonts w:ascii="Times New Roman" w:hAnsi="Times New Roman"/>
          <w:sz w:val="28"/>
          <w:szCs w:val="28"/>
        </w:rPr>
        <w:t xml:space="preserve"> с полосой модуляции не менее 40 ГГц</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Разработка электрооптического квадратурного модул</w:t>
      </w:r>
      <w:r w:rsidR="00AC41C8" w:rsidRPr="00AC41C8">
        <w:rPr>
          <w:rFonts w:ascii="Times New Roman" w:hAnsi="Times New Roman"/>
          <w:sz w:val="28"/>
          <w:szCs w:val="28"/>
        </w:rPr>
        <w:t>ятора на ос</w:t>
      </w:r>
      <w:r w:rsidRPr="00AC41C8">
        <w:rPr>
          <w:rFonts w:ascii="Times New Roman" w:hAnsi="Times New Roman"/>
          <w:sz w:val="28"/>
          <w:szCs w:val="28"/>
        </w:rPr>
        <w:t>нове интерферометров Маха-</w:t>
      </w:r>
      <w:proofErr w:type="spellStart"/>
      <w:r w:rsidRPr="00AC41C8">
        <w:rPr>
          <w:rFonts w:ascii="Times New Roman" w:hAnsi="Times New Roman"/>
          <w:sz w:val="28"/>
          <w:szCs w:val="28"/>
        </w:rPr>
        <w:t>Цандера</w:t>
      </w:r>
      <w:proofErr w:type="spellEnd"/>
      <w:r w:rsidRPr="00AC41C8">
        <w:rPr>
          <w:rFonts w:ascii="Times New Roman" w:hAnsi="Times New Roman"/>
          <w:sz w:val="28"/>
          <w:szCs w:val="28"/>
        </w:rPr>
        <w:t xml:space="preserve"> с полосой модуляции не менее 18 ГГц</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Разработка фотодиодного модуля с полосой 40 ГГц</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Разработка фотодиодного модуля с максимальной мощностью выходного СВЧ сигнала 10 дБм на частоте до 18 ГГц</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Разработка балансного фотодиодного модуля с полосой 40 ГГц</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Разработка комплекта управляющей электроники для дискретных радиофотонных компонентов</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Определение оптимальных путей построения радиотехнических систем с использованием радиофотонных технологий</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 xml:space="preserve">Разработка многоцелевого </w:t>
      </w:r>
      <w:proofErr w:type="spellStart"/>
      <w:r w:rsidRPr="00AC41C8">
        <w:rPr>
          <w:rFonts w:ascii="Times New Roman" w:hAnsi="Times New Roman"/>
          <w:sz w:val="28"/>
          <w:szCs w:val="28"/>
        </w:rPr>
        <w:t>радиофотонного</w:t>
      </w:r>
      <w:proofErr w:type="spellEnd"/>
      <w:r w:rsidRPr="00AC41C8">
        <w:rPr>
          <w:rFonts w:ascii="Times New Roman" w:hAnsi="Times New Roman"/>
          <w:sz w:val="28"/>
          <w:szCs w:val="28"/>
        </w:rPr>
        <w:t xml:space="preserve"> локатора S и X диапазона</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 xml:space="preserve">Разработка многоцелевого </w:t>
      </w:r>
      <w:proofErr w:type="spellStart"/>
      <w:r w:rsidRPr="00AC41C8">
        <w:rPr>
          <w:rFonts w:ascii="Times New Roman" w:hAnsi="Times New Roman"/>
          <w:sz w:val="28"/>
          <w:szCs w:val="28"/>
        </w:rPr>
        <w:t>радиофотонного</w:t>
      </w:r>
      <w:proofErr w:type="spellEnd"/>
      <w:r w:rsidRPr="00AC41C8">
        <w:rPr>
          <w:rFonts w:ascii="Times New Roman" w:hAnsi="Times New Roman"/>
          <w:sz w:val="28"/>
          <w:szCs w:val="28"/>
        </w:rPr>
        <w:t xml:space="preserve"> локатора X и Ки диапазона</w:t>
      </w:r>
      <w:r w:rsidR="00AC41C8" w:rsidRPr="00AC41C8">
        <w:rPr>
          <w:rFonts w:ascii="Times New Roman" w:hAnsi="Times New Roman"/>
          <w:sz w:val="28"/>
          <w:szCs w:val="28"/>
        </w:rPr>
        <w:t>.</w:t>
      </w:r>
    </w:p>
    <w:p w:rsidR="00AC41C8"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AC41C8">
        <w:rPr>
          <w:rFonts w:ascii="Times New Roman" w:hAnsi="Times New Roman"/>
          <w:sz w:val="28"/>
          <w:szCs w:val="28"/>
        </w:rPr>
        <w:t xml:space="preserve">Разработка многоцелевого </w:t>
      </w:r>
      <w:proofErr w:type="spellStart"/>
      <w:r w:rsidRPr="00AC41C8">
        <w:rPr>
          <w:rFonts w:ascii="Times New Roman" w:hAnsi="Times New Roman"/>
          <w:sz w:val="28"/>
          <w:szCs w:val="28"/>
        </w:rPr>
        <w:t>радиофотонного</w:t>
      </w:r>
      <w:proofErr w:type="spellEnd"/>
      <w:r w:rsidRPr="00AC41C8">
        <w:rPr>
          <w:rFonts w:ascii="Times New Roman" w:hAnsi="Times New Roman"/>
          <w:sz w:val="28"/>
          <w:szCs w:val="28"/>
        </w:rPr>
        <w:t xml:space="preserve"> локатора X и Ка диапазона</w:t>
      </w:r>
      <w:r w:rsidR="00AC41C8" w:rsidRPr="00AC41C8">
        <w:rPr>
          <w:rFonts w:ascii="Times New Roman" w:hAnsi="Times New Roman"/>
          <w:sz w:val="28"/>
          <w:szCs w:val="28"/>
        </w:rPr>
        <w:t>.</w:t>
      </w:r>
    </w:p>
    <w:p w:rsid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 xml:space="preserve">Разработка многоцелевого </w:t>
      </w:r>
      <w:proofErr w:type="spellStart"/>
      <w:r w:rsidRPr="002A4A14">
        <w:rPr>
          <w:rFonts w:ascii="Times New Roman" w:hAnsi="Times New Roman"/>
          <w:sz w:val="28"/>
          <w:szCs w:val="28"/>
        </w:rPr>
        <w:t>радиофотонного</w:t>
      </w:r>
      <w:proofErr w:type="spellEnd"/>
      <w:r w:rsidRPr="002A4A14">
        <w:rPr>
          <w:rFonts w:ascii="Times New Roman" w:hAnsi="Times New Roman"/>
          <w:sz w:val="28"/>
          <w:szCs w:val="28"/>
        </w:rPr>
        <w:t xml:space="preserve"> локатора мм-диапазона</w:t>
      </w:r>
      <w:r w:rsidR="00AC41C8" w:rsidRPr="002A4A14">
        <w:rPr>
          <w:rFonts w:ascii="Times New Roman" w:hAnsi="Times New Roman"/>
          <w:sz w:val="28"/>
          <w:szCs w:val="28"/>
        </w:rPr>
        <w:t>.</w:t>
      </w:r>
    </w:p>
    <w:p w:rsid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Разработка унифицированного панорамного приемника радиотехнической разведки со спектральным разделением каналов с диапазоном рабочих частот до 40 ГГц.</w:t>
      </w:r>
    </w:p>
    <w:p w:rsid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 xml:space="preserve">Разработка многоканального </w:t>
      </w:r>
      <w:proofErr w:type="spellStart"/>
      <w:r w:rsidRPr="002A4A14">
        <w:rPr>
          <w:rFonts w:ascii="Times New Roman" w:hAnsi="Times New Roman"/>
          <w:sz w:val="28"/>
          <w:szCs w:val="28"/>
        </w:rPr>
        <w:t>радиофотонного</w:t>
      </w:r>
      <w:proofErr w:type="spellEnd"/>
      <w:r w:rsidRPr="002A4A14">
        <w:rPr>
          <w:rFonts w:ascii="Times New Roman" w:hAnsi="Times New Roman"/>
          <w:sz w:val="28"/>
          <w:szCs w:val="28"/>
        </w:rPr>
        <w:t xml:space="preserve"> АЦП с частотой обрабатываемых сигналов до 18 ГГц.</w:t>
      </w:r>
    </w:p>
    <w:p w:rsid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 xml:space="preserve">Разработка многоканального </w:t>
      </w:r>
      <w:proofErr w:type="spellStart"/>
      <w:r w:rsidRPr="002A4A14">
        <w:rPr>
          <w:rFonts w:ascii="Times New Roman" w:hAnsi="Times New Roman"/>
          <w:sz w:val="28"/>
          <w:szCs w:val="28"/>
        </w:rPr>
        <w:t>радиофотонного</w:t>
      </w:r>
      <w:proofErr w:type="spellEnd"/>
      <w:r w:rsidRPr="002A4A14">
        <w:rPr>
          <w:rFonts w:ascii="Times New Roman" w:hAnsi="Times New Roman"/>
          <w:sz w:val="28"/>
          <w:szCs w:val="28"/>
        </w:rPr>
        <w:t xml:space="preserve"> АЦП с частотой обрабатываемых сигналов до 40 ГГц.</w:t>
      </w:r>
    </w:p>
    <w:p w:rsid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Разработка линии сверхшироко</w:t>
      </w:r>
      <w:r w:rsidR="002A4A14">
        <w:rPr>
          <w:rFonts w:ascii="Times New Roman" w:hAnsi="Times New Roman"/>
          <w:sz w:val="28"/>
          <w:szCs w:val="28"/>
        </w:rPr>
        <w:t>полосной радиосвязи с низкой ве</w:t>
      </w:r>
      <w:r w:rsidRPr="002A4A14">
        <w:rPr>
          <w:rFonts w:ascii="Times New Roman" w:hAnsi="Times New Roman"/>
          <w:sz w:val="28"/>
          <w:szCs w:val="28"/>
        </w:rPr>
        <w:t>роятностью перехвата</w:t>
      </w:r>
      <w:r w:rsidR="002A4A14" w:rsidRPr="002A4A14">
        <w:rPr>
          <w:rFonts w:ascii="Times New Roman" w:hAnsi="Times New Roman"/>
          <w:sz w:val="28"/>
          <w:szCs w:val="28"/>
        </w:rPr>
        <w:t>.</w:t>
      </w:r>
    </w:p>
    <w:p w:rsid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 xml:space="preserve">Разработка </w:t>
      </w:r>
      <w:proofErr w:type="spellStart"/>
      <w:r w:rsidRPr="002A4A14">
        <w:rPr>
          <w:rFonts w:ascii="Times New Roman" w:hAnsi="Times New Roman"/>
          <w:sz w:val="28"/>
          <w:szCs w:val="28"/>
        </w:rPr>
        <w:t>сверхмалогабаритного</w:t>
      </w:r>
      <w:proofErr w:type="spellEnd"/>
      <w:r w:rsidRPr="002A4A14">
        <w:rPr>
          <w:rFonts w:ascii="Times New Roman" w:hAnsi="Times New Roman"/>
          <w:sz w:val="28"/>
          <w:szCs w:val="28"/>
        </w:rPr>
        <w:t xml:space="preserve"> оптоэлектронный генератор с частотой выходного сигнала до 18/40 ГГц</w:t>
      </w:r>
      <w:r w:rsidR="002A4A14" w:rsidRPr="002A4A14">
        <w:rPr>
          <w:rFonts w:ascii="Times New Roman" w:hAnsi="Times New Roman"/>
          <w:sz w:val="28"/>
          <w:szCs w:val="28"/>
        </w:rPr>
        <w:t>.</w:t>
      </w:r>
    </w:p>
    <w:p w:rsidR="00E8095B" w:rsidRPr="002A4A14" w:rsidRDefault="00C31EAA" w:rsidP="006D5B20">
      <w:pPr>
        <w:pStyle w:val="afc"/>
        <w:widowControl w:val="0"/>
        <w:numPr>
          <w:ilvl w:val="0"/>
          <w:numId w:val="22"/>
        </w:numPr>
        <w:spacing w:before="40" w:line="20" w:lineRule="atLeast"/>
        <w:ind w:left="0" w:firstLine="720"/>
        <w:jc w:val="both"/>
        <w:rPr>
          <w:rFonts w:ascii="Times New Roman" w:hAnsi="Times New Roman"/>
          <w:sz w:val="28"/>
          <w:szCs w:val="28"/>
        </w:rPr>
      </w:pPr>
      <w:r w:rsidRPr="002A4A14">
        <w:rPr>
          <w:rFonts w:ascii="Times New Roman" w:hAnsi="Times New Roman"/>
          <w:sz w:val="28"/>
          <w:szCs w:val="28"/>
        </w:rPr>
        <w:t>Разработка оптоэлектронного генератора сетки частот S диапазона</w:t>
      </w:r>
      <w:r w:rsidR="002A4A14" w:rsidRPr="002A4A14">
        <w:rPr>
          <w:rFonts w:ascii="Times New Roman" w:hAnsi="Times New Roman"/>
          <w:sz w:val="28"/>
          <w:szCs w:val="28"/>
        </w:rPr>
        <w:t>.</w:t>
      </w:r>
    </w:p>
    <w:p w:rsidR="00FE3B9F" w:rsidRDefault="003B3B4E" w:rsidP="006D5B20">
      <w:pPr>
        <w:pStyle w:val="13"/>
        <w:tabs>
          <w:tab w:val="left" w:pos="709"/>
        </w:tabs>
        <w:spacing w:before="40" w:line="20" w:lineRule="atLeast"/>
        <w:ind w:left="0"/>
        <w:outlineLvl w:val="1"/>
        <w:rPr>
          <w:rFonts w:ascii="Times New Roman" w:hAnsi="Times New Roman"/>
          <w:b/>
          <w:bCs/>
          <w:sz w:val="28"/>
          <w:szCs w:val="20"/>
        </w:rPr>
      </w:pPr>
      <w:bookmarkStart w:id="36" w:name="_Toc536777357"/>
      <w:r>
        <w:rPr>
          <w:rFonts w:ascii="Times New Roman" w:hAnsi="Times New Roman"/>
          <w:b/>
          <w:sz w:val="28"/>
          <w:szCs w:val="20"/>
        </w:rPr>
        <w:t>3.3</w:t>
      </w:r>
      <w:r w:rsidR="00827E03">
        <w:rPr>
          <w:rFonts w:ascii="Times New Roman" w:hAnsi="Times New Roman"/>
          <w:b/>
          <w:sz w:val="28"/>
          <w:szCs w:val="20"/>
        </w:rPr>
        <w:t>.</w:t>
      </w:r>
      <w:r>
        <w:rPr>
          <w:rFonts w:ascii="Times New Roman" w:hAnsi="Times New Roman"/>
          <w:b/>
          <w:sz w:val="28"/>
          <w:szCs w:val="20"/>
        </w:rPr>
        <w:t xml:space="preserve"> </w:t>
      </w:r>
      <w:r w:rsidR="00FE3B9F">
        <w:rPr>
          <w:rFonts w:ascii="Times New Roman" w:hAnsi="Times New Roman"/>
          <w:b/>
          <w:sz w:val="28"/>
          <w:szCs w:val="20"/>
        </w:rPr>
        <w:t>Направления собственных (российских) научных исследований и разработок</w:t>
      </w:r>
      <w:r w:rsidR="00FE3B9F">
        <w:rPr>
          <w:rFonts w:ascii="Times New Roman" w:hAnsi="Times New Roman"/>
          <w:b/>
          <w:bCs/>
          <w:sz w:val="28"/>
          <w:szCs w:val="20"/>
        </w:rPr>
        <w:t xml:space="preserve">, для обеспечения российских предприятий-производителей техническими и технологическими решениями, важнейшими с точки зрения их конкурентоспособности (в </w:t>
      </w:r>
      <w:r w:rsidR="009F5372">
        <w:rPr>
          <w:rFonts w:ascii="Times New Roman" w:hAnsi="Times New Roman"/>
          <w:b/>
          <w:bCs/>
          <w:sz w:val="28"/>
          <w:szCs w:val="20"/>
        </w:rPr>
        <w:t>средне- и долгосрочном периоде)</w:t>
      </w:r>
      <w:bookmarkEnd w:id="36"/>
    </w:p>
    <w:p w:rsidR="00FE3B9F" w:rsidRDefault="00FE3B9F" w:rsidP="006D5B20">
      <w:pPr>
        <w:shd w:val="clear" w:color="auto" w:fill="FFFFFF"/>
        <w:spacing w:before="40" w:line="20" w:lineRule="atLeast"/>
        <w:ind w:firstLine="709"/>
        <w:rPr>
          <w:rFonts w:ascii="Times New Roman" w:hAnsi="Times New Roman"/>
          <w:sz w:val="28"/>
          <w:szCs w:val="28"/>
        </w:rPr>
      </w:pPr>
      <w:r>
        <w:rPr>
          <w:rFonts w:ascii="Times New Roman" w:hAnsi="Times New Roman"/>
          <w:sz w:val="28"/>
          <w:szCs w:val="28"/>
        </w:rPr>
        <w:t xml:space="preserve">В настоящее время в области создания электронных СВЧ компонентов в рамках федеральных целевых программ реализуется ряд проектов, направленных на создание перспективных СВЧ приборов и устройств для применения в радиоэлектронной аппаратуре различного функционального назначения, наиболее значимые </w:t>
      </w:r>
      <w:r w:rsidR="004F004F">
        <w:rPr>
          <w:rFonts w:ascii="Times New Roman" w:hAnsi="Times New Roman"/>
          <w:sz w:val="28"/>
          <w:szCs w:val="28"/>
        </w:rPr>
        <w:t>из которых приведены в таблице 3.1</w:t>
      </w:r>
      <w:r>
        <w:rPr>
          <w:rFonts w:ascii="Times New Roman" w:hAnsi="Times New Roman"/>
          <w:sz w:val="28"/>
          <w:szCs w:val="28"/>
        </w:rPr>
        <w:t>.</w:t>
      </w:r>
    </w:p>
    <w:p w:rsidR="009F5372" w:rsidRDefault="009F5372" w:rsidP="006D5B20">
      <w:pPr>
        <w:shd w:val="clear" w:color="auto" w:fill="FFFFFF"/>
        <w:spacing w:before="40" w:line="20" w:lineRule="atLeast"/>
        <w:ind w:firstLine="709"/>
        <w:rPr>
          <w:rFonts w:ascii="Times New Roman" w:hAnsi="Times New Roman"/>
          <w:sz w:val="28"/>
          <w:szCs w:val="28"/>
        </w:rPr>
      </w:pPr>
    </w:p>
    <w:p w:rsidR="00FE3B9F" w:rsidRDefault="004F004F" w:rsidP="006D5B20">
      <w:pPr>
        <w:shd w:val="clear" w:color="auto" w:fill="FFFFFF"/>
        <w:spacing w:before="40" w:line="20" w:lineRule="atLeast"/>
        <w:jc w:val="right"/>
        <w:rPr>
          <w:rFonts w:ascii="Times New Roman" w:hAnsi="Times New Roman"/>
          <w:sz w:val="28"/>
          <w:szCs w:val="28"/>
        </w:rPr>
      </w:pPr>
      <w:r w:rsidRPr="00F270BD">
        <w:rPr>
          <w:rFonts w:ascii="Times New Roman" w:hAnsi="Times New Roman"/>
          <w:sz w:val="28"/>
          <w:szCs w:val="28"/>
        </w:rPr>
        <w:t xml:space="preserve">Таблица </w:t>
      </w:r>
      <w:r>
        <w:rPr>
          <w:rFonts w:ascii="Times New Roman" w:hAnsi="Times New Roman"/>
          <w:sz w:val="28"/>
          <w:szCs w:val="28"/>
        </w:rPr>
        <w:t>3.1</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356"/>
        <w:gridCol w:w="2511"/>
        <w:gridCol w:w="1360"/>
        <w:gridCol w:w="3181"/>
        <w:gridCol w:w="2337"/>
      </w:tblGrid>
      <w:tr w:rsidR="00FE3B9F" w:rsidRPr="00E2139B" w:rsidTr="00E2139B">
        <w:trPr>
          <w:trHeight w:val="820"/>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right"/>
              <w:textAlignment w:val="baseline"/>
              <w:rPr>
                <w:rFonts w:ascii="Times New Roman" w:hAnsi="Times New Roman"/>
                <w:b/>
                <w:sz w:val="20"/>
                <w:szCs w:val="20"/>
                <w:lang w:eastAsia="ru-RU"/>
              </w:rPr>
            </w:pPr>
            <w:r w:rsidRPr="00E2139B">
              <w:rPr>
                <w:rFonts w:ascii="Times New Roman" w:hAnsi="Times New Roman"/>
                <w:b/>
                <w:bCs/>
                <w:color w:val="000000"/>
                <w:kern w:val="24"/>
                <w:sz w:val="20"/>
                <w:szCs w:val="20"/>
                <w:lang w:eastAsia="ru-RU"/>
              </w:rPr>
              <w:lastRenderedPageBreak/>
              <w:t>№</w:t>
            </w:r>
          </w:p>
        </w:tc>
        <w:tc>
          <w:tcPr>
            <w:tcW w:w="1288"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b/>
                <w:sz w:val="20"/>
                <w:szCs w:val="20"/>
                <w:lang w:eastAsia="ru-RU"/>
              </w:rPr>
            </w:pPr>
            <w:r w:rsidRPr="00E2139B">
              <w:rPr>
                <w:rFonts w:ascii="Times New Roman" w:hAnsi="Times New Roman"/>
                <w:b/>
                <w:bCs/>
                <w:color w:val="000000"/>
                <w:kern w:val="24"/>
                <w:sz w:val="20"/>
                <w:szCs w:val="20"/>
                <w:lang w:eastAsia="ru-RU"/>
              </w:rPr>
              <w:t xml:space="preserve">Направления </w:t>
            </w:r>
            <w:proofErr w:type="spellStart"/>
            <w:r w:rsidRPr="00E2139B">
              <w:rPr>
                <w:rFonts w:ascii="Times New Roman" w:hAnsi="Times New Roman"/>
                <w:b/>
                <w:bCs/>
                <w:color w:val="000000"/>
                <w:kern w:val="24"/>
                <w:sz w:val="20"/>
                <w:szCs w:val="20"/>
                <w:lang w:eastAsia="ru-RU"/>
              </w:rPr>
              <w:t>ИиР</w:t>
            </w:r>
            <w:proofErr w:type="spellEnd"/>
            <w:r w:rsidRPr="00E2139B">
              <w:rPr>
                <w:rFonts w:ascii="Times New Roman" w:hAnsi="Times New Roman"/>
                <w:b/>
                <w:bCs/>
                <w:color w:val="000000"/>
                <w:kern w:val="24"/>
                <w:sz w:val="20"/>
                <w:szCs w:val="20"/>
                <w:lang w:eastAsia="ru-RU"/>
              </w:rPr>
              <w:t xml:space="preserve"> </w:t>
            </w:r>
          </w:p>
        </w:tc>
        <w:tc>
          <w:tcPr>
            <w:tcW w:w="698"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b/>
                <w:sz w:val="20"/>
                <w:szCs w:val="20"/>
                <w:lang w:eastAsia="ru-RU"/>
              </w:rPr>
            </w:pPr>
            <w:r w:rsidRPr="00E2139B">
              <w:rPr>
                <w:rFonts w:ascii="Times New Roman" w:hAnsi="Times New Roman"/>
                <w:b/>
                <w:bCs/>
                <w:color w:val="000000"/>
                <w:kern w:val="24"/>
                <w:sz w:val="20"/>
                <w:szCs w:val="20"/>
                <w:lang w:eastAsia="ru-RU"/>
              </w:rPr>
              <w:t xml:space="preserve">Тематика </w:t>
            </w:r>
            <w:proofErr w:type="spellStart"/>
            <w:r w:rsidRPr="00E2139B">
              <w:rPr>
                <w:rFonts w:ascii="Times New Roman" w:hAnsi="Times New Roman"/>
                <w:b/>
                <w:bCs/>
                <w:color w:val="000000"/>
                <w:kern w:val="24"/>
                <w:sz w:val="20"/>
                <w:szCs w:val="20"/>
                <w:lang w:eastAsia="ru-RU"/>
              </w:rPr>
              <w:t>ИиР</w:t>
            </w:r>
            <w:proofErr w:type="spellEnd"/>
            <w:r w:rsidRPr="00E2139B">
              <w:rPr>
                <w:rFonts w:ascii="Times New Roman" w:hAnsi="Times New Roman"/>
                <w:b/>
                <w:bCs/>
                <w:color w:val="000000"/>
                <w:kern w:val="24"/>
                <w:sz w:val="20"/>
                <w:szCs w:val="20"/>
                <w:lang w:eastAsia="ru-RU"/>
              </w:rPr>
              <w:t xml:space="preserve"> </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b/>
                <w:sz w:val="20"/>
                <w:szCs w:val="20"/>
                <w:lang w:eastAsia="ru-RU"/>
              </w:rPr>
            </w:pPr>
            <w:r w:rsidRPr="00E2139B">
              <w:rPr>
                <w:rFonts w:ascii="Times New Roman" w:hAnsi="Times New Roman"/>
                <w:b/>
                <w:bCs/>
                <w:color w:val="000000"/>
                <w:kern w:val="24"/>
                <w:sz w:val="20"/>
                <w:szCs w:val="20"/>
                <w:lang w:eastAsia="ru-RU"/>
              </w:rPr>
              <w:t>Характеристика результатов и оценка их значимости для решения задач технологических проектов</w:t>
            </w:r>
          </w:p>
        </w:tc>
        <w:tc>
          <w:tcPr>
            <w:tcW w:w="1199"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b/>
                <w:sz w:val="20"/>
                <w:szCs w:val="20"/>
                <w:lang w:eastAsia="ru-RU"/>
              </w:rPr>
            </w:pPr>
            <w:r w:rsidRPr="00E2139B">
              <w:rPr>
                <w:rFonts w:ascii="Times New Roman" w:hAnsi="Times New Roman"/>
                <w:b/>
                <w:bCs/>
                <w:color w:val="000000"/>
                <w:kern w:val="24"/>
                <w:sz w:val="20"/>
                <w:szCs w:val="20"/>
                <w:lang w:eastAsia="ru-RU"/>
              </w:rPr>
              <w:t xml:space="preserve">Применение </w:t>
            </w:r>
          </w:p>
        </w:tc>
      </w:tr>
      <w:tr w:rsidR="00FE3B9F" w:rsidRPr="00E2139B" w:rsidTr="00E2139B">
        <w:trPr>
          <w:trHeight w:val="1765"/>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1</w:t>
            </w:r>
          </w:p>
        </w:tc>
        <w:tc>
          <w:tcPr>
            <w:tcW w:w="1288"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Технология создания </w:t>
            </w:r>
            <w:proofErr w:type="spellStart"/>
            <w:r w:rsidRPr="00E2139B">
              <w:rPr>
                <w:rFonts w:ascii="Times New Roman" w:hAnsi="Times New Roman"/>
                <w:bCs/>
                <w:color w:val="000000"/>
                <w:kern w:val="24"/>
                <w:sz w:val="20"/>
                <w:szCs w:val="20"/>
                <w:lang w:val="en-US" w:eastAsia="ru-RU"/>
              </w:rPr>
              <w:t>A</w:t>
            </w:r>
            <w:r w:rsidR="002A5BA7" w:rsidRPr="00E2139B">
              <w:rPr>
                <w:rFonts w:ascii="Times New Roman" w:hAnsi="Times New Roman"/>
                <w:bCs/>
                <w:color w:val="000000"/>
                <w:kern w:val="24"/>
                <w:sz w:val="20"/>
                <w:szCs w:val="20"/>
                <w:lang w:val="en-US" w:eastAsia="ru-RU"/>
              </w:rPr>
              <w:t>l</w:t>
            </w:r>
            <w:r w:rsidRPr="00E2139B">
              <w:rPr>
                <w:rFonts w:ascii="Times New Roman" w:hAnsi="Times New Roman"/>
                <w:bCs/>
                <w:color w:val="000000"/>
                <w:kern w:val="24"/>
                <w:sz w:val="20"/>
                <w:szCs w:val="20"/>
                <w:lang w:val="en-US" w:eastAsia="ru-RU"/>
              </w:rPr>
              <w:t>GaN</w:t>
            </w:r>
            <w:proofErr w:type="spellEnd"/>
            <w:r w:rsidRPr="00E2139B">
              <w:rPr>
                <w:rFonts w:ascii="Times New Roman" w:hAnsi="Times New Roman"/>
                <w:bCs/>
                <w:color w:val="000000"/>
                <w:kern w:val="24"/>
                <w:sz w:val="20"/>
                <w:szCs w:val="20"/>
                <w:lang w:eastAsia="ru-RU"/>
              </w:rPr>
              <w:t>/</w:t>
            </w:r>
            <w:proofErr w:type="spellStart"/>
            <w:r w:rsidRPr="00E2139B">
              <w:rPr>
                <w:rFonts w:ascii="Times New Roman" w:hAnsi="Times New Roman"/>
                <w:bCs/>
                <w:color w:val="000000"/>
                <w:kern w:val="24"/>
                <w:sz w:val="20"/>
                <w:szCs w:val="20"/>
                <w:lang w:val="en-US" w:eastAsia="ru-RU"/>
              </w:rPr>
              <w:t>GaN</w:t>
            </w:r>
            <w:proofErr w:type="spellEnd"/>
            <w:r w:rsidRPr="00E2139B">
              <w:rPr>
                <w:rFonts w:ascii="Times New Roman" w:hAnsi="Times New Roman"/>
                <w:bCs/>
                <w:color w:val="000000"/>
                <w:kern w:val="24"/>
                <w:sz w:val="20"/>
                <w:szCs w:val="20"/>
                <w:lang w:eastAsia="ru-RU"/>
              </w:rPr>
              <w:t xml:space="preserve"> СВЧ транзисторов и МИС на подложках из </w:t>
            </w:r>
            <w:proofErr w:type="spellStart"/>
            <w:r w:rsidRPr="00E2139B">
              <w:rPr>
                <w:rFonts w:ascii="Times New Roman" w:hAnsi="Times New Roman"/>
                <w:bCs/>
                <w:color w:val="000000"/>
                <w:kern w:val="24"/>
                <w:sz w:val="20"/>
                <w:szCs w:val="20"/>
                <w:lang w:eastAsia="ru-RU"/>
              </w:rPr>
              <w:t>полиалмаза</w:t>
            </w:r>
            <w:proofErr w:type="spellEnd"/>
            <w:r w:rsidRPr="00E2139B">
              <w:rPr>
                <w:rFonts w:ascii="Times New Roman" w:hAnsi="Times New Roman"/>
                <w:bCs/>
                <w:color w:val="000000"/>
                <w:kern w:val="24"/>
                <w:sz w:val="20"/>
                <w:szCs w:val="20"/>
                <w:lang w:eastAsia="ru-RU"/>
              </w:rPr>
              <w:t xml:space="preserve"> и </w:t>
            </w:r>
            <w:proofErr w:type="spellStart"/>
            <w:r w:rsidRPr="00E2139B">
              <w:rPr>
                <w:rFonts w:ascii="Times New Roman" w:hAnsi="Times New Roman"/>
                <w:bCs/>
                <w:color w:val="000000"/>
                <w:kern w:val="24"/>
                <w:sz w:val="20"/>
                <w:szCs w:val="20"/>
                <w:lang w:val="en-US" w:eastAsia="ru-RU"/>
              </w:rPr>
              <w:t>SiC</w:t>
            </w:r>
            <w:proofErr w:type="spellEnd"/>
            <w:r w:rsidRPr="00E2139B">
              <w:rPr>
                <w:rFonts w:ascii="Times New Roman" w:hAnsi="Times New Roman"/>
                <w:bCs/>
                <w:color w:val="000000"/>
                <w:kern w:val="24"/>
                <w:sz w:val="20"/>
                <w:szCs w:val="20"/>
                <w:lang w:eastAsia="ru-RU"/>
              </w:rPr>
              <w:t>, включая технологии изготовления подложек и гетероструктур</w:t>
            </w:r>
          </w:p>
        </w:tc>
        <w:tc>
          <w:tcPr>
            <w:tcW w:w="698" w:type="pct"/>
            <w:shd w:val="clear" w:color="auto" w:fill="auto"/>
            <w:tcMar>
              <w:top w:w="14" w:type="dxa"/>
              <w:left w:w="73" w:type="dxa"/>
              <w:bottom w:w="0" w:type="dxa"/>
              <w:right w:w="73" w:type="dxa"/>
            </w:tcMar>
            <w:vAlign w:val="center"/>
            <w:hideMark/>
          </w:tcPr>
          <w:p w:rsidR="00FE3B9F" w:rsidRPr="00E2139B" w:rsidRDefault="00E2139B" w:rsidP="006D5B20">
            <w:pPr>
              <w:spacing w:line="20" w:lineRule="atLeast"/>
              <w:jc w:val="left"/>
              <w:textAlignment w:val="baseline"/>
              <w:rPr>
                <w:rFonts w:ascii="Times New Roman" w:hAnsi="Times New Roman"/>
                <w:sz w:val="20"/>
                <w:szCs w:val="20"/>
                <w:lang w:eastAsia="ru-RU"/>
              </w:rPr>
            </w:pPr>
            <w:r>
              <w:rPr>
                <w:rFonts w:ascii="Times New Roman" w:hAnsi="Times New Roman"/>
                <w:bCs/>
                <w:color w:val="000000"/>
                <w:kern w:val="24"/>
                <w:sz w:val="20"/>
                <w:szCs w:val="20"/>
                <w:lang w:eastAsia="ru-RU"/>
              </w:rPr>
              <w:t>Реализована</w:t>
            </w:r>
            <w:r w:rsidR="00FE3B9F" w:rsidRPr="00E2139B">
              <w:rPr>
                <w:rFonts w:ascii="Times New Roman" w:hAnsi="Times New Roman"/>
                <w:bCs/>
                <w:color w:val="000000"/>
                <w:kern w:val="24"/>
                <w:sz w:val="20"/>
                <w:szCs w:val="20"/>
                <w:lang w:eastAsia="ru-RU"/>
              </w:rPr>
              <w:t xml:space="preserve"> в рамках ФЦП</w:t>
            </w:r>
          </w:p>
          <w:p w:rsidR="00FE3B9F" w:rsidRPr="00E2139B" w:rsidRDefault="00FE3B9F" w:rsidP="006D5B20">
            <w:pPr>
              <w:spacing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2012-2015 гг.</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Значительное продвижение.</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Повышение выходной мощности и КПД передающих устройств.</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Уровень значимости – высокий</w:t>
            </w:r>
          </w:p>
        </w:tc>
        <w:tc>
          <w:tcPr>
            <w:tcW w:w="1199"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Радиоэлектронная аппаратура космического применения. </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Радиолокационные средства управления воздушным движением.</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Системы специального назначения</w:t>
            </w:r>
          </w:p>
        </w:tc>
      </w:tr>
      <w:tr w:rsidR="00FE3B9F" w:rsidRPr="00E2139B" w:rsidTr="00E2139B">
        <w:trPr>
          <w:trHeight w:val="907"/>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2</w:t>
            </w:r>
          </w:p>
        </w:tc>
        <w:tc>
          <w:tcPr>
            <w:tcW w:w="1288"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Технология создания многокристальных СВЧ модулей класса «система в корпусе»</w:t>
            </w:r>
          </w:p>
        </w:tc>
        <w:tc>
          <w:tcPr>
            <w:tcW w:w="698" w:type="pct"/>
            <w:shd w:val="clear" w:color="auto" w:fill="auto"/>
            <w:tcMar>
              <w:top w:w="14" w:type="dxa"/>
              <w:left w:w="73" w:type="dxa"/>
              <w:bottom w:w="0" w:type="dxa"/>
              <w:right w:w="73" w:type="dxa"/>
            </w:tcMar>
            <w:vAlign w:val="center"/>
            <w:hideMark/>
          </w:tcPr>
          <w:p w:rsidR="00E2139B" w:rsidRPr="00E2139B" w:rsidRDefault="00E2139B" w:rsidP="00E2139B">
            <w:pPr>
              <w:spacing w:line="20" w:lineRule="atLeast"/>
              <w:jc w:val="left"/>
              <w:textAlignment w:val="baseline"/>
              <w:rPr>
                <w:rFonts w:ascii="Times New Roman" w:hAnsi="Times New Roman"/>
                <w:sz w:val="20"/>
                <w:szCs w:val="20"/>
                <w:lang w:eastAsia="ru-RU"/>
              </w:rPr>
            </w:pPr>
            <w:r>
              <w:rPr>
                <w:rFonts w:ascii="Times New Roman" w:hAnsi="Times New Roman"/>
                <w:bCs/>
                <w:color w:val="000000"/>
                <w:kern w:val="24"/>
                <w:sz w:val="20"/>
                <w:szCs w:val="20"/>
                <w:lang w:eastAsia="ru-RU"/>
              </w:rPr>
              <w:t>Реализована</w:t>
            </w:r>
            <w:r w:rsidRPr="00E2139B">
              <w:rPr>
                <w:rFonts w:ascii="Times New Roman" w:hAnsi="Times New Roman"/>
                <w:bCs/>
                <w:color w:val="000000"/>
                <w:kern w:val="24"/>
                <w:sz w:val="20"/>
                <w:szCs w:val="20"/>
                <w:lang w:eastAsia="ru-RU"/>
              </w:rPr>
              <w:t xml:space="preserve"> в рамках ФЦП</w:t>
            </w:r>
          </w:p>
          <w:p w:rsidR="00FE3B9F" w:rsidRPr="00E2139B" w:rsidRDefault="00E2139B" w:rsidP="00E2139B">
            <w:pPr>
              <w:spacing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2012-2015 гг.</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Значительное продвижение.</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Возможность создания малогабаритных РЭС с АФАР.</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Уровень значимости - высокий</w:t>
            </w:r>
          </w:p>
        </w:tc>
        <w:tc>
          <w:tcPr>
            <w:tcW w:w="1199" w:type="pct"/>
            <w:vMerge w:val="restar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Радиолокационные системы мониторинга </w:t>
            </w:r>
            <w:proofErr w:type="spellStart"/>
            <w:r w:rsidRPr="00E2139B">
              <w:rPr>
                <w:rFonts w:ascii="Times New Roman" w:hAnsi="Times New Roman"/>
                <w:bCs/>
                <w:color w:val="000000"/>
                <w:kern w:val="24"/>
                <w:sz w:val="20"/>
                <w:szCs w:val="20"/>
                <w:lang w:eastAsia="ru-RU"/>
              </w:rPr>
              <w:t>нефте</w:t>
            </w:r>
            <w:proofErr w:type="spellEnd"/>
            <w:r w:rsidRPr="00E2139B">
              <w:rPr>
                <w:rFonts w:ascii="Times New Roman" w:hAnsi="Times New Roman"/>
                <w:bCs/>
                <w:color w:val="000000"/>
                <w:kern w:val="24"/>
                <w:sz w:val="20"/>
                <w:szCs w:val="20"/>
                <w:lang w:eastAsia="ru-RU"/>
              </w:rPr>
              <w:t xml:space="preserve">- и газопроводов, акваторий портов и аэродромов, ледовой и </w:t>
            </w:r>
            <w:proofErr w:type="spellStart"/>
            <w:r w:rsidRPr="00E2139B">
              <w:rPr>
                <w:rFonts w:ascii="Times New Roman" w:hAnsi="Times New Roman"/>
                <w:bCs/>
                <w:color w:val="000000"/>
                <w:kern w:val="24"/>
                <w:sz w:val="20"/>
                <w:szCs w:val="20"/>
                <w:lang w:eastAsia="ru-RU"/>
              </w:rPr>
              <w:t>метеообстановки</w:t>
            </w:r>
            <w:proofErr w:type="spellEnd"/>
            <w:r w:rsidRPr="00E2139B">
              <w:rPr>
                <w:rFonts w:ascii="Times New Roman" w:hAnsi="Times New Roman"/>
                <w:bCs/>
                <w:color w:val="000000"/>
                <w:kern w:val="24"/>
                <w:sz w:val="20"/>
                <w:szCs w:val="20"/>
                <w:lang w:eastAsia="ru-RU"/>
              </w:rPr>
              <w:t xml:space="preserve">. </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Системы связи, </w:t>
            </w:r>
            <w:r w:rsidR="008567EA" w:rsidRPr="00E2139B">
              <w:rPr>
                <w:rFonts w:ascii="Times New Roman" w:hAnsi="Times New Roman"/>
                <w:bCs/>
                <w:color w:val="000000"/>
                <w:kern w:val="24"/>
                <w:sz w:val="20"/>
                <w:szCs w:val="20"/>
                <w:lang w:eastAsia="ru-RU"/>
              </w:rPr>
              <w:t>телевидения и</w:t>
            </w:r>
            <w:r w:rsidRPr="00E2139B">
              <w:rPr>
                <w:rFonts w:ascii="Times New Roman" w:hAnsi="Times New Roman"/>
                <w:bCs/>
                <w:color w:val="000000"/>
                <w:kern w:val="24"/>
                <w:sz w:val="20"/>
                <w:szCs w:val="20"/>
                <w:lang w:eastAsia="ru-RU"/>
              </w:rPr>
              <w:t xml:space="preserve"> Интернет на быстродвижущихся объектах.</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Радиолокационные средства управления воздушным движением.</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Системы специального назначения </w:t>
            </w:r>
          </w:p>
        </w:tc>
      </w:tr>
      <w:tr w:rsidR="00FE3B9F" w:rsidRPr="00E2139B" w:rsidTr="00E2139B">
        <w:trPr>
          <w:trHeight w:val="1362"/>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3</w:t>
            </w:r>
          </w:p>
        </w:tc>
        <w:tc>
          <w:tcPr>
            <w:tcW w:w="1288"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Технология создания СВЧ аналого-цифровых и цифро-аналоговых МИС на </w:t>
            </w:r>
            <w:proofErr w:type="spellStart"/>
            <w:r w:rsidRPr="00E2139B">
              <w:rPr>
                <w:rFonts w:ascii="Times New Roman" w:hAnsi="Times New Roman"/>
                <w:bCs/>
                <w:color w:val="000000"/>
                <w:kern w:val="24"/>
                <w:sz w:val="20"/>
                <w:szCs w:val="20"/>
                <w:lang w:val="en-US" w:eastAsia="ru-RU"/>
              </w:rPr>
              <w:t>SiGe</w:t>
            </w:r>
            <w:proofErr w:type="spellEnd"/>
            <w:r w:rsidRPr="00E2139B">
              <w:rPr>
                <w:rFonts w:ascii="Times New Roman" w:hAnsi="Times New Roman"/>
                <w:bCs/>
                <w:color w:val="000000"/>
                <w:kern w:val="24"/>
                <w:sz w:val="20"/>
                <w:szCs w:val="20"/>
                <w:lang w:eastAsia="ru-RU"/>
              </w:rPr>
              <w:t xml:space="preserve"> </w:t>
            </w:r>
          </w:p>
        </w:tc>
        <w:tc>
          <w:tcPr>
            <w:tcW w:w="698" w:type="pct"/>
            <w:shd w:val="clear" w:color="auto" w:fill="auto"/>
            <w:tcMar>
              <w:top w:w="14" w:type="dxa"/>
              <w:left w:w="73" w:type="dxa"/>
              <w:bottom w:w="0" w:type="dxa"/>
              <w:right w:w="73" w:type="dxa"/>
            </w:tcMar>
            <w:vAlign w:val="center"/>
            <w:hideMark/>
          </w:tcPr>
          <w:p w:rsidR="00E2139B" w:rsidRPr="00E2139B" w:rsidRDefault="00E2139B" w:rsidP="00E2139B">
            <w:pPr>
              <w:spacing w:line="20" w:lineRule="atLeast"/>
              <w:jc w:val="left"/>
              <w:textAlignment w:val="baseline"/>
              <w:rPr>
                <w:rFonts w:ascii="Times New Roman" w:hAnsi="Times New Roman"/>
                <w:sz w:val="20"/>
                <w:szCs w:val="20"/>
                <w:lang w:eastAsia="ru-RU"/>
              </w:rPr>
            </w:pPr>
            <w:r>
              <w:rPr>
                <w:rFonts w:ascii="Times New Roman" w:hAnsi="Times New Roman"/>
                <w:bCs/>
                <w:color w:val="000000"/>
                <w:kern w:val="24"/>
                <w:sz w:val="20"/>
                <w:szCs w:val="20"/>
                <w:lang w:eastAsia="ru-RU"/>
              </w:rPr>
              <w:t>Реализована</w:t>
            </w:r>
            <w:r w:rsidRPr="00E2139B">
              <w:rPr>
                <w:rFonts w:ascii="Times New Roman" w:hAnsi="Times New Roman"/>
                <w:bCs/>
                <w:color w:val="000000"/>
                <w:kern w:val="24"/>
                <w:sz w:val="20"/>
                <w:szCs w:val="20"/>
                <w:lang w:eastAsia="ru-RU"/>
              </w:rPr>
              <w:t xml:space="preserve"> в рамках ФЦП</w:t>
            </w:r>
          </w:p>
          <w:p w:rsidR="00FE3B9F" w:rsidRPr="00E2139B" w:rsidRDefault="00E2139B" w:rsidP="00E2139B">
            <w:pPr>
              <w:spacing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2012-2015 гг.</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Значительное продвижение.</w:t>
            </w:r>
          </w:p>
          <w:p w:rsidR="006F7B87" w:rsidRPr="00E2139B" w:rsidRDefault="008567EA"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Снижение массо</w:t>
            </w:r>
            <w:r w:rsidR="00FE3B9F" w:rsidRPr="00E2139B">
              <w:rPr>
                <w:rFonts w:ascii="Times New Roman" w:hAnsi="Times New Roman"/>
                <w:bCs/>
                <w:color w:val="000000"/>
                <w:kern w:val="24"/>
                <w:sz w:val="20"/>
                <w:szCs w:val="20"/>
                <w:lang w:eastAsia="ru-RU"/>
              </w:rPr>
              <w:t>габаритных показателей РЭС при значительном росте функциональных возможностей.</w:t>
            </w:r>
            <w:r w:rsidR="006F7B87" w:rsidRPr="00E2139B">
              <w:rPr>
                <w:rFonts w:ascii="Times New Roman" w:hAnsi="Times New Roman"/>
                <w:sz w:val="20"/>
                <w:szCs w:val="20"/>
                <w:lang w:eastAsia="ru-RU"/>
              </w:rPr>
              <w:t xml:space="preserve"> </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Уровень значимости - высокий</w:t>
            </w:r>
          </w:p>
        </w:tc>
        <w:tc>
          <w:tcPr>
            <w:tcW w:w="1199" w:type="pct"/>
            <w:vMerge/>
            <w:shd w:val="clear" w:color="auto" w:fill="auto"/>
            <w:vAlign w:val="center"/>
            <w:hideMark/>
          </w:tcPr>
          <w:p w:rsidR="00FE3B9F" w:rsidRPr="00E2139B" w:rsidRDefault="00FE3B9F" w:rsidP="006D5B20">
            <w:pPr>
              <w:spacing w:line="20" w:lineRule="atLeast"/>
              <w:jc w:val="left"/>
              <w:rPr>
                <w:rFonts w:ascii="Times New Roman" w:hAnsi="Times New Roman"/>
                <w:sz w:val="20"/>
                <w:szCs w:val="20"/>
                <w:lang w:eastAsia="ru-RU"/>
              </w:rPr>
            </w:pPr>
          </w:p>
        </w:tc>
      </w:tr>
      <w:tr w:rsidR="00FE3B9F" w:rsidRPr="00E2139B" w:rsidTr="00E2139B">
        <w:trPr>
          <w:trHeight w:val="1340"/>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4 </w:t>
            </w:r>
          </w:p>
        </w:tc>
        <w:tc>
          <w:tcPr>
            <w:tcW w:w="1288"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Технология создания многофункциональных МИС СВЧ, включающих аналоговые, ключевые и цифровые схемы класса «система на кристалле» </w:t>
            </w:r>
          </w:p>
        </w:tc>
        <w:tc>
          <w:tcPr>
            <w:tcW w:w="698" w:type="pct"/>
            <w:shd w:val="clear" w:color="auto" w:fill="auto"/>
            <w:tcMar>
              <w:top w:w="14" w:type="dxa"/>
              <w:left w:w="73" w:type="dxa"/>
              <w:bottom w:w="0" w:type="dxa"/>
              <w:right w:w="73" w:type="dxa"/>
            </w:tcMar>
            <w:vAlign w:val="center"/>
            <w:hideMark/>
          </w:tcPr>
          <w:p w:rsidR="00E2139B" w:rsidRPr="00E2139B" w:rsidRDefault="00E2139B" w:rsidP="00E2139B">
            <w:pPr>
              <w:spacing w:line="20" w:lineRule="atLeast"/>
              <w:jc w:val="left"/>
              <w:textAlignment w:val="baseline"/>
              <w:rPr>
                <w:rFonts w:ascii="Times New Roman" w:hAnsi="Times New Roman"/>
                <w:sz w:val="20"/>
                <w:szCs w:val="20"/>
                <w:lang w:eastAsia="ru-RU"/>
              </w:rPr>
            </w:pPr>
            <w:r>
              <w:rPr>
                <w:rFonts w:ascii="Times New Roman" w:hAnsi="Times New Roman"/>
                <w:bCs/>
                <w:color w:val="000000"/>
                <w:kern w:val="24"/>
                <w:sz w:val="20"/>
                <w:szCs w:val="20"/>
                <w:lang w:eastAsia="ru-RU"/>
              </w:rPr>
              <w:t>Реализована</w:t>
            </w:r>
            <w:r w:rsidRPr="00E2139B">
              <w:rPr>
                <w:rFonts w:ascii="Times New Roman" w:hAnsi="Times New Roman"/>
                <w:bCs/>
                <w:color w:val="000000"/>
                <w:kern w:val="24"/>
                <w:sz w:val="20"/>
                <w:szCs w:val="20"/>
                <w:lang w:eastAsia="ru-RU"/>
              </w:rPr>
              <w:t xml:space="preserve"> в рамках ФЦП</w:t>
            </w:r>
          </w:p>
          <w:p w:rsidR="00FE3B9F" w:rsidRPr="00E2139B" w:rsidRDefault="00E2139B" w:rsidP="00E2139B">
            <w:pPr>
              <w:spacing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2012-2015 гг.</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Значительное продвижение.</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Повышение технологичности изготовления и надежности РЭС с АФАР. Снижение стоимости.</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Уровень значимости - высокий</w:t>
            </w:r>
          </w:p>
        </w:tc>
        <w:tc>
          <w:tcPr>
            <w:tcW w:w="1199" w:type="pct"/>
            <w:vMerge/>
            <w:shd w:val="clear" w:color="auto" w:fill="auto"/>
            <w:vAlign w:val="center"/>
            <w:hideMark/>
          </w:tcPr>
          <w:p w:rsidR="00FE3B9F" w:rsidRPr="00E2139B" w:rsidRDefault="00FE3B9F" w:rsidP="006D5B20">
            <w:pPr>
              <w:spacing w:line="20" w:lineRule="atLeast"/>
              <w:jc w:val="left"/>
              <w:rPr>
                <w:rFonts w:ascii="Times New Roman" w:hAnsi="Times New Roman"/>
                <w:sz w:val="20"/>
                <w:szCs w:val="20"/>
                <w:lang w:eastAsia="ru-RU"/>
              </w:rPr>
            </w:pPr>
          </w:p>
        </w:tc>
      </w:tr>
      <w:tr w:rsidR="00FE3B9F" w:rsidRPr="00E2139B" w:rsidTr="00E2139B">
        <w:trPr>
          <w:trHeight w:val="1603"/>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 xml:space="preserve">5 </w:t>
            </w:r>
          </w:p>
        </w:tc>
        <w:tc>
          <w:tcPr>
            <w:tcW w:w="1288"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Технология создания передающих устройств ци</w:t>
            </w:r>
            <w:r w:rsidR="00902450" w:rsidRPr="00E2139B">
              <w:rPr>
                <w:rFonts w:ascii="Times New Roman" w:hAnsi="Times New Roman"/>
                <w:bCs/>
                <w:color w:val="000000"/>
                <w:kern w:val="24"/>
                <w:sz w:val="20"/>
                <w:szCs w:val="20"/>
                <w:lang w:eastAsia="ru-RU"/>
              </w:rPr>
              <w:t xml:space="preserve">фрового телевизионного сигнала </w:t>
            </w:r>
            <w:r w:rsidRPr="00E2139B">
              <w:rPr>
                <w:rFonts w:ascii="Times New Roman" w:hAnsi="Times New Roman"/>
                <w:bCs/>
                <w:color w:val="000000"/>
                <w:kern w:val="24"/>
                <w:sz w:val="20"/>
                <w:szCs w:val="20"/>
                <w:lang w:val="en-US" w:eastAsia="ru-RU"/>
              </w:rPr>
              <w:t>COFDM</w:t>
            </w:r>
            <w:r w:rsidRPr="00E2139B">
              <w:rPr>
                <w:rFonts w:ascii="Times New Roman" w:hAnsi="Times New Roman"/>
                <w:bCs/>
                <w:color w:val="000000"/>
                <w:kern w:val="24"/>
                <w:sz w:val="20"/>
                <w:szCs w:val="20"/>
                <w:lang w:eastAsia="ru-RU"/>
              </w:rPr>
              <w:t xml:space="preserve"> на основе </w:t>
            </w:r>
            <w:proofErr w:type="spellStart"/>
            <w:r w:rsidRPr="00E2139B">
              <w:rPr>
                <w:rFonts w:ascii="Times New Roman" w:hAnsi="Times New Roman"/>
                <w:bCs/>
                <w:color w:val="000000"/>
                <w:kern w:val="24"/>
                <w:sz w:val="20"/>
                <w:szCs w:val="20"/>
                <w:lang w:eastAsia="ru-RU"/>
              </w:rPr>
              <w:t>клистродов</w:t>
            </w:r>
            <w:proofErr w:type="spellEnd"/>
            <w:r w:rsidRPr="00E2139B">
              <w:rPr>
                <w:rFonts w:ascii="Times New Roman" w:hAnsi="Times New Roman"/>
                <w:bCs/>
                <w:color w:val="000000"/>
                <w:kern w:val="24"/>
                <w:sz w:val="20"/>
                <w:szCs w:val="20"/>
                <w:lang w:eastAsia="ru-RU"/>
              </w:rPr>
              <w:t xml:space="preserve"> с выходной мощностью 50-100 кВт и КПД 30-40</w:t>
            </w:r>
            <w:r w:rsidR="00EC440E" w:rsidRPr="00E2139B">
              <w:rPr>
                <w:rFonts w:ascii="Times New Roman" w:hAnsi="Times New Roman"/>
                <w:bCs/>
                <w:color w:val="000000"/>
                <w:kern w:val="24"/>
                <w:sz w:val="20"/>
                <w:szCs w:val="20"/>
                <w:lang w:val="en-US" w:eastAsia="ru-RU"/>
              </w:rPr>
              <w:t xml:space="preserve"> </w:t>
            </w:r>
            <w:r w:rsidRPr="00E2139B">
              <w:rPr>
                <w:rFonts w:ascii="Times New Roman" w:hAnsi="Times New Roman"/>
                <w:bCs/>
                <w:color w:val="000000"/>
                <w:kern w:val="24"/>
                <w:sz w:val="20"/>
                <w:szCs w:val="20"/>
                <w:lang w:eastAsia="ru-RU"/>
              </w:rPr>
              <w:t>%</w:t>
            </w:r>
          </w:p>
        </w:tc>
        <w:tc>
          <w:tcPr>
            <w:tcW w:w="698" w:type="pct"/>
            <w:shd w:val="clear" w:color="auto" w:fill="auto"/>
            <w:tcMar>
              <w:top w:w="14" w:type="dxa"/>
              <w:left w:w="73" w:type="dxa"/>
              <w:bottom w:w="0" w:type="dxa"/>
              <w:right w:w="73" w:type="dxa"/>
            </w:tcMar>
            <w:vAlign w:val="center"/>
            <w:hideMark/>
          </w:tcPr>
          <w:p w:rsidR="00FE3B9F" w:rsidRPr="00E2139B" w:rsidRDefault="00E2139B" w:rsidP="006D5B20">
            <w:pPr>
              <w:spacing w:line="20" w:lineRule="atLeast"/>
              <w:jc w:val="left"/>
              <w:textAlignment w:val="baseline"/>
              <w:rPr>
                <w:rFonts w:ascii="Times New Roman" w:hAnsi="Times New Roman"/>
                <w:sz w:val="20"/>
                <w:szCs w:val="20"/>
                <w:lang w:eastAsia="ru-RU"/>
              </w:rPr>
            </w:pPr>
            <w:r>
              <w:rPr>
                <w:rFonts w:ascii="Times New Roman" w:hAnsi="Times New Roman"/>
                <w:bCs/>
                <w:color w:val="000000"/>
                <w:kern w:val="24"/>
                <w:sz w:val="20"/>
                <w:szCs w:val="20"/>
                <w:lang w:eastAsia="ru-RU"/>
              </w:rPr>
              <w:t>Реализована</w:t>
            </w:r>
            <w:r w:rsidR="00FE3B9F" w:rsidRPr="00E2139B">
              <w:rPr>
                <w:rFonts w:ascii="Times New Roman" w:hAnsi="Times New Roman"/>
                <w:bCs/>
                <w:color w:val="000000"/>
                <w:kern w:val="24"/>
                <w:sz w:val="20"/>
                <w:szCs w:val="20"/>
                <w:lang w:eastAsia="ru-RU"/>
              </w:rPr>
              <w:t xml:space="preserve"> в рамках ФЦП</w:t>
            </w:r>
          </w:p>
          <w:p w:rsidR="00FE3B9F" w:rsidRPr="00E2139B" w:rsidRDefault="00FE3B9F" w:rsidP="006D5B20">
            <w:pPr>
              <w:spacing w:line="20" w:lineRule="atLeast"/>
              <w:jc w:val="center"/>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2012-2014 гг.</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Значительное продвижение.</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Освоение рынка вещательных станций цифрового телевидения</w:t>
            </w:r>
          </w:p>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Уровень значимости - высокий</w:t>
            </w:r>
          </w:p>
        </w:tc>
        <w:tc>
          <w:tcPr>
            <w:tcW w:w="1199"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sz w:val="20"/>
                <w:szCs w:val="20"/>
                <w:lang w:eastAsia="ru-RU"/>
              </w:rPr>
            </w:pPr>
            <w:r w:rsidRPr="00E2139B">
              <w:rPr>
                <w:rFonts w:ascii="Times New Roman" w:hAnsi="Times New Roman"/>
                <w:bCs/>
                <w:color w:val="000000"/>
                <w:kern w:val="24"/>
                <w:sz w:val="20"/>
                <w:szCs w:val="20"/>
                <w:lang w:eastAsia="ru-RU"/>
              </w:rPr>
              <w:t>Передающие центры вещания цифрового телевидения</w:t>
            </w:r>
          </w:p>
        </w:tc>
      </w:tr>
      <w:tr w:rsidR="00FE3B9F" w:rsidRPr="00E2139B" w:rsidTr="00E2139B">
        <w:trPr>
          <w:trHeight w:val="508"/>
        </w:trPr>
        <w:tc>
          <w:tcPr>
            <w:tcW w:w="182" w:type="pct"/>
            <w:shd w:val="clear" w:color="auto" w:fill="auto"/>
            <w:tcMar>
              <w:top w:w="14" w:type="dxa"/>
              <w:left w:w="73" w:type="dxa"/>
              <w:bottom w:w="0" w:type="dxa"/>
              <w:right w:w="73" w:type="dxa"/>
            </w:tcMar>
            <w:vAlign w:val="center"/>
            <w:hideMark/>
          </w:tcPr>
          <w:p w:rsidR="00FE3B9F" w:rsidRPr="00E2139B" w:rsidRDefault="00FE3B9F" w:rsidP="006D5B20">
            <w:pPr>
              <w:spacing w:before="40" w:line="20" w:lineRule="atLeast"/>
              <w:jc w:val="center"/>
              <w:textAlignment w:val="baseline"/>
              <w:rPr>
                <w:rFonts w:ascii="Times New Roman" w:hAnsi="Times New Roman"/>
                <w:bCs/>
                <w:color w:val="000000"/>
                <w:kern w:val="24"/>
                <w:sz w:val="20"/>
                <w:szCs w:val="20"/>
                <w:lang w:eastAsia="ru-RU"/>
              </w:rPr>
            </w:pPr>
            <w:r w:rsidRPr="00E2139B">
              <w:rPr>
                <w:rFonts w:ascii="Times New Roman" w:hAnsi="Times New Roman"/>
                <w:bCs/>
                <w:color w:val="000000"/>
                <w:kern w:val="24"/>
                <w:sz w:val="20"/>
                <w:szCs w:val="20"/>
                <w:lang w:eastAsia="ru-RU"/>
              </w:rPr>
              <w:t>6</w:t>
            </w:r>
          </w:p>
        </w:tc>
        <w:tc>
          <w:tcPr>
            <w:tcW w:w="1288" w:type="pct"/>
            <w:shd w:val="clear" w:color="auto" w:fill="auto"/>
            <w:tcMar>
              <w:top w:w="14" w:type="dxa"/>
              <w:left w:w="73" w:type="dxa"/>
              <w:bottom w:w="0" w:type="dxa"/>
              <w:right w:w="73" w:type="dxa"/>
            </w:tcMar>
            <w:vAlign w:val="center"/>
            <w:hideMark/>
          </w:tcPr>
          <w:p w:rsidR="005E5A5A" w:rsidRPr="00E2139B" w:rsidRDefault="005E5A5A" w:rsidP="006D5B20">
            <w:pPr>
              <w:pStyle w:val="afc"/>
              <w:spacing w:after="0" w:line="20" w:lineRule="atLeast"/>
              <w:ind w:left="0"/>
              <w:rPr>
                <w:rFonts w:ascii="Times New Roman" w:hAnsi="Times New Roman"/>
                <w:sz w:val="20"/>
                <w:szCs w:val="20"/>
              </w:rPr>
            </w:pPr>
            <w:r w:rsidRPr="00E2139B">
              <w:rPr>
                <w:rFonts w:ascii="Times New Roman" w:hAnsi="Times New Roman"/>
                <w:sz w:val="20"/>
                <w:szCs w:val="20"/>
              </w:rPr>
              <w:t>Технология создания основных функциональных узлов для мощных вакуумных приборов с КПД до 70% сантиметрового диапазона, а также</w:t>
            </w:r>
          </w:p>
          <w:p w:rsidR="005E5A5A" w:rsidRPr="00E2139B" w:rsidRDefault="005E5A5A" w:rsidP="006D5B20">
            <w:pPr>
              <w:pStyle w:val="afc"/>
              <w:spacing w:after="0" w:line="20" w:lineRule="atLeast"/>
              <w:ind w:left="0"/>
              <w:rPr>
                <w:rFonts w:ascii="Times New Roman" w:hAnsi="Times New Roman"/>
                <w:bCs/>
                <w:color w:val="000000"/>
                <w:kern w:val="24"/>
                <w:sz w:val="20"/>
                <w:szCs w:val="20"/>
                <w:lang w:eastAsia="ru-RU"/>
              </w:rPr>
            </w:pPr>
            <w:r w:rsidRPr="00E2139B">
              <w:rPr>
                <w:rFonts w:ascii="Times New Roman" w:hAnsi="Times New Roman"/>
                <w:sz w:val="20"/>
                <w:szCs w:val="20"/>
              </w:rPr>
              <w:t xml:space="preserve">мощных вакуумных приборов (включая гибридные многоствольные пространственно-развитые или планарные конструкции) миллиметрового и </w:t>
            </w:r>
            <w:proofErr w:type="spellStart"/>
            <w:r w:rsidRPr="00E2139B">
              <w:rPr>
                <w:rFonts w:ascii="Times New Roman" w:hAnsi="Times New Roman"/>
                <w:sz w:val="20"/>
                <w:szCs w:val="20"/>
              </w:rPr>
              <w:t>террагерцового</w:t>
            </w:r>
            <w:proofErr w:type="spellEnd"/>
            <w:r w:rsidRPr="00E2139B">
              <w:rPr>
                <w:rFonts w:ascii="Times New Roman" w:hAnsi="Times New Roman"/>
                <w:sz w:val="20"/>
                <w:szCs w:val="20"/>
              </w:rPr>
              <w:t xml:space="preserve"> диапазонов</w:t>
            </w:r>
          </w:p>
        </w:tc>
        <w:tc>
          <w:tcPr>
            <w:tcW w:w="698"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bCs/>
                <w:color w:val="000000"/>
                <w:kern w:val="24"/>
                <w:sz w:val="20"/>
                <w:szCs w:val="20"/>
                <w:lang w:eastAsia="ru-RU"/>
              </w:rPr>
            </w:pPr>
            <w:r w:rsidRPr="00E2139B">
              <w:rPr>
                <w:rFonts w:ascii="Times New Roman" w:hAnsi="Times New Roman"/>
                <w:bCs/>
                <w:color w:val="000000"/>
                <w:kern w:val="24"/>
                <w:sz w:val="20"/>
                <w:szCs w:val="20"/>
                <w:lang w:eastAsia="ru-RU"/>
              </w:rPr>
              <w:t>Реализ</w:t>
            </w:r>
            <w:r w:rsidR="00E2139B">
              <w:rPr>
                <w:rFonts w:ascii="Times New Roman" w:hAnsi="Times New Roman"/>
                <w:bCs/>
                <w:color w:val="000000"/>
                <w:kern w:val="24"/>
                <w:sz w:val="20"/>
                <w:szCs w:val="20"/>
                <w:lang w:eastAsia="ru-RU"/>
              </w:rPr>
              <w:t>ована</w:t>
            </w:r>
            <w:r w:rsidRPr="00E2139B">
              <w:rPr>
                <w:rFonts w:ascii="Times New Roman" w:hAnsi="Times New Roman"/>
                <w:bCs/>
                <w:color w:val="000000"/>
                <w:kern w:val="24"/>
                <w:sz w:val="20"/>
                <w:szCs w:val="20"/>
                <w:lang w:eastAsia="ru-RU"/>
              </w:rPr>
              <w:t xml:space="preserve"> в рамках ФЦП</w:t>
            </w:r>
          </w:p>
          <w:p w:rsidR="00FE3B9F" w:rsidRPr="00E2139B" w:rsidRDefault="00FE3B9F" w:rsidP="006D5B20">
            <w:pPr>
              <w:spacing w:line="20" w:lineRule="atLeast"/>
              <w:jc w:val="left"/>
              <w:textAlignment w:val="baseline"/>
              <w:rPr>
                <w:rFonts w:ascii="Times New Roman" w:hAnsi="Times New Roman"/>
                <w:bCs/>
                <w:color w:val="000000"/>
                <w:kern w:val="24"/>
                <w:sz w:val="20"/>
                <w:szCs w:val="20"/>
                <w:lang w:eastAsia="ru-RU"/>
              </w:rPr>
            </w:pPr>
            <w:r w:rsidRPr="00E2139B">
              <w:rPr>
                <w:rFonts w:ascii="Times New Roman" w:hAnsi="Times New Roman"/>
                <w:bCs/>
                <w:color w:val="000000"/>
                <w:kern w:val="24"/>
                <w:sz w:val="20"/>
                <w:szCs w:val="20"/>
                <w:lang w:eastAsia="ru-RU"/>
              </w:rPr>
              <w:t>2012-2015 гг.</w:t>
            </w:r>
          </w:p>
        </w:tc>
        <w:tc>
          <w:tcPr>
            <w:tcW w:w="1632"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bCs/>
                <w:color w:val="000000"/>
                <w:kern w:val="24"/>
                <w:sz w:val="20"/>
                <w:szCs w:val="20"/>
                <w:lang w:eastAsia="ru-RU"/>
              </w:rPr>
            </w:pPr>
            <w:r w:rsidRPr="00E2139B">
              <w:rPr>
                <w:rFonts w:ascii="Times New Roman" w:hAnsi="Times New Roman"/>
                <w:bCs/>
                <w:color w:val="000000"/>
                <w:kern w:val="24"/>
                <w:sz w:val="20"/>
                <w:szCs w:val="20"/>
                <w:lang w:eastAsia="ru-RU"/>
              </w:rPr>
              <w:t>Продвижение в коротковолновую часть миллиметрового диапазона до 100ГГц и освоение терагерцового диапазона до 1000 ГГц.</w:t>
            </w:r>
          </w:p>
          <w:p w:rsidR="00FE3B9F" w:rsidRPr="00E2139B" w:rsidRDefault="00FE3B9F" w:rsidP="006D5B20">
            <w:pPr>
              <w:spacing w:line="20" w:lineRule="atLeast"/>
              <w:jc w:val="left"/>
              <w:textAlignment w:val="baseline"/>
              <w:rPr>
                <w:rFonts w:ascii="Times New Roman" w:hAnsi="Times New Roman"/>
                <w:bCs/>
                <w:color w:val="000000"/>
                <w:kern w:val="24"/>
                <w:sz w:val="20"/>
                <w:szCs w:val="20"/>
                <w:lang w:eastAsia="ru-RU"/>
              </w:rPr>
            </w:pPr>
            <w:r w:rsidRPr="00E2139B">
              <w:rPr>
                <w:rFonts w:ascii="Times New Roman" w:hAnsi="Times New Roman"/>
                <w:bCs/>
                <w:color w:val="000000"/>
                <w:kern w:val="24"/>
                <w:sz w:val="20"/>
                <w:szCs w:val="20"/>
                <w:lang w:eastAsia="ru-RU"/>
              </w:rPr>
              <w:t xml:space="preserve"> Обеспечение технологической независимости в области основных СВЧ компонентов</w:t>
            </w:r>
          </w:p>
        </w:tc>
        <w:tc>
          <w:tcPr>
            <w:tcW w:w="1199" w:type="pct"/>
            <w:shd w:val="clear" w:color="auto" w:fill="auto"/>
            <w:tcMar>
              <w:top w:w="14" w:type="dxa"/>
              <w:left w:w="73" w:type="dxa"/>
              <w:bottom w:w="0" w:type="dxa"/>
              <w:right w:w="73" w:type="dxa"/>
            </w:tcMar>
            <w:vAlign w:val="center"/>
            <w:hideMark/>
          </w:tcPr>
          <w:p w:rsidR="00FE3B9F" w:rsidRPr="00E2139B" w:rsidRDefault="00FE3B9F" w:rsidP="006D5B20">
            <w:pPr>
              <w:spacing w:line="20" w:lineRule="atLeast"/>
              <w:jc w:val="left"/>
              <w:textAlignment w:val="baseline"/>
              <w:rPr>
                <w:rFonts w:ascii="Times New Roman" w:hAnsi="Times New Roman"/>
                <w:bCs/>
                <w:color w:val="000000"/>
                <w:kern w:val="24"/>
                <w:sz w:val="20"/>
                <w:szCs w:val="20"/>
                <w:lang w:eastAsia="ru-RU"/>
              </w:rPr>
            </w:pPr>
          </w:p>
        </w:tc>
      </w:tr>
      <w:tr w:rsidR="00FE3B9F" w:rsidTr="00E2139B">
        <w:trPr>
          <w:trHeight w:val="508"/>
        </w:trPr>
        <w:tc>
          <w:tcPr>
            <w:tcW w:w="182" w:type="pct"/>
            <w:shd w:val="clear" w:color="auto" w:fill="auto"/>
            <w:tcMar>
              <w:top w:w="14" w:type="dxa"/>
              <w:left w:w="73" w:type="dxa"/>
              <w:bottom w:w="0" w:type="dxa"/>
              <w:right w:w="73" w:type="dxa"/>
            </w:tcMar>
            <w:vAlign w:val="center"/>
          </w:tcPr>
          <w:p w:rsidR="00FE3B9F" w:rsidRPr="00E2139B" w:rsidRDefault="00FE3B9F" w:rsidP="006D5B20">
            <w:pPr>
              <w:spacing w:before="40" w:line="20" w:lineRule="atLeast"/>
              <w:jc w:val="center"/>
              <w:textAlignment w:val="baseline"/>
              <w:rPr>
                <w:rFonts w:ascii="Times New Roman" w:hAnsi="Times New Roman"/>
                <w:bCs/>
                <w:color w:val="000000"/>
                <w:kern w:val="24"/>
                <w:sz w:val="20"/>
                <w:szCs w:val="20"/>
                <w:lang w:eastAsia="ru-RU"/>
              </w:rPr>
            </w:pPr>
            <w:r w:rsidRPr="00E2139B">
              <w:rPr>
                <w:rFonts w:ascii="Times New Roman" w:hAnsi="Times New Roman"/>
                <w:bCs/>
                <w:color w:val="000000"/>
                <w:kern w:val="24"/>
                <w:sz w:val="20"/>
                <w:szCs w:val="20"/>
                <w:lang w:eastAsia="ru-RU"/>
              </w:rPr>
              <w:t>7</w:t>
            </w:r>
          </w:p>
        </w:tc>
        <w:tc>
          <w:tcPr>
            <w:tcW w:w="1288" w:type="pct"/>
            <w:shd w:val="clear" w:color="auto" w:fill="auto"/>
            <w:tcMar>
              <w:top w:w="14" w:type="dxa"/>
              <w:left w:w="73" w:type="dxa"/>
              <w:bottom w:w="0" w:type="dxa"/>
              <w:right w:w="73" w:type="dxa"/>
            </w:tcMar>
            <w:vAlign w:val="center"/>
          </w:tcPr>
          <w:p w:rsidR="00FE3B9F" w:rsidRPr="00E2139B" w:rsidRDefault="00FE3B9F" w:rsidP="006D5B20">
            <w:pPr>
              <w:spacing w:line="20" w:lineRule="atLeast"/>
              <w:rPr>
                <w:rFonts w:ascii="Times New Roman" w:hAnsi="Times New Roman"/>
                <w:sz w:val="20"/>
                <w:szCs w:val="20"/>
              </w:rPr>
            </w:pPr>
            <w:r w:rsidRPr="00E2139B">
              <w:rPr>
                <w:rFonts w:ascii="Times New Roman" w:hAnsi="Times New Roman"/>
                <w:sz w:val="20"/>
                <w:szCs w:val="20"/>
              </w:rPr>
              <w:t xml:space="preserve">Технологии создания интеллектуальных многофункциональных приемных устройств и терминалов </w:t>
            </w:r>
            <w:proofErr w:type="spellStart"/>
            <w:r w:rsidRPr="00E2139B">
              <w:rPr>
                <w:rFonts w:ascii="Times New Roman" w:hAnsi="Times New Roman"/>
                <w:sz w:val="20"/>
                <w:szCs w:val="20"/>
              </w:rPr>
              <w:t>инфотелекоммуникацион-ных</w:t>
            </w:r>
            <w:proofErr w:type="spellEnd"/>
            <w:r w:rsidRPr="00E2139B">
              <w:rPr>
                <w:rFonts w:ascii="Times New Roman" w:hAnsi="Times New Roman"/>
                <w:sz w:val="20"/>
                <w:szCs w:val="20"/>
              </w:rPr>
              <w:t xml:space="preserve"> сетей</w:t>
            </w:r>
          </w:p>
        </w:tc>
        <w:tc>
          <w:tcPr>
            <w:tcW w:w="698" w:type="pct"/>
            <w:shd w:val="clear" w:color="auto" w:fill="auto"/>
            <w:tcMar>
              <w:top w:w="14" w:type="dxa"/>
              <w:left w:w="73" w:type="dxa"/>
              <w:bottom w:w="0" w:type="dxa"/>
              <w:right w:w="73" w:type="dxa"/>
            </w:tcMar>
            <w:vAlign w:val="center"/>
          </w:tcPr>
          <w:p w:rsidR="00FE3B9F" w:rsidRPr="00E2139B" w:rsidRDefault="00FE3B9F" w:rsidP="00E2139B">
            <w:pPr>
              <w:spacing w:line="20" w:lineRule="atLeast"/>
              <w:rPr>
                <w:rFonts w:ascii="Times New Roman" w:hAnsi="Times New Roman"/>
                <w:sz w:val="20"/>
                <w:szCs w:val="20"/>
              </w:rPr>
            </w:pPr>
            <w:r w:rsidRPr="00E2139B">
              <w:rPr>
                <w:rFonts w:ascii="Times New Roman" w:hAnsi="Times New Roman"/>
                <w:sz w:val="20"/>
                <w:szCs w:val="20"/>
              </w:rPr>
              <w:t>Реализ</w:t>
            </w:r>
            <w:r w:rsidR="00E2139B">
              <w:rPr>
                <w:rFonts w:ascii="Times New Roman" w:hAnsi="Times New Roman"/>
                <w:sz w:val="20"/>
                <w:szCs w:val="20"/>
              </w:rPr>
              <w:t>ована</w:t>
            </w:r>
            <w:r w:rsidRPr="00E2139B">
              <w:rPr>
                <w:rFonts w:ascii="Times New Roman" w:hAnsi="Times New Roman"/>
                <w:sz w:val="20"/>
                <w:szCs w:val="20"/>
              </w:rPr>
              <w:t xml:space="preserve"> в рамках ФЦП 2013 – 2015 гг.</w:t>
            </w:r>
          </w:p>
        </w:tc>
        <w:tc>
          <w:tcPr>
            <w:tcW w:w="1632" w:type="pct"/>
            <w:shd w:val="clear" w:color="auto" w:fill="auto"/>
            <w:tcMar>
              <w:top w:w="14" w:type="dxa"/>
              <w:left w:w="73" w:type="dxa"/>
              <w:bottom w:w="0" w:type="dxa"/>
              <w:right w:w="73" w:type="dxa"/>
            </w:tcMar>
            <w:vAlign w:val="center"/>
          </w:tcPr>
          <w:p w:rsidR="00FE3B9F" w:rsidRPr="00E2139B" w:rsidRDefault="00FE3B9F" w:rsidP="006D5B20">
            <w:pPr>
              <w:spacing w:line="20" w:lineRule="atLeast"/>
              <w:rPr>
                <w:rFonts w:ascii="Times New Roman" w:hAnsi="Times New Roman"/>
                <w:sz w:val="20"/>
                <w:szCs w:val="20"/>
              </w:rPr>
            </w:pPr>
            <w:r w:rsidRPr="00E2139B">
              <w:rPr>
                <w:rFonts w:ascii="Times New Roman" w:hAnsi="Times New Roman"/>
                <w:sz w:val="20"/>
                <w:szCs w:val="20"/>
              </w:rPr>
              <w:t>Значительное продвижение. Освоение рынка массовой бытовой и профессиональной телекоммуникационной техники с интеллектуальными функциями. Уровень значимости – высокий.</w:t>
            </w:r>
          </w:p>
        </w:tc>
        <w:tc>
          <w:tcPr>
            <w:tcW w:w="1199" w:type="pct"/>
            <w:shd w:val="clear" w:color="auto" w:fill="auto"/>
            <w:tcMar>
              <w:top w:w="14" w:type="dxa"/>
              <w:left w:w="73" w:type="dxa"/>
              <w:bottom w:w="0" w:type="dxa"/>
              <w:right w:w="73" w:type="dxa"/>
            </w:tcMar>
            <w:vAlign w:val="center"/>
          </w:tcPr>
          <w:p w:rsidR="00FE3B9F" w:rsidRDefault="00FE3B9F" w:rsidP="006D5B20">
            <w:pPr>
              <w:spacing w:line="20" w:lineRule="atLeast"/>
              <w:rPr>
                <w:rFonts w:ascii="Times New Roman" w:hAnsi="Times New Roman"/>
                <w:sz w:val="20"/>
                <w:szCs w:val="20"/>
              </w:rPr>
            </w:pPr>
            <w:r w:rsidRPr="00E2139B">
              <w:rPr>
                <w:rFonts w:ascii="Times New Roman" w:hAnsi="Times New Roman"/>
                <w:sz w:val="20"/>
                <w:szCs w:val="20"/>
              </w:rPr>
              <w:t xml:space="preserve">Бытовые и </w:t>
            </w:r>
            <w:r w:rsidR="008567EA" w:rsidRPr="00E2139B">
              <w:rPr>
                <w:rFonts w:ascii="Times New Roman" w:hAnsi="Times New Roman"/>
                <w:sz w:val="20"/>
                <w:szCs w:val="20"/>
              </w:rPr>
              <w:t>профессиональные телекоммуникационные системы,</w:t>
            </w:r>
            <w:r w:rsidRPr="00E2139B">
              <w:rPr>
                <w:rFonts w:ascii="Times New Roman" w:hAnsi="Times New Roman"/>
                <w:sz w:val="20"/>
                <w:szCs w:val="20"/>
              </w:rPr>
              <w:t xml:space="preserve"> и устройства</w:t>
            </w:r>
          </w:p>
        </w:tc>
      </w:tr>
    </w:tbl>
    <w:p w:rsidR="00FE3B9F" w:rsidRPr="009F5372" w:rsidRDefault="00FE3B9F" w:rsidP="006D5B20">
      <w:pPr>
        <w:pStyle w:val="1"/>
        <w:numPr>
          <w:ilvl w:val="0"/>
          <w:numId w:val="0"/>
        </w:numPr>
        <w:spacing w:line="20" w:lineRule="atLeast"/>
        <w:jc w:val="center"/>
        <w:rPr>
          <w:sz w:val="28"/>
          <w:szCs w:val="28"/>
        </w:rPr>
      </w:pPr>
      <w:r>
        <w:rPr>
          <w:sz w:val="28"/>
          <w:szCs w:val="28"/>
        </w:rPr>
        <w:br w:type="page"/>
      </w:r>
      <w:bookmarkStart w:id="37" w:name="_Toc536777358"/>
      <w:r w:rsidRPr="009F5372">
        <w:rPr>
          <w:sz w:val="28"/>
          <w:szCs w:val="28"/>
        </w:rPr>
        <w:lastRenderedPageBreak/>
        <w:t>Раздел 4</w:t>
      </w:r>
      <w:r w:rsidR="00827E03" w:rsidRPr="009F5372">
        <w:rPr>
          <w:sz w:val="28"/>
          <w:szCs w:val="28"/>
        </w:rPr>
        <w:t>.</w:t>
      </w:r>
      <w:r w:rsidRPr="009F5372">
        <w:rPr>
          <w:sz w:val="28"/>
          <w:szCs w:val="28"/>
        </w:rPr>
        <w:t xml:space="preserve"> Тематический план работ и проектов платформы в </w:t>
      </w:r>
      <w:r w:rsidR="00827E03" w:rsidRPr="009F5372">
        <w:rPr>
          <w:sz w:val="28"/>
          <w:szCs w:val="28"/>
        </w:rPr>
        <w:t>сфере исследований и разработок</w:t>
      </w:r>
      <w:bookmarkEnd w:id="37"/>
    </w:p>
    <w:p w:rsidR="00827E03" w:rsidRPr="00827E03" w:rsidRDefault="00827E03" w:rsidP="006D5B20">
      <w:pPr>
        <w:spacing w:before="40" w:line="20" w:lineRule="atLeast"/>
        <w:jc w:val="center"/>
        <w:rPr>
          <w:rFonts w:ascii="Times New Roman" w:hAnsi="Times New Roman"/>
          <w:b/>
          <w:sz w:val="28"/>
          <w:szCs w:val="28"/>
        </w:rPr>
      </w:pPr>
    </w:p>
    <w:p w:rsidR="00FE3B9F" w:rsidRDefault="003B3B4E" w:rsidP="006D5B20">
      <w:pPr>
        <w:pStyle w:val="2"/>
        <w:numPr>
          <w:ilvl w:val="0"/>
          <w:numId w:val="0"/>
        </w:numPr>
        <w:spacing w:line="20" w:lineRule="atLeast"/>
        <w:jc w:val="center"/>
        <w:rPr>
          <w:b w:val="0"/>
          <w:i w:val="0"/>
          <w:sz w:val="32"/>
          <w:szCs w:val="28"/>
        </w:rPr>
      </w:pPr>
      <w:bookmarkStart w:id="38" w:name="_Toc536777359"/>
      <w:r w:rsidRPr="009F5372">
        <w:rPr>
          <w:i w:val="0"/>
          <w:sz w:val="28"/>
          <w:szCs w:val="20"/>
          <w:u w:val="none"/>
        </w:rPr>
        <w:t>4.1</w:t>
      </w:r>
      <w:r w:rsidR="00827E03" w:rsidRPr="009F5372">
        <w:rPr>
          <w:i w:val="0"/>
          <w:sz w:val="28"/>
          <w:szCs w:val="20"/>
          <w:u w:val="none"/>
        </w:rPr>
        <w:t>.</w:t>
      </w:r>
      <w:r w:rsidRPr="009F5372">
        <w:rPr>
          <w:i w:val="0"/>
          <w:sz w:val="28"/>
          <w:szCs w:val="20"/>
          <w:u w:val="none"/>
        </w:rPr>
        <w:t xml:space="preserve"> </w:t>
      </w:r>
      <w:r w:rsidR="00FE3B9F" w:rsidRPr="009F5372">
        <w:rPr>
          <w:i w:val="0"/>
          <w:sz w:val="28"/>
          <w:szCs w:val="20"/>
          <w:u w:val="none"/>
        </w:rPr>
        <w:t>Детализированный план работ и проектов в сфере исследований и разработок</w:t>
      </w:r>
      <w:r w:rsidR="00FE3B9F" w:rsidRPr="009F5372">
        <w:rPr>
          <w:bCs/>
          <w:i w:val="0"/>
          <w:sz w:val="28"/>
          <w:szCs w:val="20"/>
          <w:u w:val="none"/>
        </w:rPr>
        <w:t>, которые предполагается выполнить на первом этапе деятельности ТП (в первоочередном порядке)</w:t>
      </w:r>
      <w:bookmarkEnd w:id="38"/>
    </w:p>
    <w:p w:rsidR="00FE3B9F" w:rsidRDefault="00FE3B9F" w:rsidP="006D5B20">
      <w:pPr>
        <w:pStyle w:val="13"/>
        <w:tabs>
          <w:tab w:val="left" w:pos="709"/>
        </w:tabs>
        <w:spacing w:before="40" w:line="20" w:lineRule="atLeast"/>
        <w:ind w:left="0" w:firstLine="709"/>
        <w:jc w:val="both"/>
        <w:rPr>
          <w:rFonts w:ascii="Times New Roman" w:hAnsi="Times New Roman"/>
          <w:sz w:val="28"/>
          <w:szCs w:val="28"/>
        </w:rPr>
      </w:pPr>
      <w:r>
        <w:rPr>
          <w:rFonts w:ascii="Times New Roman" w:hAnsi="Times New Roman"/>
          <w:sz w:val="28"/>
          <w:szCs w:val="28"/>
        </w:rPr>
        <w:t xml:space="preserve">Тематический план работ и проектов ТП в сфере исследований и разработок формируется ежегодно по трем основным взаимосвязанным технологическим направлениям, приведенным в разделе 3, на основе предложений участников ТП и реализуется в соответствии с алгоритмом, приведенным на рисунке </w:t>
      </w:r>
      <w:r w:rsidR="004F004F">
        <w:rPr>
          <w:rFonts w:ascii="Times New Roman" w:hAnsi="Times New Roman"/>
          <w:sz w:val="28"/>
          <w:szCs w:val="28"/>
        </w:rPr>
        <w:t>4.1</w:t>
      </w:r>
      <w:r>
        <w:rPr>
          <w:rFonts w:ascii="Times New Roman" w:hAnsi="Times New Roman"/>
          <w:sz w:val="28"/>
          <w:szCs w:val="28"/>
        </w:rPr>
        <w:t>.</w:t>
      </w:r>
    </w:p>
    <w:p w:rsidR="00827E03" w:rsidRDefault="00827E03" w:rsidP="006D5B20">
      <w:pPr>
        <w:pStyle w:val="13"/>
        <w:tabs>
          <w:tab w:val="left" w:pos="709"/>
        </w:tabs>
        <w:spacing w:before="40" w:line="20" w:lineRule="atLeast"/>
        <w:ind w:left="0" w:firstLine="709"/>
        <w:jc w:val="both"/>
        <w:rPr>
          <w:rFonts w:ascii="Times New Roman" w:hAnsi="Times New Roman"/>
          <w:sz w:val="28"/>
          <w:szCs w:val="28"/>
        </w:rPr>
      </w:pPr>
    </w:p>
    <w:p w:rsidR="00827E03" w:rsidRDefault="00827E03" w:rsidP="006D5B20">
      <w:pPr>
        <w:pStyle w:val="13"/>
        <w:tabs>
          <w:tab w:val="left" w:pos="709"/>
        </w:tabs>
        <w:spacing w:before="40" w:line="20" w:lineRule="atLeast"/>
        <w:ind w:left="0" w:firstLine="709"/>
        <w:jc w:val="both"/>
        <w:rPr>
          <w:rFonts w:ascii="Times New Roman" w:hAnsi="Times New Roman"/>
          <w:sz w:val="28"/>
          <w:szCs w:val="28"/>
        </w:rPr>
      </w:pPr>
    </w:p>
    <w:p w:rsidR="00FE3B9F" w:rsidRDefault="00F35184" w:rsidP="006D5B20">
      <w:pPr>
        <w:pStyle w:val="13"/>
        <w:tabs>
          <w:tab w:val="left" w:pos="709"/>
        </w:tabs>
        <w:spacing w:before="40" w:line="20" w:lineRule="atLeast"/>
        <w:ind w:left="-426"/>
        <w:jc w:val="both"/>
        <w:rPr>
          <w:rFonts w:ascii="Times New Roman" w:hAnsi="Times New Roman"/>
          <w:sz w:val="28"/>
          <w:szCs w:val="28"/>
        </w:rPr>
      </w:pPr>
      <w:r>
        <w:rPr>
          <w:rFonts w:ascii="Times New Roman" w:hAnsi="Times New Roman"/>
          <w:noProof/>
          <w:sz w:val="28"/>
          <w:szCs w:val="28"/>
          <w:lang w:eastAsia="ru-RU"/>
        </w:rPr>
        <mc:AlternateContent>
          <mc:Choice Requires="wpg">
            <w:drawing>
              <wp:inline distT="0" distB="0" distL="0" distR="0" wp14:anchorId="7F488BA3" wp14:editId="1D21F21D">
                <wp:extent cx="6705600" cy="4772025"/>
                <wp:effectExtent l="19050" t="19050" r="19050" b="28575"/>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4772025"/>
                          <a:chOff x="239713" y="981075"/>
                          <a:chExt cx="8459223" cy="5687521"/>
                        </a:xfrm>
                      </wpg:grpSpPr>
                      <wps:wsp>
                        <wps:cNvPr id="70" name="Прямоугольник 70"/>
                        <wps:cNvSpPr/>
                        <wps:spPr>
                          <a:xfrm>
                            <a:off x="2546350" y="981075"/>
                            <a:ext cx="3889375" cy="1081088"/>
                          </a:xfrm>
                          <a:prstGeom prst="rect">
                            <a:avLst/>
                          </a:prstGeom>
                          <a:solidFill>
                            <a:srgbClr val="FFC000"/>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sz w:val="40"/>
                                  <w:szCs w:val="40"/>
                                </w:rPr>
                                <w:t>Государство</w:t>
                              </w:r>
                            </w:p>
                            <w:p w:rsidR="002713B6" w:rsidRDefault="002713B6" w:rsidP="00F35184">
                              <w:pPr>
                                <w:pStyle w:val="af6"/>
                                <w:jc w:val="center"/>
                              </w:pPr>
                              <w:r>
                                <w:rPr>
                                  <w:rFonts w:asciiTheme="minorHAnsi" w:hAnsi="Calibri" w:cstheme="minorBidi"/>
                                  <w:b/>
                                  <w:bCs/>
                                  <w:color w:val="000000"/>
                                  <w:kern w:val="24"/>
                                </w:rPr>
                                <w:t>Министерства и ведомства</w:t>
                              </w:r>
                            </w:p>
                            <w:p w:rsidR="002713B6" w:rsidRDefault="002713B6" w:rsidP="00F35184">
                              <w:pPr>
                                <w:pStyle w:val="af6"/>
                                <w:jc w:val="center"/>
                              </w:pPr>
                              <w:r>
                                <w:rPr>
                                  <w:rFonts w:asciiTheme="minorHAnsi" w:hAnsi="Calibri" w:cstheme="minorBidi"/>
                                  <w:b/>
                                  <w:bCs/>
                                  <w:color w:val="000000"/>
                                  <w:kern w:val="24"/>
                                </w:rPr>
                                <w:t>ФЦП</w:t>
                              </w:r>
                            </w:p>
                          </w:txbxContent>
                        </wps:txbx>
                        <wps:bodyPr anchor="ctr"/>
                      </wps:wsp>
                      <wps:wsp>
                        <wps:cNvPr id="71" name="Прямоугольник 71"/>
                        <wps:cNvSpPr/>
                        <wps:spPr>
                          <a:xfrm>
                            <a:off x="2546350" y="2565400"/>
                            <a:ext cx="3816350" cy="1439863"/>
                          </a:xfrm>
                          <a:prstGeom prst="rect">
                            <a:avLst/>
                          </a:prstGeom>
                          <a:solidFill>
                            <a:schemeClr val="accent1">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rPr>
                                <w:t>ТП «СВЧ технологии»</w:t>
                              </w:r>
                            </w:p>
                            <w:p w:rsidR="002713B6" w:rsidRDefault="002713B6" w:rsidP="00F35184">
                              <w:pPr>
                                <w:pStyle w:val="af6"/>
                                <w:jc w:val="center"/>
                              </w:pPr>
                              <w:r>
                                <w:rPr>
                                  <w:rFonts w:asciiTheme="minorHAnsi" w:hAnsi="Calibri" w:cstheme="minorBidi"/>
                                  <w:color w:val="000000"/>
                                  <w:kern w:val="24"/>
                                </w:rPr>
                                <w:t>42 организации</w:t>
                              </w:r>
                            </w:p>
                            <w:p w:rsidR="002713B6" w:rsidRDefault="002713B6" w:rsidP="00F35184">
                              <w:pPr>
                                <w:pStyle w:val="af6"/>
                                <w:jc w:val="center"/>
                              </w:pPr>
                            </w:p>
                          </w:txbxContent>
                        </wps:txbx>
                        <wps:bodyPr/>
                      </wps:wsp>
                      <wps:wsp>
                        <wps:cNvPr id="72" name="Скругленный прямоугольник 72"/>
                        <wps:cNvSpPr/>
                        <wps:spPr>
                          <a:xfrm>
                            <a:off x="2557463" y="3357562"/>
                            <a:ext cx="1584365" cy="647700"/>
                          </a:xfrm>
                          <a:prstGeom prst="roundRect">
                            <a:avLst/>
                          </a:prstGeom>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color w:val="FFFFFF"/>
                                  <w:kern w:val="24"/>
                                </w:rPr>
                                <w:t>Наблюдательный совет</w:t>
                              </w:r>
                            </w:p>
                          </w:txbxContent>
                        </wps:txbx>
                        <wps:bodyPr anchor="ctr"/>
                      </wps:wsp>
                      <wps:wsp>
                        <wps:cNvPr id="73" name="Скругленный прямоугольник 73"/>
                        <wps:cNvSpPr/>
                        <wps:spPr>
                          <a:xfrm>
                            <a:off x="4213266" y="3357562"/>
                            <a:ext cx="936626" cy="647700"/>
                          </a:xfrm>
                          <a:prstGeom prst="roundRect">
                            <a:avLst/>
                          </a:prstGeom>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color w:val="FFFFFF"/>
                                  <w:kern w:val="24"/>
                                </w:rPr>
                                <w:t>НТС</w:t>
                              </w:r>
                            </w:p>
                          </w:txbxContent>
                        </wps:txbx>
                        <wps:bodyPr anchor="ctr"/>
                      </wps:wsp>
                      <wps:wsp>
                        <wps:cNvPr id="74" name="Скругленный прямоугольник 74"/>
                        <wps:cNvSpPr/>
                        <wps:spPr>
                          <a:xfrm>
                            <a:off x="5221328" y="3357562"/>
                            <a:ext cx="1081087" cy="647700"/>
                          </a:xfrm>
                          <a:prstGeom prst="roundRect">
                            <a:avLst/>
                          </a:prstGeom>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color w:val="FFFFFF"/>
                                  <w:kern w:val="24"/>
                                </w:rPr>
                                <w:t>Экспертный совет</w:t>
                              </w:r>
                            </w:p>
                          </w:txbxContent>
                        </wps:txbx>
                        <wps:bodyPr anchor="ctr"/>
                      </wps:wsp>
                      <wps:wsp>
                        <wps:cNvPr id="75" name="Прямоугольник 75"/>
                        <wps:cNvSpPr/>
                        <wps:spPr>
                          <a:xfrm>
                            <a:off x="2546350" y="4508500"/>
                            <a:ext cx="3816350" cy="461963"/>
                          </a:xfrm>
                          <a:prstGeom prst="rect">
                            <a:avLst/>
                          </a:prstGeom>
                          <a:solidFill>
                            <a:schemeClr val="tx2">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sz w:val="28"/>
                                  <w:szCs w:val="28"/>
                                </w:rPr>
                                <w:t>Стратегическая программа исследований</w:t>
                              </w:r>
                            </w:p>
                          </w:txbxContent>
                        </wps:txbx>
                        <wps:bodyPr anchor="ctr"/>
                      </wps:wsp>
                      <wps:wsp>
                        <wps:cNvPr id="76" name="Блок-схема: несколько документов 76"/>
                        <wps:cNvSpPr/>
                        <wps:spPr>
                          <a:xfrm>
                            <a:off x="458788" y="2709863"/>
                            <a:ext cx="1655762" cy="1584325"/>
                          </a:xfrm>
                          <a:prstGeom prst="flowChartMultidocument">
                            <a:avLst/>
                          </a:prstGeom>
                          <a:solidFill>
                            <a:schemeClr val="tx2">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sz w:val="32"/>
                                  <w:szCs w:val="32"/>
                                </w:rPr>
                                <w:t>Госкомпании</w:t>
                              </w:r>
                            </w:p>
                          </w:txbxContent>
                        </wps:txbx>
                        <wps:bodyPr/>
                      </wps:wsp>
                      <wps:wsp>
                        <wps:cNvPr id="77" name="Прямоугольник 77"/>
                        <wps:cNvSpPr/>
                        <wps:spPr>
                          <a:xfrm>
                            <a:off x="2546350" y="5229225"/>
                            <a:ext cx="3816350" cy="360363"/>
                          </a:xfrm>
                          <a:prstGeom prst="rect">
                            <a:avLst/>
                          </a:prstGeom>
                          <a:solidFill>
                            <a:schemeClr val="accent1">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color w:val="000000"/>
                                  <w:kern w:val="24"/>
                                </w:rPr>
                                <w:t>Проекты (тематический план)</w:t>
                              </w:r>
                            </w:p>
                          </w:txbxContent>
                        </wps:txbx>
                        <wps:bodyPr anchor="ctr"/>
                      </wps:wsp>
                      <wps:wsp>
                        <wps:cNvPr id="78" name="Прямоугольник 78"/>
                        <wps:cNvSpPr/>
                        <wps:spPr>
                          <a:xfrm>
                            <a:off x="2187445" y="5876502"/>
                            <a:ext cx="4606925" cy="495459"/>
                          </a:xfrm>
                          <a:prstGeom prst="rect">
                            <a:avLst/>
                          </a:prstGeom>
                          <a:solidFill>
                            <a:srgbClr val="FFC000"/>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sz w:val="32"/>
                                  <w:szCs w:val="32"/>
                                </w:rPr>
                                <w:t xml:space="preserve">Продукты, </w:t>
                              </w:r>
                              <w:proofErr w:type="spellStart"/>
                              <w:r>
                                <w:rPr>
                                  <w:rFonts w:asciiTheme="minorHAnsi" w:hAnsi="Calibri" w:cstheme="minorBidi"/>
                                  <w:b/>
                                  <w:bCs/>
                                  <w:color w:val="000000"/>
                                  <w:kern w:val="24"/>
                                  <w:sz w:val="32"/>
                                  <w:szCs w:val="32"/>
                                </w:rPr>
                                <w:t>коммерциализованные</w:t>
                              </w:r>
                              <w:proofErr w:type="spellEnd"/>
                              <w:r>
                                <w:rPr>
                                  <w:rFonts w:asciiTheme="minorHAnsi" w:hAnsi="Calibri" w:cstheme="minorBidi"/>
                                  <w:b/>
                                  <w:bCs/>
                                  <w:color w:val="000000"/>
                                  <w:kern w:val="24"/>
                                  <w:sz w:val="32"/>
                                  <w:szCs w:val="32"/>
                                </w:rPr>
                                <w:t xml:space="preserve"> результаты </w:t>
                              </w:r>
                            </w:p>
                          </w:txbxContent>
                        </wps:txbx>
                        <wps:bodyPr anchor="ctr"/>
                      </wps:wsp>
                      <wps:wsp>
                        <wps:cNvPr id="79" name="TextBox 19"/>
                        <wps:cNvSpPr txBox="1">
                          <a:spLocks noChangeArrowheads="1"/>
                        </wps:cNvSpPr>
                        <wps:spPr bwMode="auto">
                          <a:xfrm>
                            <a:off x="1585474" y="2054226"/>
                            <a:ext cx="1906904" cy="336470"/>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Бюджетные средства</w:t>
                              </w:r>
                            </w:p>
                          </w:txbxContent>
                        </wps:txbx>
                        <wps:bodyPr wrap="square">
                          <a:noAutofit/>
                        </wps:bodyPr>
                      </wps:wsp>
                      <wps:wsp>
                        <wps:cNvPr id="80" name="TextBox 20"/>
                        <wps:cNvSpPr txBox="1">
                          <a:spLocks noChangeArrowheads="1"/>
                        </wps:cNvSpPr>
                        <wps:spPr bwMode="auto">
                          <a:xfrm>
                            <a:off x="1538239" y="4119387"/>
                            <a:ext cx="1584324" cy="663751"/>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Бюджетные средства</w:t>
                              </w:r>
                            </w:p>
                          </w:txbxContent>
                        </wps:txbx>
                        <wps:bodyPr wrap="square">
                          <a:noAutofit/>
                        </wps:bodyPr>
                      </wps:wsp>
                      <wps:wsp>
                        <wps:cNvPr id="81" name="TextBox 21"/>
                        <wps:cNvSpPr txBox="1">
                          <a:spLocks noChangeArrowheads="1"/>
                        </wps:cNvSpPr>
                        <wps:spPr bwMode="auto">
                          <a:xfrm>
                            <a:off x="3492378" y="4119387"/>
                            <a:ext cx="1295399" cy="390700"/>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Предложения</w:t>
                              </w:r>
                            </w:p>
                          </w:txbxContent>
                        </wps:txbx>
                        <wps:bodyPr wrap="square">
                          <a:noAutofit/>
                        </wps:bodyPr>
                      </wps:wsp>
                      <wps:wsp>
                        <wps:cNvPr id="82" name="TextBox 22"/>
                        <wps:cNvSpPr txBox="1">
                          <a:spLocks noChangeArrowheads="1"/>
                        </wps:cNvSpPr>
                        <wps:spPr bwMode="auto">
                          <a:xfrm>
                            <a:off x="627419" y="5130569"/>
                            <a:ext cx="1687126" cy="385994"/>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Предложения</w:t>
                              </w:r>
                            </w:p>
                          </w:txbxContent>
                        </wps:txbx>
                        <wps:bodyPr wrap="square">
                          <a:noAutofit/>
                        </wps:bodyPr>
                      </wps:wsp>
                      <wps:wsp>
                        <wps:cNvPr id="83" name="Прямая соединительная линия 83"/>
                        <wps:cNvCnPr>
                          <a:stCxn id="78" idx="1"/>
                        </wps:cNvCnPr>
                        <wps:spPr>
                          <a:xfrm flipH="1" flipV="1">
                            <a:off x="239713" y="6022540"/>
                            <a:ext cx="1947732" cy="101693"/>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4" name="Прямая соединительная линия 84"/>
                        <wps:cNvCnPr/>
                        <wps:spPr>
                          <a:xfrm flipV="1">
                            <a:off x="242888" y="1701800"/>
                            <a:ext cx="0" cy="43195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5" name="Прямая со стрелкой 85"/>
                        <wps:cNvCnPr/>
                        <wps:spPr>
                          <a:xfrm>
                            <a:off x="242888" y="1701800"/>
                            <a:ext cx="2303462"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Прямая со стрелкой 86"/>
                        <wps:cNvCnPr>
                          <a:stCxn id="78" idx="3"/>
                        </wps:cNvCnPr>
                        <wps:spPr>
                          <a:xfrm flipV="1">
                            <a:off x="6794063" y="6020952"/>
                            <a:ext cx="504792" cy="103281"/>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Прямая со стрелкой 87"/>
                        <wps:cNvCnPr/>
                        <wps:spPr>
                          <a:xfrm flipH="1">
                            <a:off x="6435725" y="1701800"/>
                            <a:ext cx="1800225"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Прямая со стрелкой 88"/>
                        <wps:cNvCnPr/>
                        <wps:spPr>
                          <a:xfrm>
                            <a:off x="3419475" y="4005263"/>
                            <a:ext cx="0" cy="504825"/>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a:off x="1549400" y="4078288"/>
                            <a:ext cx="0" cy="70485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0" name="Прямая со стрелкой 90"/>
                        <wps:cNvCnPr/>
                        <wps:spPr>
                          <a:xfrm>
                            <a:off x="1549400" y="4783138"/>
                            <a:ext cx="1008063"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Прямая со стрелкой 91"/>
                        <wps:cNvCnPr/>
                        <wps:spPr>
                          <a:xfrm>
                            <a:off x="962025" y="5516563"/>
                            <a:ext cx="1512888"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Прямая соединительная линия 92"/>
                        <wps:cNvCnPr/>
                        <wps:spPr>
                          <a:xfrm flipV="1">
                            <a:off x="962025" y="4257675"/>
                            <a:ext cx="0" cy="125888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3" name="TextBox 62"/>
                        <wps:cNvSpPr txBox="1">
                          <a:spLocks noChangeArrowheads="1"/>
                        </wps:cNvSpPr>
                        <wps:spPr bwMode="auto">
                          <a:xfrm>
                            <a:off x="746106" y="1269984"/>
                            <a:ext cx="1264386" cy="431816"/>
                          </a:xfrm>
                          <a:prstGeom prst="rect">
                            <a:avLst/>
                          </a:prstGeom>
                          <a:noFill/>
                          <a:ln w="28575">
                            <a:noFill/>
                            <a:miter lim="800000"/>
                            <a:headEnd/>
                            <a:tailEnd/>
                          </a:ln>
                        </wps:spPr>
                        <wps:txbx>
                          <w:txbxContent>
                            <w:p w:rsidR="002713B6" w:rsidRDefault="002713B6" w:rsidP="00F35184">
                              <w:pPr>
                                <w:pStyle w:val="af6"/>
                                <w:textAlignment w:val="baseline"/>
                              </w:pPr>
                              <w:r>
                                <w:rPr>
                                  <w:rFonts w:ascii="Arial" w:hAnsi="Arial" w:cs="Arial"/>
                                  <w:color w:val="000000"/>
                                  <w:kern w:val="24"/>
                                </w:rPr>
                                <w:t>Закупки</w:t>
                              </w:r>
                            </w:p>
                          </w:txbxContent>
                        </wps:txbx>
                        <wps:bodyPr wrap="square">
                          <a:noAutofit/>
                        </wps:bodyPr>
                      </wps:wsp>
                      <wps:wsp>
                        <wps:cNvPr id="94" name="Прямая со стрелкой 94"/>
                        <wps:cNvCnPr/>
                        <wps:spPr>
                          <a:xfrm>
                            <a:off x="3698875" y="2062163"/>
                            <a:ext cx="0" cy="503237"/>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flipH="1">
                            <a:off x="1250950" y="2349500"/>
                            <a:ext cx="244792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6" name="Прямая со стрелкой 96"/>
                        <wps:cNvCnPr/>
                        <wps:spPr>
                          <a:xfrm>
                            <a:off x="1250950" y="2349500"/>
                            <a:ext cx="0" cy="360363"/>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Прямая со стрелкой 97"/>
                        <wps:cNvCnPr/>
                        <wps:spPr>
                          <a:xfrm>
                            <a:off x="4787900" y="4005263"/>
                            <a:ext cx="0" cy="504825"/>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Стрелка вниз 98"/>
                        <wps:cNvSpPr/>
                        <wps:spPr>
                          <a:xfrm>
                            <a:off x="3122613" y="5595938"/>
                            <a:ext cx="2744787" cy="263525"/>
                          </a:xfrm>
                          <a:prstGeom prst="downArrow">
                            <a:avLst>
                              <a:gd name="adj1" fmla="val 54785"/>
                              <a:gd name="adj2" fmla="val 66022"/>
                            </a:avLst>
                          </a:prstGeom>
                          <a:gradFill flip="none" rotWithShape="1">
                            <a:gsLst>
                              <a:gs pos="0">
                                <a:srgbClr val="0070C0"/>
                              </a:gs>
                              <a:gs pos="82000">
                                <a:schemeClr val="accent1">
                                  <a:tint val="44500"/>
                                  <a:satMod val="160000"/>
                                </a:schemeClr>
                              </a:gs>
                              <a:gs pos="100000">
                                <a:schemeClr val="accent1">
                                  <a:tint val="23500"/>
                                  <a:satMod val="160000"/>
                                </a:schemeClr>
                              </a:gs>
                            </a:gsLst>
                            <a:lin ang="16200000" scaled="1"/>
                            <a:tileRect/>
                          </a:gra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txbxContent>
                        </wps:txbx>
                        <wps:bodyPr anchor="ctr"/>
                      </wps:wsp>
                      <wps:wsp>
                        <wps:cNvPr id="99" name="TextBox 79"/>
                        <wps:cNvSpPr txBox="1">
                          <a:spLocks noChangeArrowheads="1"/>
                        </wps:cNvSpPr>
                        <wps:spPr bwMode="auto">
                          <a:xfrm>
                            <a:off x="5746544" y="4128912"/>
                            <a:ext cx="1162049" cy="379587"/>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Экспертиза</w:t>
                              </w:r>
                            </w:p>
                          </w:txbxContent>
                        </wps:txbx>
                        <wps:bodyPr wrap="square">
                          <a:noAutofit/>
                        </wps:bodyPr>
                      </wps:wsp>
                      <wps:wsp>
                        <wps:cNvPr id="100" name="Прямая со стрелкой 100"/>
                        <wps:cNvCnPr/>
                        <wps:spPr>
                          <a:xfrm>
                            <a:off x="5651500" y="4005263"/>
                            <a:ext cx="0" cy="504825"/>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1" name="TextBox 82"/>
                        <wps:cNvSpPr txBox="1">
                          <a:spLocks noChangeArrowheads="1"/>
                        </wps:cNvSpPr>
                        <wps:spPr bwMode="auto">
                          <a:xfrm>
                            <a:off x="5930694" y="2151892"/>
                            <a:ext cx="1690688" cy="470535"/>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Прогноз НТР</w:t>
                              </w:r>
                            </w:p>
                          </w:txbxContent>
                        </wps:txbx>
                        <wps:bodyPr wrap="square">
                          <a:noAutofit/>
                        </wps:bodyPr>
                      </wps:wsp>
                      <wps:wsp>
                        <wps:cNvPr id="102" name="Прямая со стрелкой 102"/>
                        <wps:cNvCnPr/>
                        <wps:spPr>
                          <a:xfrm flipV="1">
                            <a:off x="5643563" y="2062163"/>
                            <a:ext cx="0" cy="503237"/>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TextBox 85"/>
                        <wps:cNvSpPr txBox="1">
                          <a:spLocks noChangeArrowheads="1"/>
                        </wps:cNvSpPr>
                        <wps:spPr bwMode="auto">
                          <a:xfrm>
                            <a:off x="746108" y="2390696"/>
                            <a:ext cx="1728765" cy="470535"/>
                          </a:xfrm>
                          <a:prstGeom prst="rect">
                            <a:avLst/>
                          </a:prstGeom>
                          <a:noFill/>
                          <a:ln w="28575">
                            <a:noFill/>
                            <a:miter lim="800000"/>
                            <a:headEnd/>
                            <a:tailEnd/>
                          </a:ln>
                          <a:extLst/>
                        </wps:spPr>
                        <wps:txbx>
                          <w:txbxContent>
                            <w:p w:rsidR="002713B6" w:rsidRDefault="002713B6" w:rsidP="00F35184">
                              <w:pPr>
                                <w:pStyle w:val="af6"/>
                              </w:pPr>
                              <w:r>
                                <w:rPr>
                                  <w:rFonts w:ascii="Arial" w:hAnsi="Arial" w:cs="Arial"/>
                                  <w:b/>
                                  <w:bCs/>
                                  <w:color w:val="943634" w:themeColor="accent2" w:themeShade="BF"/>
                                  <w:kern w:val="24"/>
                                </w:rPr>
                                <w:t>Прогноз НТР</w:t>
                              </w:r>
                            </w:p>
                          </w:txbxContent>
                        </wps:txbx>
                        <wps:bodyPr wrap="square">
                          <a:noAutofit/>
                        </wps:bodyPr>
                      </wps:wsp>
                      <wps:wsp>
                        <wps:cNvPr id="104" name="Прямая со стрелкой 104"/>
                        <wps:cNvCnPr/>
                        <wps:spPr>
                          <a:xfrm flipH="1">
                            <a:off x="2114550" y="2997200"/>
                            <a:ext cx="431800"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Прямая соединительная линия 105"/>
                        <wps:cNvCnPr/>
                        <wps:spPr>
                          <a:xfrm flipH="1">
                            <a:off x="6362700" y="5445125"/>
                            <a:ext cx="187325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6" name="Прямоугольник 106"/>
                        <wps:cNvSpPr/>
                        <wps:spPr>
                          <a:xfrm>
                            <a:off x="6507163" y="2781300"/>
                            <a:ext cx="1260535" cy="1223964"/>
                          </a:xfrm>
                          <a:prstGeom prst="rect">
                            <a:avLst/>
                          </a:prstGeom>
                          <a:solidFill>
                            <a:schemeClr val="accent1">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sz w:val="32"/>
                                  <w:szCs w:val="32"/>
                                </w:rPr>
                                <w:t>Фонды</w:t>
                              </w:r>
                            </w:p>
                          </w:txbxContent>
                        </wps:txbx>
                        <wps:bodyPr anchor="ctr"/>
                      </wps:wsp>
                      <wps:wsp>
                        <wps:cNvPr id="107" name="Прямая соединительная линия 107"/>
                        <wps:cNvCnPr/>
                        <wps:spPr>
                          <a:xfrm>
                            <a:off x="8235950" y="1701800"/>
                            <a:ext cx="0" cy="374332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8" name="TextBox 106"/>
                        <wps:cNvSpPr txBox="1">
                          <a:spLocks noChangeArrowheads="1"/>
                        </wps:cNvSpPr>
                        <wps:spPr bwMode="auto">
                          <a:xfrm>
                            <a:off x="6995861" y="4174946"/>
                            <a:ext cx="1353398" cy="608192"/>
                          </a:xfrm>
                          <a:prstGeom prst="rect">
                            <a:avLst/>
                          </a:prstGeom>
                          <a:noFill/>
                          <a:ln w="28575">
                            <a:noFill/>
                            <a:miter lim="800000"/>
                            <a:headEnd/>
                            <a:tailEnd/>
                          </a:ln>
                          <a:extLst/>
                        </wps:spPr>
                        <wps:txbx>
                          <w:txbxContent>
                            <w:p w:rsidR="002713B6" w:rsidRDefault="002713B6" w:rsidP="00F35184">
                              <w:pPr>
                                <w:pStyle w:val="af6"/>
                                <w:jc w:val="center"/>
                              </w:pPr>
                              <w:r>
                                <w:rPr>
                                  <w:rFonts w:ascii="Arial" w:hAnsi="Arial" w:cs="Arial"/>
                                  <w:b/>
                                  <w:bCs/>
                                  <w:color w:val="943634" w:themeColor="accent2" w:themeShade="BF"/>
                                  <w:kern w:val="24"/>
                                </w:rPr>
                                <w:t>Средства фондов</w:t>
                              </w:r>
                            </w:p>
                          </w:txbxContent>
                        </wps:txbx>
                        <wps:bodyPr wrap="square">
                          <a:noAutofit/>
                        </wps:bodyPr>
                      </wps:wsp>
                      <wps:wsp>
                        <wps:cNvPr id="109" name="Прямая соединительная линия 109"/>
                        <wps:cNvCnPr>
                          <a:stCxn id="106" idx="2"/>
                        </wps:cNvCnPr>
                        <wps:spPr>
                          <a:xfrm flipH="1">
                            <a:off x="7056439" y="4005264"/>
                            <a:ext cx="80992" cy="1295398"/>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0" name="Прямая со стрелкой 110"/>
                        <wps:cNvCnPr/>
                        <wps:spPr>
                          <a:xfrm flipH="1">
                            <a:off x="6364288" y="5300663"/>
                            <a:ext cx="747712" cy="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Стрелка вниз 111"/>
                        <wps:cNvSpPr/>
                        <wps:spPr>
                          <a:xfrm>
                            <a:off x="3132138" y="4970463"/>
                            <a:ext cx="2744787" cy="263525"/>
                          </a:xfrm>
                          <a:prstGeom prst="downArrow">
                            <a:avLst>
                              <a:gd name="adj1" fmla="val 54785"/>
                              <a:gd name="adj2" fmla="val 66022"/>
                            </a:avLst>
                          </a:prstGeom>
                          <a:gradFill flip="none" rotWithShape="1">
                            <a:gsLst>
                              <a:gs pos="0">
                                <a:srgbClr val="0070C0"/>
                              </a:gs>
                              <a:gs pos="82000">
                                <a:schemeClr val="accent1">
                                  <a:tint val="44500"/>
                                  <a:satMod val="160000"/>
                                </a:schemeClr>
                              </a:gs>
                              <a:gs pos="100000">
                                <a:schemeClr val="accent1">
                                  <a:tint val="23500"/>
                                  <a:satMod val="160000"/>
                                </a:schemeClr>
                              </a:gs>
                            </a:gsLst>
                            <a:lin ang="16200000" scaled="1"/>
                            <a:tileRect/>
                          </a:gra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txbxContent>
                        </wps:txbx>
                        <wps:bodyPr anchor="ctr"/>
                      </wps:wsp>
                      <wps:wsp>
                        <wps:cNvPr id="112" name="Блок-схема: несколько документов 112"/>
                        <wps:cNvSpPr/>
                        <wps:spPr>
                          <a:xfrm>
                            <a:off x="7055984" y="5425827"/>
                            <a:ext cx="1642952" cy="1242769"/>
                          </a:xfrm>
                          <a:prstGeom prst="flowChartMultidocument">
                            <a:avLst/>
                          </a:prstGeom>
                          <a:solidFill>
                            <a:schemeClr val="accent6">
                              <a:lumMod val="40000"/>
                              <a:lumOff val="6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3B6" w:rsidRDefault="002713B6" w:rsidP="00F35184">
                              <w:pPr>
                                <w:pStyle w:val="af6"/>
                                <w:jc w:val="center"/>
                              </w:pPr>
                              <w:r>
                                <w:rPr>
                                  <w:rFonts w:asciiTheme="minorHAnsi" w:hAnsi="Calibri" w:cstheme="minorBidi"/>
                                  <w:b/>
                                  <w:bCs/>
                                  <w:color w:val="000000"/>
                                  <w:kern w:val="24"/>
                                  <w:sz w:val="28"/>
                                  <w:szCs w:val="28"/>
                                </w:rPr>
                                <w:t>Рынки товаров и услуг</w:t>
                              </w:r>
                            </w:p>
                          </w:txbxContent>
                        </wps:txbx>
                        <wps:bodyPr/>
                      </wps:wsp>
                    </wpg:wgp>
                  </a:graphicData>
                </a:graphic>
              </wp:inline>
            </w:drawing>
          </mc:Choice>
          <mc:Fallback>
            <w:pict>
              <v:group w14:anchorId="7F488BA3" id="Группа 62" o:spid="_x0000_s1033" style="width:528pt;height:375.75pt;mso-position-horizontal-relative:char;mso-position-vertical-relative:line" coordorigin="2397,9810" coordsize="84592,5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">
                <v:rect id="Прямоугольник 70" o:spid="_x0000_s1034" style="position:absolute;left:25463;top:9810;width:38894;height:10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vG8IA&#10;AADbAAAADwAAAGRycy9kb3ducmV2LnhtbERPu27CMBTdkfgH6yJ1Kw4IFZRiEK9KGehAwtDxKr5N&#10;UuLrKDZJ2q+vByTGo/NebwdTi45aV1lWMJtGIIhzqysuFFyzj9cVCOeRNdaWScEvOdhuxqM1xtr2&#10;fKEu9YUIIexiVFB638RSurwkg25qG+LAfdvWoA+wLaRusQ/hppbzKHqTBisODSU2dCgpv6V3o2Be&#10;fZ0j+tufbkNNuPz5zBZJf1TqZTLs3kF4GvxT/HAnWsEyrA9fw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O8bwgAAANsAAAAPAAAAAAAAAAAAAAAAAJgCAABkcnMvZG93&#10;bnJldi54bWxQSwUGAAAAAAQABAD1AAAAhwMAAAAA&#10;" fillcolor="#ffc000" strokecolor="#ffc000" strokeweight="2.25pt">
                  <v:textbox>
                    <w:txbxContent>
                      <w:p w:rsidR="002713B6" w:rsidRDefault="002713B6" w:rsidP="00F35184">
                        <w:pPr>
                          <w:pStyle w:val="af6"/>
                          <w:jc w:val="center"/>
                        </w:pPr>
                        <w:r>
                          <w:rPr>
                            <w:rFonts w:asciiTheme="minorHAnsi" w:hAnsi="Calibri" w:cstheme="minorBidi"/>
                            <w:b/>
                            <w:bCs/>
                            <w:color w:val="000000"/>
                            <w:kern w:val="24"/>
                            <w:sz w:val="40"/>
                            <w:szCs w:val="40"/>
                          </w:rPr>
                          <w:t>Государство</w:t>
                        </w:r>
                      </w:p>
                      <w:p w:rsidR="002713B6" w:rsidRDefault="002713B6" w:rsidP="00F35184">
                        <w:pPr>
                          <w:pStyle w:val="af6"/>
                          <w:jc w:val="center"/>
                        </w:pPr>
                        <w:r>
                          <w:rPr>
                            <w:rFonts w:asciiTheme="minorHAnsi" w:hAnsi="Calibri" w:cstheme="minorBidi"/>
                            <w:b/>
                            <w:bCs/>
                            <w:color w:val="000000"/>
                            <w:kern w:val="24"/>
                          </w:rPr>
                          <w:t>Министерства и ведомства</w:t>
                        </w:r>
                      </w:p>
                      <w:p w:rsidR="002713B6" w:rsidRDefault="002713B6" w:rsidP="00F35184">
                        <w:pPr>
                          <w:pStyle w:val="af6"/>
                          <w:jc w:val="center"/>
                        </w:pPr>
                        <w:r>
                          <w:rPr>
                            <w:rFonts w:asciiTheme="minorHAnsi" w:hAnsi="Calibri" w:cstheme="minorBidi"/>
                            <w:b/>
                            <w:bCs/>
                            <w:color w:val="000000"/>
                            <w:kern w:val="24"/>
                          </w:rPr>
                          <w:t>ФЦП</w:t>
                        </w:r>
                      </w:p>
                    </w:txbxContent>
                  </v:textbox>
                </v:rect>
                <v:rect id="Прямоугольник 71" o:spid="_x0000_s1035" style="position:absolute;left:25463;top:25654;width:38164;height:1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4l8EA&#10;AADbAAAADwAAAGRycy9kb3ducmV2LnhtbESP3WoCMRSE74W+QzgFb4omemHrapTiD9jLrn2Aw+a4&#10;u3RzsiRR49sbQfBymJlvmOU62U5cyIfWsYbJWIEgrpxpudbwd9yPvkCEiGywc0wabhRgvXobLLEw&#10;7sq/dCljLTKEQ4Eamhj7QspQNWQxjF1PnL2T8xZjlr6WxuM1w20np0rNpMWW80KDPW0aqv7Ls9Wg&#10;7Ebx1s8PuzJ9TFPaz9qfgFoP39P3AkSkFF/hZ/tgNHxO4PEl/w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e+JfBAAAA2wAAAA8AAAAAAAAAAAAAAAAAmAIAAGRycy9kb3du&#10;cmV2LnhtbFBLBQYAAAAABAAEAPUAAACGAwAAAAA=&#10;" fillcolor="#dbe5f1 [660]" strokecolor="#ffc000" strokeweight="2.25pt">
                  <v:textbox>
                    <w:txbxContent>
                      <w:p w:rsidR="002713B6" w:rsidRDefault="002713B6" w:rsidP="00F35184">
                        <w:pPr>
                          <w:pStyle w:val="af6"/>
                          <w:jc w:val="center"/>
                        </w:pPr>
                        <w:r>
                          <w:rPr>
                            <w:rFonts w:asciiTheme="minorHAnsi" w:hAnsi="Calibri" w:cstheme="minorBidi"/>
                            <w:b/>
                            <w:bCs/>
                            <w:color w:val="000000"/>
                            <w:kern w:val="24"/>
                          </w:rPr>
                          <w:t>ТП «СВЧ технологии»</w:t>
                        </w:r>
                      </w:p>
                      <w:p w:rsidR="002713B6" w:rsidRDefault="002713B6" w:rsidP="00F35184">
                        <w:pPr>
                          <w:pStyle w:val="af6"/>
                          <w:jc w:val="center"/>
                        </w:pPr>
                        <w:r>
                          <w:rPr>
                            <w:rFonts w:asciiTheme="minorHAnsi" w:hAnsi="Calibri" w:cstheme="minorBidi"/>
                            <w:color w:val="000000"/>
                            <w:kern w:val="24"/>
                          </w:rPr>
                          <w:t>42 организации</w:t>
                        </w:r>
                      </w:p>
                      <w:p w:rsidR="002713B6" w:rsidRDefault="002713B6" w:rsidP="00F35184">
                        <w:pPr>
                          <w:pStyle w:val="af6"/>
                          <w:jc w:val="center"/>
                        </w:pPr>
                      </w:p>
                    </w:txbxContent>
                  </v:textbox>
                </v:rect>
                <v:roundrect id="Скругленный прямоугольник 72" o:spid="_x0000_s1036" style="position:absolute;left:25574;top:33575;width:15844;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VBMMA&#10;AADbAAAADwAAAGRycy9kb3ducmV2LnhtbESPS4vCQBCE74L/YegFL6ITFXxERxFhwcdeNu5hj02m&#10;82AzPSEza+K/dwTBY1FVX1GbXWcqcaPGlZYVTMYRCOLU6pJzBT/Xz9EShPPIGivLpOBODnbbfm+D&#10;sbYtf9Mt8bkIEHYxKii8r2MpXVqQQTe2NXHwMtsY9EE2udQNtgFuKjmNork0WHJYKLCmQ0HpX/Jv&#10;FEjO/Gq2vDpKqvNXNDzll9+sVWrw0e3XIDx1/h1+tY9awWIK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tVBMMAAADbAAAADwAAAAAAAAAAAAAAAACYAgAAZHJzL2Rv&#10;d25yZXYueG1sUEsFBgAAAAAEAAQA9QAAAIgDAAAAAA==&#10;" fillcolor="#4f81bd [3204]" strokecolor="#ffc000" strokeweight="2.25pt">
                  <v:textbox>
                    <w:txbxContent>
                      <w:p w:rsidR="002713B6" w:rsidRDefault="002713B6" w:rsidP="00F35184">
                        <w:pPr>
                          <w:pStyle w:val="af6"/>
                          <w:jc w:val="center"/>
                        </w:pPr>
                        <w:r>
                          <w:rPr>
                            <w:rFonts w:asciiTheme="minorHAnsi" w:hAnsi="Calibri" w:cstheme="minorBidi"/>
                            <w:color w:val="FFFFFF"/>
                            <w:kern w:val="24"/>
                          </w:rPr>
                          <w:t>Наблюдательный совет</w:t>
                        </w:r>
                      </w:p>
                    </w:txbxContent>
                  </v:textbox>
                </v:roundrect>
                <v:roundrect id="Скругленный прямоугольник 73" o:spid="_x0000_s1037" style="position:absolute;left:42132;top:33575;width:9366;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wn8MA&#10;AADbAAAADwAAAGRycy9kb3ducmV2LnhtbESPT4vCMBTE7wt+h/AEL4umKqxajSKCoO5etnrw+Ghe&#10;/2DzUppo67c3wsIeh5n5DbPadKYSD2pcaVnBeBSBIE6tLjlXcDnvh3MQziNrrCyTgic52Kx7HyuM&#10;tW35lx6Jz0WAsItRQeF9HUvp0oIMupGtiYOX2cagD7LJpW6wDXBTyUkUfUmDJYeFAmvaFZTekrtR&#10;IDnzi+n87CipTj/R5zH/vmatUoN+t12C8NT5//Bf+6AVzK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fwn8MAAADbAAAADwAAAAAAAAAAAAAAAACYAgAAZHJzL2Rv&#10;d25yZXYueG1sUEsFBgAAAAAEAAQA9QAAAIgDAAAAAA==&#10;" fillcolor="#4f81bd [3204]" strokecolor="#ffc000" strokeweight="2.25pt">
                  <v:textbox>
                    <w:txbxContent>
                      <w:p w:rsidR="002713B6" w:rsidRDefault="002713B6" w:rsidP="00F35184">
                        <w:pPr>
                          <w:pStyle w:val="af6"/>
                          <w:jc w:val="center"/>
                        </w:pPr>
                        <w:r>
                          <w:rPr>
                            <w:rFonts w:asciiTheme="minorHAnsi" w:hAnsi="Calibri" w:cstheme="minorBidi"/>
                            <w:color w:val="FFFFFF"/>
                            <w:kern w:val="24"/>
                          </w:rPr>
                          <w:t>НТС</w:t>
                        </w:r>
                      </w:p>
                    </w:txbxContent>
                  </v:textbox>
                </v:roundrect>
                <v:roundrect id="Скругленный прямоугольник 74" o:spid="_x0000_s1038" style="position:absolute;left:52213;top:33575;width:10811;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o68QA&#10;AADbAAAADwAAAGRycy9kb3ducmV2LnhtbESPT2vCQBTE7wW/w/IKXqRu1NLa1FVEELR6aeLB4yP7&#10;8odm34bsauK3dwWhx2FmfsMsVr2pxZVaV1lWMBlHIIgzqysuFJzS7dschPPIGmvLpOBGDlbLwcsC&#10;Y207/qVr4gsRIOxiVFB638RSuqwkg25sG+Lg5bY16INsC6lb7ALc1HIaRR/SYMVhocSGNiVlf8nF&#10;KJCc+6/ZPHWU1D/HaLQvDue8U2r42q+/QXjq/X/42d5pBZ/v8Pg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aOvEAAAA2wAAAA8AAAAAAAAAAAAAAAAAmAIAAGRycy9k&#10;b3ducmV2LnhtbFBLBQYAAAAABAAEAPUAAACJAwAAAAA=&#10;" fillcolor="#4f81bd [3204]" strokecolor="#ffc000" strokeweight="2.25pt">
                  <v:textbox>
                    <w:txbxContent>
                      <w:p w:rsidR="002713B6" w:rsidRDefault="002713B6" w:rsidP="00F35184">
                        <w:pPr>
                          <w:pStyle w:val="af6"/>
                          <w:jc w:val="center"/>
                        </w:pPr>
                        <w:r>
                          <w:rPr>
                            <w:rFonts w:asciiTheme="minorHAnsi" w:hAnsi="Calibri" w:cstheme="minorBidi"/>
                            <w:color w:val="FFFFFF"/>
                            <w:kern w:val="24"/>
                          </w:rPr>
                          <w:t>Экспертный совет</w:t>
                        </w:r>
                      </w:p>
                    </w:txbxContent>
                  </v:textbox>
                </v:roundrect>
                <v:rect id="Прямоугольник 75" o:spid="_x0000_s1039" style="position:absolute;left:25463;top:45085;width:38164;height:4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74sUA&#10;AADbAAAADwAAAGRycy9kb3ducmV2LnhtbESPQWvCQBSE70L/w/IKXkQ3Fa2SuoZSKObQS63i9TX7&#10;mgSzb9PsmsT8+m5B8DjMzDfMJulNJVpqXGlZwdMsAkGcWV1yruDw9T5dg3AeWWNlmRRcyUGyfRht&#10;MNa2409q9z4XAcIuRgWF93UspcsKMuhmtiYO3o9tDPogm1zqBrsAN5WcR9GzNFhyWCiwpreCsvP+&#10;YhR8DGv3ffKn/rfOzTCcj4sJ7lKlxo/96wsIT72/h2/tVCtYLeH/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fvixQAAANsAAAAPAAAAAAAAAAAAAAAAAJgCAABkcnMv&#10;ZG93bnJldi54bWxQSwUGAAAAAAQABAD1AAAAigMAAAAA&#10;" fillcolor="#c6d9f1 [671]" strokecolor="#ffc000" strokeweight="2.25pt">
                  <v:textbox>
                    <w:txbxContent>
                      <w:p w:rsidR="002713B6" w:rsidRDefault="002713B6" w:rsidP="00F35184">
                        <w:pPr>
                          <w:pStyle w:val="af6"/>
                          <w:jc w:val="center"/>
                        </w:pPr>
                        <w:r>
                          <w:rPr>
                            <w:rFonts w:asciiTheme="minorHAnsi" w:hAnsi="Calibri" w:cstheme="minorBidi"/>
                            <w:b/>
                            <w:bCs/>
                            <w:color w:val="000000"/>
                            <w:kern w:val="24"/>
                            <w:sz w:val="28"/>
                            <w:szCs w:val="28"/>
                          </w:rPr>
                          <w:t>Стратегическая программа исследований</w:t>
                        </w:r>
                      </w:p>
                    </w:txbxContent>
                  </v:textbox>
                </v: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76" o:spid="_x0000_s1040" type="#_x0000_t115" style="position:absolute;left:4587;top:27098;width:16558;height:15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dsMA&#10;AADbAAAADwAAAGRycy9kb3ducmV2LnhtbESPQWvCQBSE7wX/w/KE3uquCqaJrlIKpZ4KTQpen7vP&#10;JJh9G7Krpv76bqHQ4zAz3zCb3eg6caUhtJ41zGcKBLHxtuVaw1f19vQMIkRki51n0vBNAXbbycMG&#10;C+tv/EnXMtYiQTgUqKGJsS+kDKYhh2Hme+LknfzgMCY51NIOeEtw18mFUivpsOW00GBPrw2Zc3lx&#10;Gk65VHWWGzK4PN/jx+H9qKql1o/T8WUNItIY/8N/7b3VkK3g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GdsMAAADbAAAADwAAAAAAAAAAAAAAAACYAgAAZHJzL2Rv&#10;d25yZXYueG1sUEsFBgAAAAAEAAQA9QAAAIgDAAAAAA==&#10;" fillcolor="#c6d9f1 [671]" strokecolor="#ffc000" strokeweight="2.25pt">
                  <v:textbox>
                    <w:txbxContent>
                      <w:p w:rsidR="002713B6" w:rsidRDefault="002713B6" w:rsidP="00F35184">
                        <w:pPr>
                          <w:pStyle w:val="af6"/>
                          <w:jc w:val="center"/>
                        </w:pPr>
                        <w:r>
                          <w:rPr>
                            <w:rFonts w:asciiTheme="minorHAnsi" w:hAnsi="Calibri" w:cstheme="minorBidi"/>
                            <w:b/>
                            <w:bCs/>
                            <w:color w:val="000000"/>
                            <w:kern w:val="24"/>
                            <w:sz w:val="32"/>
                            <w:szCs w:val="32"/>
                          </w:rPr>
                          <w:t>Госкомпании</w:t>
                        </w:r>
                      </w:p>
                    </w:txbxContent>
                  </v:textbox>
                </v:shape>
                <v:rect id="Прямоугольник 77" o:spid="_x0000_s1041" style="position:absolute;left:25463;top:52292;width:38164;height:3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qicUA&#10;AADbAAAADwAAAGRycy9kb3ducmV2LnhtbESPQWvCQBSE74X+h+UVvJS60UNToqsUQVCskqp4fmZf&#10;k2D27ZpdNf77rlDocZiZb5jxtDONuFLra8sKBv0EBHFhdc2lgv1u/vYBwgdkjY1lUnAnD9PJ89MY&#10;M21v/E3XbShFhLDPUEEVgsuk9EVFBn3fOuLo/djWYIiyLaVu8RbhppHDJHmXBmuOCxU6mlVUnLYX&#10;o+BY593qsFmfc3fP3U4vN1/p6VWp3kv3OQIRqAv/4b/2QitIU3h8iT9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qJxQAAANsAAAAPAAAAAAAAAAAAAAAAAJgCAABkcnMv&#10;ZG93bnJldi54bWxQSwUGAAAAAAQABAD1AAAAigMAAAAA&#10;" fillcolor="#dbe5f1 [660]" strokecolor="#ffc000" strokeweight="2.25pt">
                  <v:textbox>
                    <w:txbxContent>
                      <w:p w:rsidR="002713B6" w:rsidRDefault="002713B6" w:rsidP="00F35184">
                        <w:pPr>
                          <w:pStyle w:val="af6"/>
                          <w:jc w:val="center"/>
                        </w:pPr>
                        <w:r>
                          <w:rPr>
                            <w:rFonts w:asciiTheme="minorHAnsi" w:hAnsi="Calibri" w:cstheme="minorBidi"/>
                            <w:color w:val="000000"/>
                            <w:kern w:val="24"/>
                          </w:rPr>
                          <w:t>Проекты (тематический план)</w:t>
                        </w:r>
                      </w:p>
                    </w:txbxContent>
                  </v:textbox>
                </v:rect>
                <v:rect id="Прямоугольник 78" o:spid="_x0000_s1042" style="position:absolute;left:21874;top:58765;width:46069;height: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jHcIA&#10;AADbAAAADwAAAGRycy9kb3ducmV2LnhtbERPu27CMBTdkfgH6yJ1Kw4IFZRiEK9KGehAwtDxKr5N&#10;UuLrKDZJ2q+vByTGo/NebwdTi45aV1lWMJtGIIhzqysuFFyzj9cVCOeRNdaWScEvOdhuxqM1xtr2&#10;fKEu9YUIIexiVFB638RSurwkg25qG+LAfdvWoA+wLaRusQ/hppbzKHqTBisODSU2dCgpv6V3o2Be&#10;fZ0j+tufbkNNuPz5zBZJf1TqZTLs3kF4GvxT/HAnWsEyjA1fw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MdwgAAANsAAAAPAAAAAAAAAAAAAAAAAJgCAABkcnMvZG93&#10;bnJldi54bWxQSwUGAAAAAAQABAD1AAAAhwMAAAAA&#10;" fillcolor="#ffc000" strokecolor="#ffc000" strokeweight="2.25pt">
                  <v:textbox>
                    <w:txbxContent>
                      <w:p w:rsidR="002713B6" w:rsidRDefault="002713B6" w:rsidP="00F35184">
                        <w:pPr>
                          <w:pStyle w:val="af6"/>
                          <w:jc w:val="center"/>
                        </w:pPr>
                        <w:r>
                          <w:rPr>
                            <w:rFonts w:asciiTheme="minorHAnsi" w:hAnsi="Calibri" w:cstheme="minorBidi"/>
                            <w:b/>
                            <w:bCs/>
                            <w:color w:val="000000"/>
                            <w:kern w:val="24"/>
                            <w:sz w:val="32"/>
                            <w:szCs w:val="32"/>
                          </w:rPr>
                          <w:t xml:space="preserve">Продукты, </w:t>
                        </w:r>
                        <w:proofErr w:type="spellStart"/>
                        <w:r>
                          <w:rPr>
                            <w:rFonts w:asciiTheme="minorHAnsi" w:hAnsi="Calibri" w:cstheme="minorBidi"/>
                            <w:b/>
                            <w:bCs/>
                            <w:color w:val="000000"/>
                            <w:kern w:val="24"/>
                            <w:sz w:val="32"/>
                            <w:szCs w:val="32"/>
                          </w:rPr>
                          <w:t>коммерциализованные</w:t>
                        </w:r>
                        <w:proofErr w:type="spellEnd"/>
                        <w:r>
                          <w:rPr>
                            <w:rFonts w:asciiTheme="minorHAnsi" w:hAnsi="Calibri" w:cstheme="minorBidi"/>
                            <w:b/>
                            <w:bCs/>
                            <w:color w:val="000000"/>
                            <w:kern w:val="24"/>
                            <w:sz w:val="32"/>
                            <w:szCs w:val="32"/>
                          </w:rPr>
                          <w:t xml:space="preserve"> результаты </w:t>
                        </w:r>
                      </w:p>
                    </w:txbxContent>
                  </v:textbox>
                </v:rect>
                <v:shapetype id="_x0000_t202" coordsize="21600,21600" o:spt="202" path="m,l,21600r21600,l21600,xe">
                  <v:stroke joinstyle="miter"/>
                  <v:path gradientshapeok="t" o:connecttype="rect"/>
                </v:shapetype>
                <v:shape id="TextBox 19" o:spid="_x0000_s1043" type="#_x0000_t202" style="position:absolute;left:15854;top:20542;width:19069;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kMQA&#10;AADbAAAADwAAAGRycy9kb3ducmV2LnhtbESPQWvCQBSE7wX/w/KEXkLdpILa1DWUQiB4EKpCr4/s&#10;axKafRt2t5r8+64geBxm5htmW4ymFxdyvrOsIFukIIhrqztuFJxP5csGhA/IGnvLpGAiD8Vu9rTF&#10;XNsrf9HlGBoRIexzVNCGMORS+rolg35hB+Lo/VhnMETpGqkdXiPc9PI1TVfSYMdxocWBPluqf49/&#10;RsGoD4flVLqwyqrNkpN9Un13iVLP8/HjHUSgMTzC93alFazf4PYl/g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m5DEAAAA2wAAAA8AAAAAAAAAAAAAAAAAmAIAAGRycy9k&#10;b3ducmV2LnhtbFBLBQYAAAAABAAEAPUAAACJAwAAAAA=&#10;" filled="f" stroked="f" strokeweight="2.25pt">
                  <v:textbox>
                    <w:txbxContent>
                      <w:p w:rsidR="002713B6" w:rsidRDefault="002713B6" w:rsidP="00F35184">
                        <w:pPr>
                          <w:pStyle w:val="af6"/>
                        </w:pPr>
                        <w:r>
                          <w:rPr>
                            <w:rFonts w:ascii="Arial" w:hAnsi="Arial" w:cs="Arial"/>
                            <w:b/>
                            <w:bCs/>
                            <w:color w:val="943634" w:themeColor="accent2" w:themeShade="BF"/>
                            <w:kern w:val="24"/>
                          </w:rPr>
                          <w:t>Бюджетные средства</w:t>
                        </w:r>
                      </w:p>
                    </w:txbxContent>
                  </v:textbox>
                </v:shape>
                <v:shape id="TextBox 20" o:spid="_x0000_s1044" type="#_x0000_t202" style="position:absolute;left:15382;top:41193;width:15843;height:6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CKr4A&#10;AADbAAAADwAAAGRycy9kb3ducmV2LnhtbERPy6rCMBDdC/5DGMFN0VQFKdUoIgjlLgQf4HZoxrbY&#10;TEqSq/XvzUJweTjv9bY3rXiS841lBbNpCoK4tLrhSsH1cphkIHxA1thaJgVv8rDdDAdrzLV98Yme&#10;51CJGMI+RwV1CF0upS9rMuintiOO3N06gyFCV0nt8BXDTSvnabqUBhuODTV2tK+pfJz/jYJeH4+L&#10;98GF5azIFpz8JcWtSZQaj/rdCkSgPvzEX3ehFWRxffwSf4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Qiq+AAAA2wAAAA8AAAAAAAAAAAAAAAAAmAIAAGRycy9kb3ducmV2&#10;LnhtbFBLBQYAAAAABAAEAPUAAACDAwAAAAA=&#10;" filled="f" stroked="f" strokeweight="2.25pt">
                  <v:textbox>
                    <w:txbxContent>
                      <w:p w:rsidR="002713B6" w:rsidRDefault="002713B6" w:rsidP="00F35184">
                        <w:pPr>
                          <w:pStyle w:val="af6"/>
                        </w:pPr>
                        <w:r>
                          <w:rPr>
                            <w:rFonts w:ascii="Arial" w:hAnsi="Arial" w:cs="Arial"/>
                            <w:b/>
                            <w:bCs/>
                            <w:color w:val="943634" w:themeColor="accent2" w:themeShade="BF"/>
                            <w:kern w:val="24"/>
                          </w:rPr>
                          <w:t>Бюджетные средства</w:t>
                        </w:r>
                      </w:p>
                    </w:txbxContent>
                  </v:textbox>
                </v:shape>
                <v:shape id="TextBox 21" o:spid="_x0000_s1045" type="#_x0000_t202" style="position:absolute;left:34923;top:41193;width:12954;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nscIA&#10;AADbAAAADwAAAGRycy9kb3ducmV2LnhtbESPQYvCMBSE7wv+h/AEL0XTKkipRhFBKB6EdQWvj+bZ&#10;FpuXkkSt/94sLOxxmJlvmPV2MJ14kvOtZQXZLAVBXFndcq3g8nOY5iB8QNbYWSYFb/Kw3Yy+1lho&#10;++Jvep5DLSKEfYEKmhD6QkpfNWTQz2xPHL2bdQZDlK6W2uErwk0n52m6lAZbjgsN9rRvqLqfH0bB&#10;oE+nxfvgwjIr8wUnx6S8tolSk/GwW4EINIT/8F+71AryDH6/xB8gN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OexwgAAANsAAAAPAAAAAAAAAAAAAAAAAJgCAABkcnMvZG93&#10;bnJldi54bWxQSwUGAAAAAAQABAD1AAAAhwMAAAAA&#10;" filled="f" stroked="f" strokeweight="2.25pt">
                  <v:textbox>
                    <w:txbxContent>
                      <w:p w:rsidR="002713B6" w:rsidRDefault="002713B6" w:rsidP="00F35184">
                        <w:pPr>
                          <w:pStyle w:val="af6"/>
                        </w:pPr>
                        <w:r>
                          <w:rPr>
                            <w:rFonts w:ascii="Arial" w:hAnsi="Arial" w:cs="Arial"/>
                            <w:b/>
                            <w:bCs/>
                            <w:color w:val="943634" w:themeColor="accent2" w:themeShade="BF"/>
                            <w:kern w:val="24"/>
                          </w:rPr>
                          <w:t>Предложения</w:t>
                        </w:r>
                      </w:p>
                    </w:txbxContent>
                  </v:textbox>
                </v:shape>
                <v:shape id="TextBox 22" o:spid="_x0000_s1046" type="#_x0000_t202" style="position:absolute;left:6274;top:51305;width:16871;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5xsMA&#10;AADbAAAADwAAAGRycy9kb3ducmV2LnhtbESPQWvCQBSE70L/w/IKXkLdxICE1FVKQQg9BKqC10f2&#10;NQnNvg27WxP/vSsIPQ4z8w2z3c9mEFdyvresIFulIIgbq3tuFZxPh7cChA/IGgfLpOBGHva7l8UW&#10;S20n/qbrMbQiQtiXqKALYSyl9E1HBv3KjsTR+7HOYIjStVI7nCLcDHKdphtpsOe40OFInx01v8c/&#10;o2DWdZ3fDi5ssqrIOflKqkufKLV8nT/eQQSaw3/42a60gmINj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55xsMAAADbAAAADwAAAAAAAAAAAAAAAACYAgAAZHJzL2Rv&#10;d25yZXYueG1sUEsFBgAAAAAEAAQA9QAAAIgDAAAAAA==&#10;" filled="f" stroked="f" strokeweight="2.25pt">
                  <v:textbox>
                    <w:txbxContent>
                      <w:p w:rsidR="002713B6" w:rsidRDefault="002713B6" w:rsidP="00F35184">
                        <w:pPr>
                          <w:pStyle w:val="af6"/>
                        </w:pPr>
                        <w:r>
                          <w:rPr>
                            <w:rFonts w:ascii="Arial" w:hAnsi="Arial" w:cs="Arial"/>
                            <w:b/>
                            <w:bCs/>
                            <w:color w:val="943634" w:themeColor="accent2" w:themeShade="BF"/>
                            <w:kern w:val="24"/>
                          </w:rPr>
                          <w:t>Предложения</w:t>
                        </w:r>
                      </w:p>
                    </w:txbxContent>
                  </v:textbox>
                </v:shape>
                <v:line id="Прямая соединительная линия 83" o:spid="_x0000_s1047" style="position:absolute;flip:x y;visibility:visible;mso-wrap-style:square" from="2397,60225" to="21874,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a4r4AAADbAAAADwAAAGRycy9kb3ducmV2LnhtbESPzQrCMBCE74LvEFbwpqmKotUoIohe&#10;/XmApVmb0mZTmqjVpzeC4HGYmW+Y1aa1lXhQ4wvHCkbDBARx5nTBuYLrZT+Yg/ABWWPlmBS8yMNm&#10;3e2sMNXuySd6nEMuIoR9igpMCHUqpc8MWfRDVxNH7+YaiyHKJpe6wWeE20qOk2QmLRYcFwzWtDOU&#10;lee7VdCOrll5uS3qYxiXb/eaciHNQal+r90uQQRqwz/8ax+1gvkEvl/i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rBrivgAAANsAAAAPAAAAAAAAAAAAAAAAAKEC&#10;AABkcnMvZG93bnJldi54bWxQSwUGAAAAAAQABAD5AAAAjAMAAAAA&#10;" strokecolor="#ffc000" strokeweight="2.25pt"/>
                <v:line id="Прямая соединительная линия 84" o:spid="_x0000_s1048" style="position:absolute;flip:y;visibility:visible;mso-wrap-style:square" from="2428,17018" to="2428,6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yAMUAAADbAAAADwAAAGRycy9kb3ducmV2LnhtbESPUWvCQBCE34X+h2MLfdOLIpJGT7FF&#10;QRDBpkXxbcltk9DcXri7avz3niD4OMzONzuzRWcacSbna8sKhoMEBHFhdc2lgp/vdT8F4QOyxsYy&#10;KbiSh8X8pTfDTNsLf9E5D6WIEPYZKqhCaDMpfVGRQT+wLXH0fq0zGKJ0pdQOLxFuGjlKkok0WHNs&#10;qLClz4qKv/zfxDfG+5XZHj4m6Wm9Ou7caNf55F2pt9duOQURqAvP40d6oxWkY7hviQC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yAMUAAADbAAAADwAAAAAAAAAA&#10;AAAAAAChAgAAZHJzL2Rvd25yZXYueG1sUEsFBgAAAAAEAAQA+QAAAJMDAAAAAA==&#10;" strokecolor="#ffc000" strokeweight="2.25pt"/>
                <v:shapetype id="_x0000_t32" coordsize="21600,21600" o:spt="32" o:oned="t" path="m,l21600,21600e" filled="f">
                  <v:path arrowok="t" fillok="f" o:connecttype="none"/>
                  <o:lock v:ext="edit" shapetype="t"/>
                </v:shapetype>
                <v:shape id="Прямая со стрелкой 85" o:spid="_x0000_s1049" type="#_x0000_t32" style="position:absolute;left:2428;top:17018;width:23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U7cUAAADbAAAADwAAAGRycy9kb3ducmV2LnhtbESPQWvCQBSE7wX/w/KEXkqzacUiMato&#10;QaoeipoePD6yr9nQ7NuQ3cb4712h0OMwM98w+XKwjeip87VjBS9JCoK4dLrmSsFXsXmegfABWWPj&#10;mBRcycNyMXrIMdPuwkfqT6ESEcI+QwUmhDaT0peGLPrEtcTR+3adxRBlV0nd4SXCbSNf0/RNWqw5&#10;Lhhs6d1Q+XP6tQp266J/crXZF58H+0Fn30yOh41Sj+NhNQcRaAj/4b/2V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xU7cUAAADbAAAADwAAAAAAAAAA&#10;AAAAAAChAgAAZHJzL2Rvd25yZXYueG1sUEsFBgAAAAAEAAQA+QAAAJMDAAAAAA==&#10;" strokecolor="#ffc000" strokeweight="2.25pt">
                  <v:stroke endarrow="open"/>
                </v:shape>
                <v:shape id="Прямая со стрелкой 86" o:spid="_x0000_s1050" type="#_x0000_t32" style="position:absolute;left:67940;top:60209;width:5048;height:1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sKMUAAADbAAAADwAAAGRycy9kb3ducmV2LnhtbESPQWvCQBSE70L/w/IK3nRTD5KmriKV&#10;EslFY3vp7ZF9zQazb9PsNqb99a5Q8DjMzDfMajPaVgzU+8axgqd5AoK4crrhWsHH+9ssBeEDssbW&#10;MSn4JQ+b9cNkhZl2Fy5pOIVaRAj7DBWYELpMSl8ZsujnriOO3pfrLYYo+1rqHi8Rblu5SJKltNhw&#10;XDDY0auh6nz6sQry3ff2aIrnIh8/w3l3qMu/fGGUmj6O2xcQgcZwD/+391pBuoTbl/g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TsKMUAAADbAAAADwAAAAAAAAAA&#10;AAAAAAChAgAAZHJzL2Rvd25yZXYueG1sUEsFBgAAAAAEAAQA+QAAAJMDAAAAAA==&#10;" strokecolor="#ffc000" strokeweight="2.25pt">
                  <v:stroke endarrow="open"/>
                </v:shape>
                <v:shape id="Прямая со стрелкой 87" o:spid="_x0000_s1051" type="#_x0000_t32" style="position:absolute;left:64357;top:17018;width:180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Js8UAAADbAAAADwAAAGRycy9kb3ducmV2LnhtbESPQWvCQBSE70L/w/IK3nRTD2qjG5FK&#10;iXhptV68PbLPbEj2bZpdNfbXdwsFj8PMfMMsV71txJU6XzlW8DJOQBAXTldcKjh+vY/mIHxA1tg4&#10;JgV38rDKngZLTLW78Z6uh1CKCGGfogITQptK6QtDFv3YtcTRO7vOYoiyK6Xu8BbhtpGTJJlKixXH&#10;BYMtvRkq6sPFKsg33+tPs3vd5f0p1JuPcv+TT4xSw+d+vQARqA+P8H97qxXMZ/D3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hJs8UAAADbAAAADwAAAAAAAAAA&#10;AAAAAAChAgAAZHJzL2Rvd25yZXYueG1sUEsFBgAAAAAEAAQA+QAAAJMDAAAAAA==&#10;" strokecolor="#ffc000" strokeweight="2.25pt">
                  <v:stroke endarrow="open"/>
                </v:shape>
                <v:shape id="Прямая со стрелкой 88" o:spid="_x0000_s1052" type="#_x0000_t32" style="position:absolute;left:34194;top:40052;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7c8EAAADbAAAADwAAAGRycy9kb3ducmV2LnhtbERPTYvCMBC9C/6HMIIXWVMVRLpGUUFc&#10;PYjaPexxaGabss2kNLF2/705CB4f73u57mwlWmp86VjBZJyAIM6dLrlQ8J3tPxYgfEDWWDkmBf/k&#10;Yb3q95aYavfgK7W3UIgYwj5FBSaEOpXS54Ys+rGriSP36xqLIcKmkLrBRwy3lZwmyVxaLDk2GKxp&#10;Zyj/u92tguM2a0euNKfsfLEH+vHV7HrZKzUcdJtPEIG68Ba/3F9awSKOjV/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ftzwQAAANsAAAAPAAAAAAAAAAAAAAAA&#10;AKECAABkcnMvZG93bnJldi54bWxQSwUGAAAAAAQABAD5AAAAjwMAAAAA&#10;" strokecolor="#ffc000" strokeweight="2.25pt">
                  <v:stroke endarrow="open"/>
                </v:shape>
                <v:line id="Прямая соединительная линия 89" o:spid="_x0000_s1053" style="position:absolute;visibility:visible;mso-wrap-style:square" from="15494,40782" to="15494,4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K8YAAADbAAAADwAAAGRycy9kb3ducmV2LnhtbESP3WoCMRSE7wt9h3AKvavZtmB1NUpV&#10;CoIU8QfBu+PmdLPt5mRJUl379KYgeDnMzDfMcNzaWhzJh8qxgudOBoK4cLriUsF28/HUAxEissba&#10;MSk4U4Dx6P5uiLl2J17RcR1LkSAcclRgYmxyKUNhyGLouIY4eV/OW4xJ+lJqj6cEt7V8ybKutFhx&#10;WjDY0NRQ8bP+tQoWh3riPv9eJ9977ZdvO7PZd3Gm1OND+z4AEamNt/C1PdcKen34/5J+gB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UCvGAAAA2wAAAA8AAAAAAAAA&#10;AAAAAAAAoQIAAGRycy9kb3ducmV2LnhtbFBLBQYAAAAABAAEAPkAAACUAwAAAAA=&#10;" strokecolor="#ffc000" strokeweight="2.25pt"/>
                <v:shape id="Прямая со стрелкой 90" o:spid="_x0000_s1054" type="#_x0000_t32" style="position:absolute;left:15494;top:47831;width:10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hqMIAAADbAAAADwAAAGRycy9kb3ducmV2LnhtbERPz2vCMBS+C/4P4QlehqZuMLQzig5k&#10;04NUu8OOj+atKTYvpYm1++/NQfD48f1erntbi45aXzlWMJsmIIgLpysuFfzku8kchA/IGmvHpOCf&#10;PKxXw8ESU+1ufKLuHEoRQ9inqMCE0KRS+sKQRT91DXHk/lxrMUTYllK3eIvhtpavSfIuLVYcGww2&#10;9GmouJyvVsF+m3cvrjKH/JjZL/r19dsp2yk1HvWbDxCB+vAUP9zfWsEiro9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JhqMIAAADbAAAADwAAAAAAAAAAAAAA&#10;AAChAgAAZHJzL2Rvd25yZXYueG1sUEsFBgAAAAAEAAQA+QAAAJADAAAAAA==&#10;" strokecolor="#ffc000" strokeweight="2.25pt">
                  <v:stroke endarrow="open"/>
                </v:shape>
                <v:shape id="Прямая со стрелкой 91" o:spid="_x0000_s1055" type="#_x0000_t32" style="position:absolute;left:9620;top:55165;width:151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EM8QAAADbAAAADwAAAGRycy9kb3ducmV2LnhtbESPQWvCQBSE7wX/w/IEL6IbLZQaXcUW&#10;pLWHosaDx0f2mQ1m34bsNsZ/7wpCj8PMfMMsVp2tREuNLx0rmIwTEMS50yUXCo7ZZvQOwgdkjZVj&#10;UnAjD6tl72WBqXZX3lN7CIWIEPYpKjAh1KmUPjdk0Y9dTRy9s2sshiibQuoGrxFuKzlNkjdpseS4&#10;YLCmT0P55fBnFWw/snboSvOT/e7sF5189brfbZQa9Lv1HESgLvyHn+1vrWA2gc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sQzxAAAANsAAAAPAAAAAAAAAAAA&#10;AAAAAKECAABkcnMvZG93bnJldi54bWxQSwUGAAAAAAQABAD5AAAAkgMAAAAA&#10;" strokecolor="#ffc000" strokeweight="2.25pt">
                  <v:stroke endarrow="open"/>
                </v:shape>
                <v:line id="Прямая соединительная линия 92" o:spid="_x0000_s1056" style="position:absolute;flip:y;visibility:visible;mso-wrap-style:square" from="9620,42576" to="9620,5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MsUAAADbAAAADwAAAGRycy9kb3ducmV2LnhtbESPUWvCQBCE3wv9D8cWfKsXg4hGL8EW&#10;BUGE1hbFtyW3JsHcXrg7Nf77XqHQx2F2vtlZFL1pxY2cbywrGA0TEMSl1Q1XCr6/1q9TED4ga2wt&#10;k4IHeSjy56cFZtre+ZNu+1CJCGGfoYI6hC6T0pc1GfRD2xFH72ydwRClq6R2eI9w08o0SSbSYMOx&#10;ocaO3msqL/uriW+MP1Zme3ibTE/r1XHn0l3vk5lSg5d+OQcRqA//x3/pjVYwS+F3SwS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ZMsUAAADbAAAADwAAAAAAAAAA&#10;AAAAAAChAgAAZHJzL2Rvd25yZXYueG1sUEsFBgAAAAAEAAQA+QAAAJMDAAAAAA==&#10;" strokecolor="#ffc000" strokeweight="2.25pt"/>
                <v:shape id="TextBox 62" o:spid="_x0000_s1057" type="#_x0000_t202" style="position:absolute;left:7461;top:12699;width:12643;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KgMMA&#10;AADbAAAADwAAAGRycy9kb3ducmV2LnhtbESPT4vCMBTE78J+h/AW9lI01YJ0q1GWBaF4EPwDe300&#10;z7bYvJQkav32G0HwOMzMb5jlejCduJHzrWUF00kKgriyuuVawem4GecgfEDW2FkmBQ/ysF59jJZY&#10;aHvnPd0OoRYRwr5ABU0IfSGlrxoy6Ce2J47e2TqDIUpXS+3wHuGmk7M0nUuDLceFBnv6bai6HK5G&#10;waB3u+yxcWE+LfOMk21S/rWJUl+fw88CRKAhvMOvdqkVfG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KgMMAAADbAAAADwAAAAAAAAAAAAAAAACYAgAAZHJzL2Rv&#10;d25yZXYueG1sUEsFBgAAAAAEAAQA9QAAAIgDAAAAAA==&#10;" filled="f" stroked="f" strokeweight="2.25pt">
                  <v:textbox>
                    <w:txbxContent>
                      <w:p w:rsidR="002713B6" w:rsidRDefault="002713B6" w:rsidP="00F35184">
                        <w:pPr>
                          <w:pStyle w:val="af6"/>
                          <w:textAlignment w:val="baseline"/>
                        </w:pPr>
                        <w:r>
                          <w:rPr>
                            <w:rFonts w:ascii="Arial" w:hAnsi="Arial" w:cs="Arial"/>
                            <w:color w:val="000000"/>
                            <w:kern w:val="24"/>
                          </w:rPr>
                          <w:t>Закупки</w:t>
                        </w:r>
                      </w:p>
                    </w:txbxContent>
                  </v:textbox>
                </v:shape>
                <v:shape id="Прямая со стрелкой 94" o:spid="_x0000_s1058" type="#_x0000_t32" style="position:absolute;left:36988;top:20621;width:0;height:5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nq8UAAADbAAAADwAAAGRycy9kb3ducmV2LnhtbESPQWvCQBSE74X+h+UVvBTdWItodBUt&#10;iLWHosaDx0f2mQ1m34bsGtN/7xYKPQ4z8w0zX3a2Ei01vnSsYDhIQBDnTpdcKDhlm/4EhA/IGivH&#10;pOCHPCwXz09zTLW784HaYyhEhLBPUYEJoU6l9Lkhi37gauLoXVxjMUTZFFI3eI9wW8m3JBlLiyXH&#10;BYM1fRjKr8ebVbBbZ+2rK81X9r23Wzr7anTYb5TqvXSrGYhAXfgP/7U/tYLpO/x+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lnq8UAAADbAAAADwAAAAAAAAAA&#10;AAAAAAChAgAAZHJzL2Rvd25yZXYueG1sUEsFBgAAAAAEAAQA+QAAAJMDAAAAAA==&#10;" strokecolor="#ffc000" strokeweight="2.25pt">
                  <v:stroke endarrow="open"/>
                </v:shape>
                <v:line id="Прямая соединительная линия 95" o:spid="_x0000_s1059" style="position:absolute;flip:x;visibility:visible;mso-wrap-style:square" from="12509,23495" to="36988,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YBRsYAAADbAAAADwAAAGRycy9kb3ducmV2LnhtbESPUWvCQBCE3wv9D8cWfKsXRUXTXKQt&#10;CoUiaBSlb0tuTUJze+HuqvHf9woFH4fZ+WYnW/amFRdyvrGsYDRMQBCXVjdcKTjs189zED4ga2wt&#10;k4IbeVjmjw8ZptpeeUeXIlQiQtinqKAOoUul9GVNBv3QdsTRO1tnMETpKqkdXiPctHKcJDNpsOHY&#10;UGNH7zWV38WPiW9MtivzeXybzb/Wq9PGjTe9TxZKDZ761xcQgfpwP/5Pf2gFiyn8bYkA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AUbGAAAA2wAAAA8AAAAAAAAA&#10;AAAAAAAAoQIAAGRycy9kb3ducmV2LnhtbFBLBQYAAAAABAAEAPkAAACUAwAAAAA=&#10;" strokecolor="#ffc000" strokeweight="2.25pt"/>
                <v:shape id="Прямая со стрелкой 96" o:spid="_x0000_s1060" type="#_x0000_t32" style="position:absolute;left:12509;top:23495;width:0;height:3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cR8UAAADbAAAADwAAAGRycy9kb3ducmV2LnhtbESPQWvCQBSE74L/YXkFL0U3tSA1zUas&#10;IG09FDUePD6yr9nQ7NuQXWP677tCweMwM98w2Wqwjeip87VjBU+zBARx6XTNlYJTsZ2+gPABWWPj&#10;mBT8kodVPh5lmGp35QP1x1CJCGGfogITQptK6UtDFv3MtcTR+3adxRBlV0nd4TXCbSPnSbKQFmuO&#10;CwZb2hgqf44Xq+DzregfXW12xdfevtPZN8+H/VapycOwfgURaAj38H/7QytYLuD2Jf4A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dcR8UAAADbAAAADwAAAAAAAAAA&#10;AAAAAAChAgAAZHJzL2Rvd25yZXYueG1sUEsFBgAAAAAEAAQA+QAAAJMDAAAAAA==&#10;" strokecolor="#ffc000" strokeweight="2.25pt">
                  <v:stroke endarrow="open"/>
                </v:shape>
                <v:shape id="Прямая со стрелкой 97" o:spid="_x0000_s1061" type="#_x0000_t32" style="position:absolute;left:47879;top:40052;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53MUAAADbAAAADwAAAGRycy9kb3ducmV2LnhtbESPQWvCQBSE74X+h+UVvBTdWKFqdBUt&#10;iLWHosaDx0f2mQ1m34bsGtN/7xYKPQ4z8w0zX3a2Ei01vnSsYDhIQBDnTpdcKDhlm/4EhA/IGivH&#10;pOCHPCwXz09zTLW784HaYyhEhLBPUYEJoU6l9Lkhi37gauLoXVxjMUTZFFI3eI9wW8m3JHmXFkuO&#10;CwZr+jCUX483q2C3ztpXV5qv7Htvt3T21eiw3yjVe+lWMxCBuvAf/mt/agXTMfx+i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v53MUAAADbAAAADwAAAAAAAAAA&#10;AAAAAAChAgAAZHJzL2Rvd25yZXYueG1sUEsFBgAAAAAEAAQA+QAAAJMDAAAAAA==&#10;" strokecolor="#ffc000" strokeweight="2.25pt">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8" o:spid="_x0000_s1062" type="#_x0000_t67" style="position:absolute;left:31226;top:55959;width:27448;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b7sEA&#10;AADbAAAADwAAAGRycy9kb3ducmV2LnhtbERPTWvCQBC9F/wPywjemo0iUqOr1EIl4CE0KnicZqdJ&#10;aHY2ZFeT/Hv3UOjx8b63+8E04kGdqy0rmEcxCOLC6ppLBZfz5+sbCOeRNTaWScFIDva7ycsWE217&#10;/qJH7ksRQtglqKDyvk2kdEVFBl1kW+LA/djOoA+wK6XusA/hppGLOF5JgzWHhgpb+qio+M3vRkGW&#10;X/MsdcvF6XA63rKeRkq/R6Vm0+F9A8LT4P/Ff+5UK1iHseFL+A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m2+7BAAAA2wAAAA8AAAAAAAAAAAAAAAAAmAIAAGRycy9kb3du&#10;cmV2LnhtbFBLBQYAAAAABAAEAPUAAACGAwAAAAA=&#10;" adj="7339,4883" fillcolor="#0070c0" strokecolor="#ffc000" strokeweight="2.25pt">
                  <v:fill color2="#d6e2f0 [756]" rotate="t" angle="180" colors="0 #0070c0;53740f #c2d1ed;1 #e1e8f5" focus="100%" type="gradient"/>
                  <v:textbox>
                    <w:txbxContent>
                      <w:p w:rsidR="002713B6" w:rsidRDefault="002713B6" w:rsidP="00F35184"/>
                    </w:txbxContent>
                  </v:textbox>
                </v:shape>
                <v:shape id="TextBox 79" o:spid="_x0000_s1063" type="#_x0000_t202" style="position:absolute;left:57465;top:41289;width:11620;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9asQA&#10;AADbAAAADwAAAGRycy9kb3ducmV2LnhtbESPwWrDMBBE74H+g9hCL6aR00Cw3cimFAKmh0CSQq+L&#10;tbVNrZWRVNv5+6oQyHGYmTfMvlrMICZyvresYLNOQRA3VvfcKvi8HJ4zED4gaxwsk4IreajKh9Ue&#10;C21nPtF0Dq2IEPYFKuhCGAspfdORQb+2I3H0vq0zGKJ0rdQO5wg3g3xJ05002HNc6HCk946an/Ov&#10;UbDo43F7Pbiw29TZlpOPpP7qE6WeHpe3VxCBlnAP39q1VpDn8P8l/g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fWrEAAAA2wAAAA8AAAAAAAAAAAAAAAAAmAIAAGRycy9k&#10;b3ducmV2LnhtbFBLBQYAAAAABAAEAPUAAACJAwAAAAA=&#10;" filled="f" stroked="f" strokeweight="2.25pt">
                  <v:textbox>
                    <w:txbxContent>
                      <w:p w:rsidR="002713B6" w:rsidRDefault="002713B6" w:rsidP="00F35184">
                        <w:pPr>
                          <w:pStyle w:val="af6"/>
                        </w:pPr>
                        <w:r>
                          <w:rPr>
                            <w:rFonts w:ascii="Arial" w:hAnsi="Arial" w:cs="Arial"/>
                            <w:b/>
                            <w:bCs/>
                            <w:color w:val="943634" w:themeColor="accent2" w:themeShade="BF"/>
                            <w:kern w:val="24"/>
                          </w:rPr>
                          <w:t>Экспертиза</w:t>
                        </w:r>
                      </w:p>
                    </w:txbxContent>
                  </v:textbox>
                </v:shape>
                <v:shape id="Прямая со стрелкой 100" o:spid="_x0000_s1064" type="#_x0000_t32" style="position:absolute;left:56515;top:40052;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7z8YAAADcAAAADwAAAGRycy9kb3ducmV2LnhtbESPQWvCQBCF7wX/wzKCl6KbWiiSuooW&#10;pK2HosZDj0N2mg3NzobsNqb/3jkI3mZ4b977ZrkefKN66mId2MDTLANFXAZbc2XgXOymC1AxIVts&#10;ApOBf4qwXo0elpjbcOEj9adUKQnhmKMBl1Kbax1LRx7jLLTEov2EzmOStau07fAi4b7R8yx70R5r&#10;lgaHLb05Kn9Pf97A57boH0Pt9sXXwb/Td2yej4edMZPxsHkFlWhId/Pt+sMKfib48ox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be8/GAAAA3AAAAA8AAAAAAAAA&#10;AAAAAAAAoQIAAGRycy9kb3ducmV2LnhtbFBLBQYAAAAABAAEAPkAAACUAwAAAAA=&#10;" strokecolor="#ffc000" strokeweight="2.25pt">
                  <v:stroke endarrow="open"/>
                </v:shape>
                <v:shape id="TextBox 82" o:spid="_x0000_s1065" type="#_x0000_t202" style="position:absolute;left:59306;top:21518;width:16907;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qOsEA&#10;AADcAAAADwAAAGRycy9kb3ducmV2LnhtbERPS4vCMBC+C/sfwix4Kdu0CiJdU5EFoXgQfMBeh2a2&#10;LTaTkmS1/nsjCN7m43vOaj2aXlzJ+c6ygjzNQBDXVnfcKDiftl9LED4ga+wtk4I7eViXH5MVFtre&#10;+EDXY2hEDGFfoII2hKGQ0tctGfSpHYgj92edwRCha6R2eIvhppezLFtIgx3HhhYH+mmpvhz/jYJR&#10;7/fz+9aFRV4t55zskuq3S5Safo6bbxCBxvAWv9yVjvOzHJ7PxAt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6jrBAAAA3AAAAA8AAAAAAAAAAAAAAAAAmAIAAGRycy9kb3du&#10;cmV2LnhtbFBLBQYAAAAABAAEAPUAAACGAwAAAAA=&#10;" filled="f" stroked="f" strokeweight="2.25pt">
                  <v:textbox>
                    <w:txbxContent>
                      <w:p w:rsidR="002713B6" w:rsidRDefault="002713B6" w:rsidP="00F35184">
                        <w:pPr>
                          <w:pStyle w:val="af6"/>
                        </w:pPr>
                        <w:r>
                          <w:rPr>
                            <w:rFonts w:ascii="Arial" w:hAnsi="Arial" w:cs="Arial"/>
                            <w:b/>
                            <w:bCs/>
                            <w:color w:val="943634" w:themeColor="accent2" w:themeShade="BF"/>
                            <w:kern w:val="24"/>
                          </w:rPr>
                          <w:t>Прогноз НТР</w:t>
                        </w:r>
                      </w:p>
                    </w:txbxContent>
                  </v:textbox>
                </v:shape>
                <v:shape id="Прямая со стрелкой 102" o:spid="_x0000_s1066" type="#_x0000_t32" style="position:absolute;left:56435;top:20621;width:0;height:5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F8QAAADcAAAADwAAAGRycy9kb3ducmV2LnhtbERPTWvCQBC9F/oflin01myag7TRNYgi&#10;ES9W24u3ITtmQ7KzaXbV1F/fLRS8zeN9zqwYbScuNPjGsYLXJAVBXDndcK3g63P98gbCB2SNnWNS&#10;8EMeivnjwwxz7a68p8sh1CKGsM9RgQmhz6X0lSGLPnE9ceRObrAYIhxqqQe8xnDbySxNJ9Jiw7HB&#10;YE9LQ1V7OFsF5ep78WG279tyPIZ2tav3tzIzSj0/jYspiEBjuIv/3Rsd56cZ/D0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wXxAAAANwAAAAPAAAAAAAAAAAA&#10;AAAAAKECAABkcnMvZG93bnJldi54bWxQSwUGAAAAAAQABAD5AAAAkgMAAAAA&#10;" strokecolor="#ffc000" strokeweight="2.25pt">
                  <v:stroke endarrow="open"/>
                </v:shape>
                <v:shape id="TextBox 85" o:spid="_x0000_s1067" type="#_x0000_t202" style="position:absolute;left:7461;top:23906;width:17287;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R1sEA&#10;AADcAAAADwAAAGRycy9kb3ducmV2LnhtbERPS4vCMBC+C/sfwix4KdtUCyJdU5EFoXgQfMBeh2a2&#10;LTaTkmS1/nsjCN7m43vOaj2aXlzJ+c6yglmagSCure64UXA+bb+WIHxA1thbJgV38rAuPyYrLLS9&#10;8YGux9CIGMK+QAVtCEMhpa9bMuhTOxBH7s86gyFC10jt8BbDTS/nWbaQBjuODS0O9NNSfTn+GwWj&#10;3u/z+9aFxaxa5pzskuq3S5Safo6bbxCBxvAWv9yVjvOzHJ7PxAt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60dbBAAAA3AAAAA8AAAAAAAAAAAAAAAAAmAIAAGRycy9kb3du&#10;cmV2LnhtbFBLBQYAAAAABAAEAPUAAACGAwAAAAA=&#10;" filled="f" stroked="f" strokeweight="2.25pt">
                  <v:textbox>
                    <w:txbxContent>
                      <w:p w:rsidR="002713B6" w:rsidRDefault="002713B6" w:rsidP="00F35184">
                        <w:pPr>
                          <w:pStyle w:val="af6"/>
                        </w:pPr>
                        <w:r>
                          <w:rPr>
                            <w:rFonts w:ascii="Arial" w:hAnsi="Arial" w:cs="Arial"/>
                            <w:b/>
                            <w:bCs/>
                            <w:color w:val="943634" w:themeColor="accent2" w:themeShade="BF"/>
                            <w:kern w:val="24"/>
                          </w:rPr>
                          <w:t>Прогноз НТР</w:t>
                        </w:r>
                      </w:p>
                    </w:txbxContent>
                  </v:textbox>
                </v:shape>
                <v:shape id="Прямая со стрелкой 104" o:spid="_x0000_s1068" type="#_x0000_t32" style="position:absolute;left:21145;top:29972;width:43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h+MQAAADcAAAADwAAAGRycy9kb3ducmV2LnhtbERPTWvCQBC9F/oflin0VjdKEY1uRCol&#10;xUtr9OJtyI7ZkOxsmt1q6q/vFgRv83ifs1wNthVn6n3tWMF4lIAgLp2uuVJw2L+/zED4gKyxdUwK&#10;fsnDKnt8WGKq3YV3dC5CJWII+xQVmBC6VEpfGrLoR64jjtzJ9RZDhH0ldY+XGG5bOUmSqbRYc2ww&#10;2NGbobIpfqyCfPO9/jLb+TYfjqHZfFa7az4xSj0/DesFiEBDuItv7g8d5yev8P9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6H4xAAAANwAAAAPAAAAAAAAAAAA&#10;AAAAAKECAABkcnMvZG93bnJldi54bWxQSwUGAAAAAAQABAD5AAAAkgMAAAAA&#10;" strokecolor="#ffc000" strokeweight="2.25pt">
                  <v:stroke endarrow="open"/>
                </v:shape>
                <v:line id="Прямая соединительная линия 105" o:spid="_x0000_s1069" style="position:absolute;flip:x;visibility:visible;mso-wrap-style:square" from="63627,54451" to="82359,5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CRMUAAADcAAAADwAAAGRycy9kb3ducmV2LnhtbESPQWsCMRCF74L/IYzgTRPFil2NYotC&#10;QYSqpcXbsBl3FzeTJUl1++8bodDbDO99b94sVq2txY18qBxrGA0VCOLcmYoLDR+n7WAGIkRkg7Vj&#10;0vBDAVbLbmeBmXF3PtDtGAuRQjhkqKGMscmkDHlJFsPQNcRJuzhvMabVF9J4vKdwW8uxUlNpseJ0&#10;ocSGXkvKr8dvm2pM3jd29/kynZ23m6+9H+/boJ617vfa9RxEpDb+m//oN5M49QSPZ9IE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fCRMUAAADcAAAADwAAAAAAAAAA&#10;AAAAAAChAgAAZHJzL2Rvd25yZXYueG1sUEsFBgAAAAAEAAQA+QAAAJMDAAAAAA==&#10;" strokecolor="#ffc000" strokeweight="2.25pt"/>
                <v:rect id="Прямоугольник 106" o:spid="_x0000_s1070" style="position:absolute;left:65071;top:27813;width:12605;height:12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rAsQA&#10;AADcAAAADwAAAGRycy9kb3ducmV2LnhtbERPS2sCMRC+F/ofwhR6KTVrD7asRimCoPhgfeB53Ex3&#10;FzeTuIm6/nsjCL3Nx/ecwag1tbhQ4yvLCrqdBARxbnXFhYLddvL5A8IHZI21ZVJwIw+j4evLAFNt&#10;r7ymyyYUIoawT1FBGYJLpfR5SQZ9xzriyP3ZxmCIsCmkbvAaw00tv5KkJw1WHBtKdDQuKT9uzkbB&#10;ocra+X61PGXulrmtnq0W38cPpd7f2t8+iEBt+Bc/3VMd5yc9eDwTL5D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6wLEAAAA3AAAAA8AAAAAAAAAAAAAAAAAmAIAAGRycy9k&#10;b3ducmV2LnhtbFBLBQYAAAAABAAEAPUAAACJAwAAAAA=&#10;" fillcolor="#dbe5f1 [660]" strokecolor="#ffc000" strokeweight="2.25pt">
                  <v:textbox>
                    <w:txbxContent>
                      <w:p w:rsidR="002713B6" w:rsidRDefault="002713B6" w:rsidP="00F35184">
                        <w:pPr>
                          <w:pStyle w:val="af6"/>
                          <w:jc w:val="center"/>
                        </w:pPr>
                        <w:r>
                          <w:rPr>
                            <w:rFonts w:asciiTheme="minorHAnsi" w:hAnsi="Calibri" w:cstheme="minorBidi"/>
                            <w:b/>
                            <w:bCs/>
                            <w:color w:val="000000"/>
                            <w:kern w:val="24"/>
                            <w:sz w:val="32"/>
                            <w:szCs w:val="32"/>
                          </w:rPr>
                          <w:t>Фонды</w:t>
                        </w:r>
                      </w:p>
                    </w:txbxContent>
                  </v:textbox>
                </v:rect>
                <v:line id="Прямая соединительная линия 107" o:spid="_x0000_s1071" style="position:absolute;visibility:visible;mso-wrap-style:square" from="82359,17018" to="82359,5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oOcMAAADcAAAADwAAAGRycy9kb3ducmV2LnhtbERPTWsCMRC9C/6HMEJvmrUFla1RtKUg&#10;FClVKXibbqab1c1kSaJu/fVGKPQ2j/c503lra3EmHyrHCoaDDARx4XTFpYLd9q0/AREissbaMSn4&#10;pQDzWbczxVy7C3/SeRNLkUI45KjAxNjkUobCkMUwcA1x4n6ctxgT9KXUHi8p3NbyMctG0mLFqcFg&#10;Qy+GiuPmZBW8f9dLt74+LQ977T/GX2a7H+GrUg+9dvEMIlIb/8V/7pVO87Mx3J9JF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IKDnDAAAA3AAAAA8AAAAAAAAAAAAA&#10;AAAAoQIAAGRycy9kb3ducmV2LnhtbFBLBQYAAAAABAAEAPkAAACRAwAAAAA=&#10;" strokecolor="#ffc000" strokeweight="2.25pt"/>
                <v:shape id="TextBox 106" o:spid="_x0000_s1072" type="#_x0000_t202" style="position:absolute;left:69958;top:41749;width:13534;height:6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Dp8MA&#10;AADcAAAADwAAAGRycy9kb3ducmV2LnhtbESPQYvCMBCF74L/IYywl6KpK4hUo4ggFA+CurDXoZlt&#10;yzaTkkSt/37nsOBthvfmvW82u8F16kEhtp4NzGc5KOLK25ZrA1+343QFKiZki51nMvCiCLvteLTB&#10;wvonX+hxTbWSEI4FGmhS6gutY9WQwzjzPbFoPz44TLKGWtuATwl3nf7M86V22LI0NNjToaHq93p3&#10;BgZ7Pi9ex5CW83K14OyUld9tZszHZNivQSUa0tv8f11awc+F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5Dp8MAAADcAAAADwAAAAAAAAAAAAAAAACYAgAAZHJzL2Rv&#10;d25yZXYueG1sUEsFBgAAAAAEAAQA9QAAAIgDAAAAAA==&#10;" filled="f" stroked="f" strokeweight="2.25pt">
                  <v:textbox>
                    <w:txbxContent>
                      <w:p w:rsidR="002713B6" w:rsidRDefault="002713B6" w:rsidP="00F35184">
                        <w:pPr>
                          <w:pStyle w:val="af6"/>
                          <w:jc w:val="center"/>
                        </w:pPr>
                        <w:r>
                          <w:rPr>
                            <w:rFonts w:ascii="Arial" w:hAnsi="Arial" w:cs="Arial"/>
                            <w:b/>
                            <w:bCs/>
                            <w:color w:val="943634" w:themeColor="accent2" w:themeShade="BF"/>
                            <w:kern w:val="24"/>
                          </w:rPr>
                          <w:t>Средства фондов</w:t>
                        </w:r>
                      </w:p>
                    </w:txbxContent>
                  </v:textbox>
                </v:shape>
                <v:line id="Прямая соединительная линия 109" o:spid="_x0000_s1073" style="position:absolute;flip:x;visibility:visible;mso-wrap-style:square" from="70564,40052" to="71374,5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rIQcYAAADcAAAADwAAAGRycy9kb3ducmV2LnhtbESPQWsCMRCF70L/Q5iCN026iOhqXNqi&#10;UCiC2qJ4GzbT3aWbyZKkuv33TUHwNsN735s3y6K3rbiQD41jDU9jBYK4dKbhSsPnx2Y0AxEissHW&#10;MWn4pQDF6mGwxNy4K+/pcoiVSCEcctRQx9jlUoayJoth7DripH05bzGm1VfSeLymcNvKTKmptNhw&#10;ulBjR681ld+HH5tqTHZr+358mc7Om/Vp67NtH9Rc6+Fj/7wAEamPd/ONfjOJU3P4fyZ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yEHGAAAA3AAAAA8AAAAAAAAA&#10;AAAAAAAAoQIAAGRycy9kb3ducmV2LnhtbFBLBQYAAAAABAAEAPkAAACUAwAAAAA=&#10;" strokecolor="#ffc000" strokeweight="2.25pt"/>
                <v:shape id="Прямая со стрелкой 110" o:spid="_x0000_s1074" type="#_x0000_t32" style="position:absolute;left:63642;top:53006;width:74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0xJsYAAADcAAAADwAAAGRycy9kb3ducmV2LnhtbESPT2/CMAzF70j7DpGRuEEKB7R1BIRA&#10;UxGX8WeX3azGayoap2syKPv08wFpN1vv+b2fF6veN+pKXawDG5hOMlDEZbA1VwY+zm/jZ1AxIVts&#10;ApOBO0VYLZ8GC8xtuPGRrqdUKQnhmKMBl1Kbax1LRx7jJLTEon2FzmOStau07fAm4b7Rsyyba481&#10;S4PDljaOysvpxxsott/rg9u/7Iv+M12279Xxt5g5Y0bDfv0KKlGf/s2P650V/Kn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9MSbGAAAA3AAAAA8AAAAAAAAA&#10;AAAAAAAAoQIAAGRycy9kb3ducmV2LnhtbFBLBQYAAAAABAAEAPkAAACUAwAAAAA=&#10;" strokecolor="#ffc000" strokeweight="2.25pt">
                  <v:stroke endarrow="open"/>
                </v:shape>
                <v:shape id="Стрелка вниз 111" o:spid="_x0000_s1075" type="#_x0000_t67" style="position:absolute;left:31321;top:49704;width:27448;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5/cIA&#10;AADcAAAADwAAAGRycy9kb3ducmV2LnhtbERPTWvCQBC9F/wPywi91U1ESomuokJLwENoVPA4Zsck&#10;mJ0N2dUk/75bKPQ2j/c5q81gGvGkztWWFcSzCARxYXXNpYLT8fPtA4TzyBoby6RgJAeb9eRlhYm2&#10;PX/TM/elCCHsElRQed8mUrqiIoNuZlviwN1sZ9AH2JVSd9iHcNPIeRS9S4M1h4YKW9pXVNzzh1GQ&#10;5ec8S91iftgdvi5ZTyOl11Gp1+mwXYLwNPh/8Z871WF+HMP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rn9wgAAANwAAAAPAAAAAAAAAAAAAAAAAJgCAABkcnMvZG93&#10;bnJldi54bWxQSwUGAAAAAAQABAD1AAAAhwMAAAAA&#10;" adj="7339,4883" fillcolor="#0070c0" strokecolor="#ffc000" strokeweight="2.25pt">
                  <v:fill color2="#d6e2f0 [756]" rotate="t" angle="180" colors="0 #0070c0;53740f #c2d1ed;1 #e1e8f5" focus="100%" type="gradient"/>
                  <v:textbox>
                    <w:txbxContent>
                      <w:p w:rsidR="002713B6" w:rsidRDefault="002713B6" w:rsidP="00F35184"/>
                    </w:txbxContent>
                  </v:textbox>
                </v:shape>
                <v:shape id="Блок-схема: несколько документов 112" o:spid="_x0000_s1076" type="#_x0000_t115" style="position:absolute;left:70559;top:54258;width:16430;height:1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gb8IA&#10;AADcAAAADwAAAGRycy9kb3ducmV2LnhtbERPzWqDQBC+F/IOyxRyKXE1tCbYbEIRhJxKavIAgztV&#10;qTtr3K2aPH23UOhtPr7f2R1m04mRBtdaVpBEMQjiyuqWawWXc7HagnAeWWNnmRTcyMFhv3jYYabt&#10;xB80lr4WIYRdhgoa7/tMSlc1ZNBFticO3KcdDPoAh1rqAacQbjq5juNUGmw5NDTYU95Q9VV+GwVF&#10;+nLNT3d6jvNTgn1Z0qZ4eldq+Ti/vYLwNPt/8Z/7qMP8ZA2/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eBvwgAAANwAAAAPAAAAAAAAAAAAAAAAAJgCAABkcnMvZG93&#10;bnJldi54bWxQSwUGAAAAAAQABAD1AAAAhwMAAAAA&#10;" fillcolor="#fbd4b4 [1305]" strokecolor="#ffc000" strokeweight="2.25pt">
                  <v:textbox>
                    <w:txbxContent>
                      <w:p w:rsidR="002713B6" w:rsidRDefault="002713B6" w:rsidP="00F35184">
                        <w:pPr>
                          <w:pStyle w:val="af6"/>
                          <w:jc w:val="center"/>
                        </w:pPr>
                        <w:r>
                          <w:rPr>
                            <w:rFonts w:asciiTheme="minorHAnsi" w:hAnsi="Calibri" w:cstheme="minorBidi"/>
                            <w:b/>
                            <w:bCs/>
                            <w:color w:val="000000"/>
                            <w:kern w:val="24"/>
                            <w:sz w:val="28"/>
                            <w:szCs w:val="28"/>
                          </w:rPr>
                          <w:t>Рынки товаров и услуг</w:t>
                        </w:r>
                      </w:p>
                    </w:txbxContent>
                  </v:textbox>
                </v:shape>
                <w10:anchorlock/>
              </v:group>
            </w:pict>
          </mc:Fallback>
        </mc:AlternateContent>
      </w:r>
    </w:p>
    <w:p w:rsidR="00827E03" w:rsidRDefault="00827E03" w:rsidP="006D5B20">
      <w:pPr>
        <w:pStyle w:val="13"/>
        <w:tabs>
          <w:tab w:val="left" w:pos="709"/>
        </w:tabs>
        <w:spacing w:before="40" w:line="20" w:lineRule="atLeast"/>
        <w:ind w:left="0" w:firstLine="709"/>
        <w:rPr>
          <w:rFonts w:ascii="Times New Roman" w:hAnsi="Times New Roman"/>
          <w:sz w:val="28"/>
          <w:szCs w:val="28"/>
        </w:rPr>
      </w:pPr>
    </w:p>
    <w:p w:rsidR="00FE3B9F" w:rsidRDefault="00FE3B9F" w:rsidP="006D5B20">
      <w:pPr>
        <w:pStyle w:val="13"/>
        <w:tabs>
          <w:tab w:val="left" w:pos="709"/>
        </w:tabs>
        <w:spacing w:before="40" w:line="20" w:lineRule="atLeast"/>
        <w:ind w:left="0" w:firstLine="709"/>
        <w:rPr>
          <w:rFonts w:ascii="Times New Roman" w:hAnsi="Times New Roman"/>
          <w:sz w:val="28"/>
          <w:szCs w:val="28"/>
        </w:rPr>
      </w:pPr>
      <w:r>
        <w:rPr>
          <w:rFonts w:ascii="Times New Roman" w:hAnsi="Times New Roman"/>
          <w:sz w:val="28"/>
          <w:szCs w:val="28"/>
        </w:rPr>
        <w:t xml:space="preserve">Рисунок </w:t>
      </w:r>
      <w:r w:rsidR="00C03A4D">
        <w:rPr>
          <w:rFonts w:ascii="Times New Roman" w:hAnsi="Times New Roman"/>
          <w:sz w:val="28"/>
          <w:szCs w:val="28"/>
        </w:rPr>
        <w:t>4.1</w:t>
      </w:r>
      <w:r>
        <w:rPr>
          <w:rFonts w:ascii="Times New Roman" w:hAnsi="Times New Roman"/>
          <w:sz w:val="28"/>
          <w:szCs w:val="28"/>
        </w:rPr>
        <w:t xml:space="preserve"> Алгоритм формирования и реализации тематического плана работ и проектов ТП «СВЧ технологии» в сфере исследований и разработок</w:t>
      </w:r>
      <w:r w:rsidR="009F5372">
        <w:rPr>
          <w:rFonts w:ascii="Times New Roman" w:hAnsi="Times New Roman"/>
          <w:sz w:val="28"/>
          <w:szCs w:val="28"/>
        </w:rPr>
        <w:t>. Примечание – в настоящее время в состав ТП «СВЧ технологии» входит 69 организаций</w:t>
      </w:r>
    </w:p>
    <w:p w:rsidR="00FE3B9F" w:rsidRDefault="00FE3B9F" w:rsidP="006D5B20">
      <w:pPr>
        <w:pStyle w:val="13"/>
        <w:tabs>
          <w:tab w:val="left" w:pos="709"/>
        </w:tabs>
        <w:spacing w:before="40" w:line="20" w:lineRule="atLeast"/>
        <w:ind w:left="0" w:firstLine="709"/>
        <w:jc w:val="both"/>
        <w:rPr>
          <w:rFonts w:ascii="Times New Roman" w:hAnsi="Times New Roman"/>
          <w:sz w:val="28"/>
          <w:szCs w:val="28"/>
        </w:rPr>
      </w:pPr>
    </w:p>
    <w:p w:rsidR="005E57ED" w:rsidRDefault="005E57ED" w:rsidP="006D5B20">
      <w:pPr>
        <w:spacing w:line="20" w:lineRule="atLeast"/>
        <w:ind w:firstLine="709"/>
        <w:rPr>
          <w:rFonts w:ascii="Times New Roman" w:hAnsi="Times New Roman"/>
          <w:sz w:val="28"/>
          <w:szCs w:val="24"/>
          <w:lang w:eastAsia="ru-RU"/>
        </w:rPr>
      </w:pPr>
      <w:r>
        <w:rPr>
          <w:rFonts w:ascii="Times New Roman" w:hAnsi="Times New Roman"/>
          <w:sz w:val="28"/>
          <w:szCs w:val="24"/>
          <w:lang w:eastAsia="ru-RU"/>
        </w:rPr>
        <w:t>Основной при формировании тематического плана работ является:</w:t>
      </w:r>
    </w:p>
    <w:p w:rsidR="005E57ED" w:rsidRPr="009F5372" w:rsidRDefault="005E57ED" w:rsidP="006D5B20">
      <w:pPr>
        <w:pStyle w:val="afc"/>
        <w:numPr>
          <w:ilvl w:val="0"/>
          <w:numId w:val="17"/>
        </w:numPr>
        <w:spacing w:line="20" w:lineRule="atLeast"/>
        <w:ind w:left="0" w:firstLine="851"/>
        <w:jc w:val="both"/>
        <w:rPr>
          <w:rFonts w:ascii="Times New Roman" w:hAnsi="Times New Roman"/>
          <w:sz w:val="28"/>
          <w:szCs w:val="24"/>
          <w:lang w:eastAsia="ru-RU"/>
        </w:rPr>
      </w:pPr>
      <w:r w:rsidRPr="009F5372">
        <w:rPr>
          <w:rFonts w:ascii="Times New Roman" w:hAnsi="Times New Roman"/>
          <w:sz w:val="28"/>
          <w:szCs w:val="24"/>
          <w:lang w:eastAsia="ru-RU"/>
        </w:rPr>
        <w:lastRenderedPageBreak/>
        <w:t>Стратегия развития электронной промышленности России на период до 2025 года;</w:t>
      </w:r>
    </w:p>
    <w:p w:rsidR="005E57ED" w:rsidRPr="009F5372" w:rsidRDefault="005E57ED" w:rsidP="006D5B20">
      <w:pPr>
        <w:pStyle w:val="afc"/>
        <w:numPr>
          <w:ilvl w:val="0"/>
          <w:numId w:val="17"/>
        </w:numPr>
        <w:spacing w:line="20" w:lineRule="atLeast"/>
        <w:ind w:left="0" w:firstLine="851"/>
        <w:jc w:val="both"/>
        <w:rPr>
          <w:rFonts w:ascii="Times New Roman" w:hAnsi="Times New Roman"/>
          <w:sz w:val="28"/>
          <w:szCs w:val="24"/>
          <w:lang w:eastAsia="ru-RU"/>
        </w:rPr>
      </w:pPr>
      <w:r w:rsidRPr="009F5372">
        <w:rPr>
          <w:rFonts w:ascii="Times New Roman" w:hAnsi="Times New Roman"/>
          <w:sz w:val="28"/>
          <w:szCs w:val="24"/>
          <w:lang w:eastAsia="ru-RU"/>
        </w:rPr>
        <w:t>Концепции долгосрочного социально-экономического развития Российской Федерации на период до 2020 года;</w:t>
      </w:r>
    </w:p>
    <w:p w:rsidR="005E57ED" w:rsidRPr="009F5372" w:rsidRDefault="005E57ED" w:rsidP="006D5B20">
      <w:pPr>
        <w:pStyle w:val="afc"/>
        <w:numPr>
          <w:ilvl w:val="0"/>
          <w:numId w:val="17"/>
        </w:numPr>
        <w:spacing w:line="20" w:lineRule="atLeast"/>
        <w:ind w:left="0" w:firstLine="851"/>
        <w:jc w:val="both"/>
        <w:rPr>
          <w:rFonts w:ascii="Times New Roman" w:hAnsi="Times New Roman"/>
          <w:sz w:val="28"/>
          <w:szCs w:val="24"/>
          <w:lang w:eastAsia="ru-RU"/>
        </w:rPr>
      </w:pPr>
      <w:r w:rsidRPr="009F5372">
        <w:rPr>
          <w:rFonts w:ascii="Times New Roman" w:hAnsi="Times New Roman"/>
          <w:sz w:val="28"/>
          <w:szCs w:val="24"/>
          <w:lang w:eastAsia="ru-RU"/>
        </w:rPr>
        <w:t>Основ политики Российской Федерации в области развития науки и технологий на период до 2020 года и дальнейшую перспективу;</w:t>
      </w:r>
    </w:p>
    <w:p w:rsidR="005E57ED" w:rsidRPr="009F5372" w:rsidRDefault="005E57ED" w:rsidP="006D5B20">
      <w:pPr>
        <w:pStyle w:val="afc"/>
        <w:numPr>
          <w:ilvl w:val="0"/>
          <w:numId w:val="17"/>
        </w:numPr>
        <w:spacing w:line="20" w:lineRule="atLeast"/>
        <w:ind w:left="0" w:firstLine="851"/>
        <w:jc w:val="both"/>
        <w:rPr>
          <w:rFonts w:ascii="Times New Roman" w:hAnsi="Times New Roman"/>
          <w:sz w:val="28"/>
          <w:szCs w:val="24"/>
          <w:lang w:eastAsia="ru-RU"/>
        </w:rPr>
      </w:pPr>
      <w:r w:rsidRPr="009F5372">
        <w:rPr>
          <w:rFonts w:ascii="Times New Roman" w:hAnsi="Times New Roman"/>
          <w:sz w:val="28"/>
          <w:szCs w:val="24"/>
          <w:lang w:eastAsia="ru-RU"/>
        </w:rPr>
        <w:t>Основ политики Российской Федерации в области развития электронной компонентной базы на период до 2010 года и дальнейшую перспективу;</w:t>
      </w:r>
    </w:p>
    <w:p w:rsidR="005E57ED" w:rsidRPr="009F5372" w:rsidRDefault="005E57ED" w:rsidP="006D5B20">
      <w:pPr>
        <w:pStyle w:val="afc"/>
        <w:numPr>
          <w:ilvl w:val="0"/>
          <w:numId w:val="17"/>
        </w:numPr>
        <w:spacing w:line="20" w:lineRule="atLeast"/>
        <w:ind w:left="0" w:firstLine="851"/>
        <w:jc w:val="both"/>
        <w:rPr>
          <w:rFonts w:ascii="Times New Roman" w:hAnsi="Times New Roman"/>
          <w:sz w:val="28"/>
          <w:szCs w:val="24"/>
          <w:lang w:eastAsia="ru-RU"/>
        </w:rPr>
      </w:pPr>
      <w:r w:rsidRPr="009F5372">
        <w:rPr>
          <w:rFonts w:ascii="Times New Roman" w:hAnsi="Times New Roman"/>
          <w:sz w:val="28"/>
          <w:szCs w:val="24"/>
          <w:lang w:eastAsia="ru-RU"/>
        </w:rPr>
        <w:t>Государственной программы воо</w:t>
      </w:r>
      <w:r w:rsidR="00370DEC" w:rsidRPr="009F5372">
        <w:rPr>
          <w:rFonts w:ascii="Times New Roman" w:hAnsi="Times New Roman"/>
          <w:sz w:val="28"/>
          <w:szCs w:val="24"/>
          <w:lang w:eastAsia="ru-RU"/>
        </w:rPr>
        <w:t xml:space="preserve">ружения на период до 2020 года, </w:t>
      </w:r>
      <w:r w:rsidRPr="009F5372">
        <w:rPr>
          <w:rFonts w:ascii="Times New Roman" w:hAnsi="Times New Roman"/>
          <w:sz w:val="28"/>
          <w:szCs w:val="24"/>
          <w:lang w:eastAsia="ru-RU"/>
        </w:rPr>
        <w:t xml:space="preserve">а также результаты фундаментальных, прикладных и прогнозных исследований, результаты реализации и планы выполнения НИОКР и капитального строительства в рамках федеральных целевых программ «Развитие электронной компонентной базы и радиоэлектроники» на 2008-2015 годы, «Развитие оборонно-промышленного комплекса Российской Федерации на 2011-2020 годы», комплексных целевых программ развития СВЧ электроники для обеспечения перспективных и существующих систем вооружения и военной техники, радиоэлектронной аппаратуры двойного и гражданского (общепромышленного) применения, достигнутый к настоящему времени и планируемый на программный период технический уровень изделий отечественной СВЧ электроники и научно-технический и производственно-технологический уровень предприятий СВЧ </w:t>
      </w:r>
      <w:proofErr w:type="spellStart"/>
      <w:r w:rsidR="009F5372">
        <w:rPr>
          <w:rFonts w:ascii="Times New Roman" w:hAnsi="Times New Roman"/>
          <w:sz w:val="28"/>
          <w:szCs w:val="24"/>
          <w:lang w:eastAsia="ru-RU"/>
        </w:rPr>
        <w:t>подотрасли</w:t>
      </w:r>
      <w:proofErr w:type="spellEnd"/>
      <w:r w:rsidR="009F5372">
        <w:rPr>
          <w:rFonts w:ascii="Times New Roman" w:hAnsi="Times New Roman"/>
          <w:sz w:val="28"/>
          <w:szCs w:val="24"/>
          <w:lang w:eastAsia="ru-RU"/>
        </w:rPr>
        <w:t xml:space="preserve">, входящих в Холдинг </w:t>
      </w:r>
      <w:r w:rsidRPr="009F5372">
        <w:rPr>
          <w:rFonts w:ascii="Times New Roman" w:hAnsi="Times New Roman"/>
          <w:sz w:val="28"/>
          <w:szCs w:val="24"/>
          <w:lang w:eastAsia="ru-RU"/>
        </w:rPr>
        <w:t xml:space="preserve">АО «Российская электроника», а также предприятий и организаций СВЧ </w:t>
      </w:r>
      <w:proofErr w:type="spellStart"/>
      <w:r w:rsidRPr="009F5372">
        <w:rPr>
          <w:rFonts w:ascii="Times New Roman" w:hAnsi="Times New Roman"/>
          <w:sz w:val="28"/>
          <w:szCs w:val="24"/>
          <w:lang w:eastAsia="ru-RU"/>
        </w:rPr>
        <w:t>подотрасли</w:t>
      </w:r>
      <w:proofErr w:type="spellEnd"/>
      <w:r w:rsidRPr="009F5372">
        <w:rPr>
          <w:rFonts w:ascii="Times New Roman" w:hAnsi="Times New Roman"/>
          <w:sz w:val="28"/>
          <w:szCs w:val="24"/>
          <w:lang w:eastAsia="ru-RU"/>
        </w:rPr>
        <w:t xml:space="preserve">, являющихся стратегическими партнерами Холдинга (в первую очередь, это организации Российской академии наук и предприятия оборонного промышленного комплекса, разрабатывающие и серийно производящие СВЧ устройства и компоненты). </w:t>
      </w:r>
    </w:p>
    <w:p w:rsidR="00FE3B9F" w:rsidRDefault="00F270BD" w:rsidP="006D5B20">
      <w:pPr>
        <w:pStyle w:val="13"/>
        <w:tabs>
          <w:tab w:val="left" w:pos="709"/>
        </w:tabs>
        <w:spacing w:before="40" w:line="20" w:lineRule="atLeast"/>
        <w:ind w:left="0" w:firstLine="709"/>
        <w:jc w:val="both"/>
        <w:rPr>
          <w:rFonts w:ascii="Times New Roman" w:hAnsi="Times New Roman"/>
          <w:sz w:val="28"/>
          <w:szCs w:val="28"/>
        </w:rPr>
      </w:pPr>
      <w:r>
        <w:rPr>
          <w:rFonts w:ascii="Times New Roman" w:hAnsi="Times New Roman"/>
          <w:sz w:val="28"/>
          <w:szCs w:val="28"/>
        </w:rPr>
        <w:t>На первом этапе деятельности ТП (в первоочередном порядке)</w:t>
      </w:r>
      <w:r w:rsidR="00FE3B9F">
        <w:rPr>
          <w:rFonts w:ascii="Times New Roman" w:hAnsi="Times New Roman"/>
          <w:sz w:val="28"/>
          <w:szCs w:val="28"/>
        </w:rPr>
        <w:t>, необходимо выполнить разработку базовой технологии и организацию высокотехнологического производства изготовления высокоэффективных теплоотводящих элементов конструкции из поликристаллического алмаза для активных компонентов изделий электронной техники.</w:t>
      </w:r>
    </w:p>
    <w:p w:rsidR="00FE3B9F" w:rsidRPr="00950549" w:rsidRDefault="00FE3B9F" w:rsidP="006D5B20">
      <w:pPr>
        <w:pStyle w:val="13"/>
        <w:tabs>
          <w:tab w:val="left" w:pos="709"/>
        </w:tabs>
        <w:spacing w:before="40" w:line="20" w:lineRule="atLeast"/>
        <w:ind w:left="0" w:firstLine="709"/>
        <w:jc w:val="both"/>
        <w:rPr>
          <w:rFonts w:ascii="Times New Roman" w:hAnsi="Times New Roman"/>
          <w:sz w:val="28"/>
          <w:szCs w:val="28"/>
        </w:rPr>
      </w:pPr>
      <w:r>
        <w:rPr>
          <w:rFonts w:ascii="Times New Roman" w:hAnsi="Times New Roman"/>
          <w:sz w:val="28"/>
          <w:szCs w:val="28"/>
        </w:rPr>
        <w:t xml:space="preserve">Также </w:t>
      </w:r>
      <w:r w:rsidR="00950549">
        <w:rPr>
          <w:rFonts w:ascii="Times New Roman" w:hAnsi="Times New Roman"/>
          <w:sz w:val="28"/>
          <w:szCs w:val="28"/>
        </w:rPr>
        <w:t>важно</w:t>
      </w:r>
      <w:r>
        <w:rPr>
          <w:rFonts w:ascii="Times New Roman" w:hAnsi="Times New Roman"/>
          <w:sz w:val="28"/>
          <w:szCs w:val="28"/>
        </w:rPr>
        <w:t xml:space="preserve"> провести исследование перспективных типов сверхвысокочастотных приборов, разработку технологических принципов их изготовления (монолитные интегральные схемы </w:t>
      </w:r>
      <w:r w:rsidRPr="00950549">
        <w:rPr>
          <w:rFonts w:ascii="Times New Roman" w:hAnsi="Times New Roman"/>
          <w:sz w:val="28"/>
          <w:szCs w:val="28"/>
        </w:rPr>
        <w:t xml:space="preserve">усилителей для диапазона частот 92-96 ГГц). Указанные работы приведены в </w:t>
      </w:r>
      <w:r w:rsidR="00950549" w:rsidRPr="00950549">
        <w:rPr>
          <w:rFonts w:ascii="Times New Roman" w:hAnsi="Times New Roman"/>
          <w:sz w:val="28"/>
          <w:szCs w:val="28"/>
        </w:rPr>
        <w:t>таблице №</w:t>
      </w:r>
      <w:r w:rsidR="00C94962">
        <w:rPr>
          <w:rFonts w:ascii="Times New Roman" w:hAnsi="Times New Roman"/>
          <w:sz w:val="28"/>
          <w:szCs w:val="28"/>
        </w:rPr>
        <w:t xml:space="preserve"> </w:t>
      </w:r>
      <w:r w:rsidR="00950549" w:rsidRPr="00950549">
        <w:rPr>
          <w:rFonts w:ascii="Times New Roman" w:hAnsi="Times New Roman"/>
          <w:sz w:val="28"/>
          <w:szCs w:val="28"/>
        </w:rPr>
        <w:t>4.1</w:t>
      </w:r>
      <w:r w:rsidRPr="00950549">
        <w:rPr>
          <w:rFonts w:ascii="Times New Roman" w:hAnsi="Times New Roman"/>
          <w:sz w:val="28"/>
          <w:szCs w:val="28"/>
        </w:rPr>
        <w:t>.</w:t>
      </w:r>
    </w:p>
    <w:p w:rsidR="00370DEC" w:rsidRDefault="00370DEC" w:rsidP="006D5B20">
      <w:pPr>
        <w:overflowPunct w:val="0"/>
        <w:autoSpaceDE w:val="0"/>
        <w:autoSpaceDN w:val="0"/>
        <w:adjustRightInd w:val="0"/>
        <w:spacing w:line="20" w:lineRule="atLeast"/>
        <w:ind w:firstLine="709"/>
        <w:textAlignment w:val="baseline"/>
        <w:rPr>
          <w:sz w:val="28"/>
        </w:rPr>
      </w:pPr>
    </w:p>
    <w:p w:rsidR="00C03A4D" w:rsidRPr="00370DEC" w:rsidRDefault="00C03A4D" w:rsidP="006D5B20">
      <w:pPr>
        <w:pStyle w:val="ac"/>
        <w:spacing w:line="20" w:lineRule="atLeast"/>
        <w:ind w:firstLine="709"/>
        <w:jc w:val="both"/>
        <w:rPr>
          <w:sz w:val="28"/>
          <w:lang w:val="ru-RU"/>
        </w:rPr>
        <w:sectPr w:rsidR="00C03A4D" w:rsidRPr="00370DEC">
          <w:footerReference w:type="default" r:id="rId16"/>
          <w:endnotePr>
            <w:numFmt w:val="decimal"/>
          </w:endnotePr>
          <w:pgSz w:w="11906" w:h="16838"/>
          <w:pgMar w:top="851" w:right="794" w:bottom="851" w:left="1361" w:header="709" w:footer="709" w:gutter="0"/>
          <w:cols w:space="708"/>
          <w:titlePg/>
          <w:docGrid w:linePitch="360"/>
        </w:sectPr>
      </w:pPr>
    </w:p>
    <w:p w:rsidR="00FE3B9F" w:rsidRDefault="00FE3B9F" w:rsidP="006D5B20">
      <w:pPr>
        <w:pStyle w:val="ac"/>
        <w:spacing w:line="20" w:lineRule="atLeast"/>
        <w:ind w:firstLine="851"/>
        <w:rPr>
          <w:b/>
          <w:bCs/>
          <w:sz w:val="28"/>
          <w:lang w:val="ru-RU"/>
        </w:rPr>
      </w:pPr>
      <w:r w:rsidRPr="00C03A4D">
        <w:rPr>
          <w:b/>
          <w:bCs/>
          <w:sz w:val="28"/>
          <w:lang w:val="ru-RU"/>
        </w:rPr>
        <w:lastRenderedPageBreak/>
        <w:t xml:space="preserve">Таблица </w:t>
      </w:r>
      <w:r w:rsidR="00370DEC" w:rsidRPr="00C03A4D">
        <w:rPr>
          <w:b/>
          <w:bCs/>
          <w:sz w:val="28"/>
          <w:lang w:val="ru-RU"/>
        </w:rPr>
        <w:t>4.1</w:t>
      </w:r>
    </w:p>
    <w:tbl>
      <w:tblPr>
        <w:tblpPr w:leftFromText="180" w:rightFromText="180" w:vertAnchor="text" w:tblpX="7"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388"/>
        <w:gridCol w:w="1843"/>
        <w:gridCol w:w="1701"/>
        <w:gridCol w:w="1842"/>
        <w:gridCol w:w="1716"/>
        <w:gridCol w:w="1545"/>
        <w:gridCol w:w="141"/>
        <w:gridCol w:w="1560"/>
      </w:tblGrid>
      <w:tr w:rsidR="00FE3B9F">
        <w:trPr>
          <w:cantSplit/>
          <w:trHeight w:val="416"/>
        </w:trPr>
        <w:tc>
          <w:tcPr>
            <w:tcW w:w="540" w:type="dxa"/>
            <w:vMerge w:val="restart"/>
            <w:vAlign w:val="center"/>
          </w:tcPr>
          <w:p w:rsidR="00FE3B9F" w:rsidRDefault="00FE3B9F" w:rsidP="006D5B20">
            <w:pPr>
              <w:pStyle w:val="ac"/>
              <w:spacing w:line="20" w:lineRule="atLeast"/>
              <w:jc w:val="center"/>
            </w:pPr>
            <w:r>
              <w:t>№</w:t>
            </w:r>
          </w:p>
          <w:p w:rsidR="00FE3B9F" w:rsidRDefault="00FE3B9F" w:rsidP="006D5B20">
            <w:pPr>
              <w:pStyle w:val="ac"/>
              <w:spacing w:line="20" w:lineRule="atLeast"/>
              <w:jc w:val="center"/>
            </w:pPr>
            <w:r>
              <w:t>п/п</w:t>
            </w:r>
          </w:p>
        </w:tc>
        <w:tc>
          <w:tcPr>
            <w:tcW w:w="4388" w:type="dxa"/>
            <w:vMerge w:val="restart"/>
            <w:vAlign w:val="center"/>
          </w:tcPr>
          <w:p w:rsidR="00FE3B9F" w:rsidRDefault="00FE3B9F" w:rsidP="006D5B20">
            <w:pPr>
              <w:pStyle w:val="ac"/>
              <w:spacing w:line="20" w:lineRule="atLeast"/>
              <w:jc w:val="center"/>
            </w:pPr>
            <w:r>
              <w:t>Шифр</w:t>
            </w:r>
          </w:p>
          <w:p w:rsidR="00FE3B9F" w:rsidRDefault="00FE3B9F" w:rsidP="006D5B20">
            <w:pPr>
              <w:pStyle w:val="ac"/>
              <w:spacing w:line="20" w:lineRule="atLeast"/>
              <w:jc w:val="center"/>
            </w:pPr>
            <w:r>
              <w:t>работы</w:t>
            </w:r>
          </w:p>
        </w:tc>
        <w:tc>
          <w:tcPr>
            <w:tcW w:w="1843" w:type="dxa"/>
            <w:vMerge w:val="restart"/>
            <w:vAlign w:val="center"/>
          </w:tcPr>
          <w:p w:rsidR="00FE3B9F" w:rsidRDefault="00FE3B9F" w:rsidP="006D5B20">
            <w:pPr>
              <w:pStyle w:val="ac"/>
              <w:spacing w:line="20" w:lineRule="atLeast"/>
              <w:jc w:val="center"/>
            </w:pPr>
            <w:r>
              <w:t>Заказчик</w:t>
            </w:r>
          </w:p>
        </w:tc>
        <w:tc>
          <w:tcPr>
            <w:tcW w:w="1701" w:type="dxa"/>
            <w:vMerge w:val="restart"/>
            <w:vAlign w:val="center"/>
          </w:tcPr>
          <w:p w:rsidR="00FE3B9F" w:rsidRDefault="00FE3B9F" w:rsidP="006D5B20">
            <w:pPr>
              <w:pStyle w:val="ac"/>
              <w:spacing w:line="20" w:lineRule="atLeast"/>
              <w:jc w:val="center"/>
            </w:pPr>
            <w:r>
              <w:t>Генеральный</w:t>
            </w:r>
          </w:p>
          <w:p w:rsidR="00FE3B9F" w:rsidRDefault="00FE3B9F" w:rsidP="006D5B20">
            <w:pPr>
              <w:pStyle w:val="ac"/>
              <w:spacing w:line="20" w:lineRule="atLeast"/>
              <w:jc w:val="center"/>
            </w:pPr>
            <w:r>
              <w:t>заказчик</w:t>
            </w:r>
          </w:p>
        </w:tc>
        <w:tc>
          <w:tcPr>
            <w:tcW w:w="1842" w:type="dxa"/>
            <w:vMerge w:val="restart"/>
            <w:vAlign w:val="center"/>
          </w:tcPr>
          <w:p w:rsidR="00FE3B9F" w:rsidRDefault="00FE3B9F" w:rsidP="006D5B20">
            <w:pPr>
              <w:pStyle w:val="ac"/>
              <w:spacing w:line="20" w:lineRule="atLeast"/>
              <w:jc w:val="center"/>
            </w:pPr>
            <w:r>
              <w:t>Исполнитель</w:t>
            </w:r>
          </w:p>
        </w:tc>
        <w:tc>
          <w:tcPr>
            <w:tcW w:w="1716" w:type="dxa"/>
            <w:vMerge w:val="restart"/>
            <w:vAlign w:val="center"/>
          </w:tcPr>
          <w:p w:rsidR="00FE3B9F" w:rsidRDefault="00FE3B9F" w:rsidP="006D5B20">
            <w:pPr>
              <w:pStyle w:val="ac"/>
              <w:spacing w:line="20" w:lineRule="atLeast"/>
              <w:jc w:val="center"/>
            </w:pPr>
            <w:r>
              <w:t xml:space="preserve">Дата и </w:t>
            </w:r>
          </w:p>
          <w:p w:rsidR="00FE3B9F" w:rsidRDefault="00FE3B9F" w:rsidP="006D5B20">
            <w:pPr>
              <w:pStyle w:val="ac"/>
              <w:spacing w:line="20" w:lineRule="atLeast"/>
              <w:jc w:val="center"/>
            </w:pPr>
            <w:r>
              <w:t>№ договора</w:t>
            </w:r>
          </w:p>
        </w:tc>
        <w:tc>
          <w:tcPr>
            <w:tcW w:w="1545" w:type="dxa"/>
            <w:vMerge w:val="restart"/>
            <w:vAlign w:val="center"/>
          </w:tcPr>
          <w:p w:rsidR="00FE3B9F" w:rsidRDefault="00FE3B9F" w:rsidP="006D5B20">
            <w:pPr>
              <w:pStyle w:val="ac"/>
              <w:spacing w:line="20" w:lineRule="atLeast"/>
              <w:jc w:val="center"/>
            </w:pPr>
            <w:r>
              <w:t>Сроки выполнения</w:t>
            </w:r>
          </w:p>
        </w:tc>
        <w:tc>
          <w:tcPr>
            <w:tcW w:w="1701" w:type="dxa"/>
            <w:gridSpan w:val="2"/>
            <w:vAlign w:val="center"/>
          </w:tcPr>
          <w:p w:rsidR="00FE3B9F" w:rsidRDefault="00FE3B9F" w:rsidP="006D5B20">
            <w:pPr>
              <w:pStyle w:val="ac"/>
              <w:spacing w:line="20" w:lineRule="atLeast"/>
              <w:jc w:val="center"/>
            </w:pPr>
            <w:r>
              <w:t>Объем работ тыс. рублей</w:t>
            </w:r>
          </w:p>
        </w:tc>
      </w:tr>
      <w:tr w:rsidR="00FE3B9F">
        <w:trPr>
          <w:cantSplit/>
          <w:trHeight w:val="707"/>
        </w:trPr>
        <w:tc>
          <w:tcPr>
            <w:tcW w:w="540" w:type="dxa"/>
            <w:vMerge/>
            <w:vAlign w:val="center"/>
          </w:tcPr>
          <w:p w:rsidR="00FE3B9F" w:rsidRDefault="00FE3B9F" w:rsidP="006D5B20">
            <w:pPr>
              <w:pStyle w:val="ac"/>
              <w:spacing w:line="20" w:lineRule="atLeast"/>
              <w:jc w:val="center"/>
            </w:pPr>
          </w:p>
        </w:tc>
        <w:tc>
          <w:tcPr>
            <w:tcW w:w="4388" w:type="dxa"/>
            <w:vMerge/>
            <w:vAlign w:val="center"/>
          </w:tcPr>
          <w:p w:rsidR="00FE3B9F" w:rsidRDefault="00FE3B9F" w:rsidP="006D5B20">
            <w:pPr>
              <w:pStyle w:val="ac"/>
              <w:spacing w:line="20" w:lineRule="atLeast"/>
              <w:jc w:val="center"/>
            </w:pPr>
          </w:p>
        </w:tc>
        <w:tc>
          <w:tcPr>
            <w:tcW w:w="1843" w:type="dxa"/>
            <w:vMerge/>
            <w:vAlign w:val="center"/>
          </w:tcPr>
          <w:p w:rsidR="00FE3B9F" w:rsidRDefault="00FE3B9F" w:rsidP="006D5B20">
            <w:pPr>
              <w:pStyle w:val="ac"/>
              <w:spacing w:line="20" w:lineRule="atLeast"/>
              <w:jc w:val="center"/>
            </w:pPr>
          </w:p>
        </w:tc>
        <w:tc>
          <w:tcPr>
            <w:tcW w:w="1701" w:type="dxa"/>
            <w:vMerge/>
            <w:vAlign w:val="center"/>
          </w:tcPr>
          <w:p w:rsidR="00FE3B9F" w:rsidRDefault="00FE3B9F" w:rsidP="006D5B20">
            <w:pPr>
              <w:pStyle w:val="ac"/>
              <w:spacing w:line="20" w:lineRule="atLeast"/>
              <w:jc w:val="center"/>
            </w:pPr>
          </w:p>
        </w:tc>
        <w:tc>
          <w:tcPr>
            <w:tcW w:w="1842" w:type="dxa"/>
            <w:vMerge/>
          </w:tcPr>
          <w:p w:rsidR="00FE3B9F" w:rsidRDefault="00FE3B9F" w:rsidP="006D5B20">
            <w:pPr>
              <w:pStyle w:val="ac"/>
              <w:spacing w:line="20" w:lineRule="atLeast"/>
              <w:jc w:val="center"/>
            </w:pPr>
          </w:p>
        </w:tc>
        <w:tc>
          <w:tcPr>
            <w:tcW w:w="1716" w:type="dxa"/>
            <w:vMerge/>
            <w:vAlign w:val="center"/>
          </w:tcPr>
          <w:p w:rsidR="00FE3B9F" w:rsidRDefault="00FE3B9F" w:rsidP="006D5B20">
            <w:pPr>
              <w:pStyle w:val="ac"/>
              <w:spacing w:line="20" w:lineRule="atLeast"/>
              <w:jc w:val="center"/>
            </w:pPr>
          </w:p>
        </w:tc>
        <w:tc>
          <w:tcPr>
            <w:tcW w:w="1545" w:type="dxa"/>
            <w:vMerge/>
            <w:vAlign w:val="center"/>
          </w:tcPr>
          <w:p w:rsidR="00FE3B9F" w:rsidRDefault="00FE3B9F" w:rsidP="006D5B20">
            <w:pPr>
              <w:pStyle w:val="ac"/>
              <w:spacing w:line="20" w:lineRule="atLeast"/>
              <w:jc w:val="center"/>
            </w:pPr>
          </w:p>
        </w:tc>
        <w:tc>
          <w:tcPr>
            <w:tcW w:w="1701" w:type="dxa"/>
            <w:gridSpan w:val="2"/>
            <w:vAlign w:val="center"/>
          </w:tcPr>
          <w:p w:rsidR="00FE3B9F" w:rsidRDefault="00FE3B9F" w:rsidP="006D5B20">
            <w:pPr>
              <w:pStyle w:val="ac"/>
              <w:spacing w:line="20" w:lineRule="atLeast"/>
              <w:jc w:val="center"/>
            </w:pPr>
            <w:r>
              <w:t>всего</w:t>
            </w:r>
          </w:p>
        </w:tc>
      </w:tr>
      <w:tr w:rsidR="00FE3B9F">
        <w:tc>
          <w:tcPr>
            <w:tcW w:w="540" w:type="dxa"/>
          </w:tcPr>
          <w:p w:rsidR="00FE3B9F" w:rsidRDefault="00FE3B9F" w:rsidP="006D5B20">
            <w:pPr>
              <w:pStyle w:val="ac"/>
              <w:spacing w:line="20" w:lineRule="atLeast"/>
              <w:jc w:val="center"/>
            </w:pPr>
            <w:r>
              <w:t>1</w:t>
            </w:r>
          </w:p>
        </w:tc>
        <w:tc>
          <w:tcPr>
            <w:tcW w:w="4388" w:type="dxa"/>
          </w:tcPr>
          <w:p w:rsidR="00FE3B9F" w:rsidRDefault="00FE3B9F" w:rsidP="006D5B20">
            <w:pPr>
              <w:pStyle w:val="ac"/>
              <w:spacing w:line="20" w:lineRule="atLeast"/>
              <w:jc w:val="center"/>
            </w:pPr>
            <w:r>
              <w:t>2</w:t>
            </w:r>
          </w:p>
        </w:tc>
        <w:tc>
          <w:tcPr>
            <w:tcW w:w="1843" w:type="dxa"/>
          </w:tcPr>
          <w:p w:rsidR="00FE3B9F" w:rsidRDefault="00FE3B9F" w:rsidP="006D5B20">
            <w:pPr>
              <w:pStyle w:val="ac"/>
              <w:spacing w:line="20" w:lineRule="atLeast"/>
              <w:jc w:val="center"/>
            </w:pPr>
            <w:r>
              <w:t>3</w:t>
            </w:r>
          </w:p>
        </w:tc>
        <w:tc>
          <w:tcPr>
            <w:tcW w:w="1701" w:type="dxa"/>
            <w:vAlign w:val="center"/>
          </w:tcPr>
          <w:p w:rsidR="00FE3B9F" w:rsidRDefault="00FE3B9F" w:rsidP="006D5B20">
            <w:pPr>
              <w:pStyle w:val="ac"/>
              <w:spacing w:line="20" w:lineRule="atLeast"/>
              <w:jc w:val="center"/>
              <w:rPr>
                <w:lang w:val="ru-RU"/>
              </w:rPr>
            </w:pPr>
            <w:r>
              <w:rPr>
                <w:lang w:val="ru-RU"/>
              </w:rPr>
              <w:t>4</w:t>
            </w:r>
          </w:p>
        </w:tc>
        <w:tc>
          <w:tcPr>
            <w:tcW w:w="1842" w:type="dxa"/>
          </w:tcPr>
          <w:p w:rsidR="00FE3B9F" w:rsidRDefault="00FE3B9F" w:rsidP="006D5B20">
            <w:pPr>
              <w:pStyle w:val="ac"/>
              <w:spacing w:line="20" w:lineRule="atLeast"/>
              <w:jc w:val="center"/>
              <w:rPr>
                <w:lang w:val="ru-RU"/>
              </w:rPr>
            </w:pPr>
            <w:r>
              <w:rPr>
                <w:lang w:val="ru-RU"/>
              </w:rPr>
              <w:t>5</w:t>
            </w:r>
          </w:p>
        </w:tc>
        <w:tc>
          <w:tcPr>
            <w:tcW w:w="1716" w:type="dxa"/>
          </w:tcPr>
          <w:p w:rsidR="00FE3B9F" w:rsidRDefault="00FE3B9F" w:rsidP="006D5B20">
            <w:pPr>
              <w:pStyle w:val="ac"/>
              <w:spacing w:line="20" w:lineRule="atLeast"/>
              <w:jc w:val="center"/>
              <w:rPr>
                <w:lang w:val="ru-RU"/>
              </w:rPr>
            </w:pPr>
            <w:r>
              <w:rPr>
                <w:lang w:val="ru-RU"/>
              </w:rPr>
              <w:t>6</w:t>
            </w:r>
          </w:p>
        </w:tc>
        <w:tc>
          <w:tcPr>
            <w:tcW w:w="1545" w:type="dxa"/>
          </w:tcPr>
          <w:p w:rsidR="00FE3B9F" w:rsidRDefault="00FE3B9F" w:rsidP="006D5B20">
            <w:pPr>
              <w:pStyle w:val="ac"/>
              <w:spacing w:line="20" w:lineRule="atLeast"/>
              <w:jc w:val="center"/>
              <w:rPr>
                <w:lang w:val="ru-RU"/>
              </w:rPr>
            </w:pPr>
            <w:r>
              <w:rPr>
                <w:lang w:val="ru-RU"/>
              </w:rPr>
              <w:t>7</w:t>
            </w:r>
          </w:p>
        </w:tc>
        <w:tc>
          <w:tcPr>
            <w:tcW w:w="1701" w:type="dxa"/>
            <w:gridSpan w:val="2"/>
          </w:tcPr>
          <w:p w:rsidR="00FE3B9F" w:rsidRDefault="00FE3B9F" w:rsidP="006D5B20">
            <w:pPr>
              <w:pStyle w:val="ac"/>
              <w:spacing w:line="20" w:lineRule="atLeast"/>
              <w:jc w:val="center"/>
              <w:rPr>
                <w:lang w:val="ru-RU"/>
              </w:rPr>
            </w:pPr>
            <w:r>
              <w:rPr>
                <w:lang w:val="ru-RU"/>
              </w:rPr>
              <w:t>8</w:t>
            </w:r>
          </w:p>
        </w:tc>
      </w:tr>
      <w:tr w:rsidR="00FE3B9F">
        <w:tc>
          <w:tcPr>
            <w:tcW w:w="15276" w:type="dxa"/>
            <w:gridSpan w:val="9"/>
          </w:tcPr>
          <w:p w:rsidR="00FE3B9F" w:rsidRDefault="00FE3B9F" w:rsidP="006D5B20">
            <w:pPr>
              <w:pStyle w:val="ac"/>
              <w:spacing w:line="20" w:lineRule="atLeast"/>
              <w:jc w:val="center"/>
            </w:pPr>
            <w:r>
              <w:rPr>
                <w:b/>
                <w:sz w:val="26"/>
                <w:szCs w:val="26"/>
              </w:rPr>
              <w:t>Постановления Правительства Российской Федерации от 9 апреля 2010 г. № 218 «О мерах государственной поддержки развития кооперации российских высших учебных заведений и организаций, реализующих комплексные проекты  по созданию высокотехнологического производства»</w:t>
            </w:r>
          </w:p>
        </w:tc>
      </w:tr>
      <w:tr w:rsidR="000F516B" w:rsidTr="000F516B">
        <w:trPr>
          <w:trHeight w:val="1425"/>
        </w:trPr>
        <w:tc>
          <w:tcPr>
            <w:tcW w:w="540" w:type="dxa"/>
            <w:vAlign w:val="center"/>
          </w:tcPr>
          <w:p w:rsidR="000F516B" w:rsidRDefault="000F516B" w:rsidP="006D5B20">
            <w:pPr>
              <w:pStyle w:val="ac"/>
              <w:spacing w:line="20" w:lineRule="atLeast"/>
            </w:pPr>
            <w:r>
              <w:t>1</w:t>
            </w:r>
          </w:p>
        </w:tc>
        <w:tc>
          <w:tcPr>
            <w:tcW w:w="4388" w:type="dxa"/>
            <w:vAlign w:val="center"/>
          </w:tcPr>
          <w:p w:rsidR="000F516B" w:rsidRDefault="000F516B" w:rsidP="006D5B20">
            <w:pPr>
              <w:pStyle w:val="ac"/>
              <w:spacing w:line="20" w:lineRule="atLeast"/>
            </w:pPr>
            <w:r>
              <w:t>ОКТР «Разработка базовой технологии и организация высокотехнологического производства изготовления высокоэффективных теплоотводящих элементов конструкции из поликристаллического алмаза для активных компонентов изделий электронной техники», шифр «Теплоотвод»</w:t>
            </w:r>
          </w:p>
        </w:tc>
        <w:tc>
          <w:tcPr>
            <w:tcW w:w="1843" w:type="dxa"/>
            <w:vAlign w:val="center"/>
          </w:tcPr>
          <w:p w:rsidR="000F516B" w:rsidRDefault="000F516B" w:rsidP="006D5B20">
            <w:pPr>
              <w:pStyle w:val="ac"/>
              <w:spacing w:line="20" w:lineRule="atLeast"/>
              <w:jc w:val="center"/>
            </w:pPr>
            <w:r>
              <w:t xml:space="preserve">АО </w:t>
            </w:r>
            <w:r w:rsidR="001E4282">
              <w:rPr>
                <w:lang w:val="ru-RU"/>
              </w:rPr>
              <w:t>«</w:t>
            </w:r>
            <w:r>
              <w:t xml:space="preserve">НПП </w:t>
            </w:r>
            <w:r w:rsidR="001E4282">
              <w:rPr>
                <w:lang w:val="ru-RU"/>
              </w:rPr>
              <w:t>«</w:t>
            </w:r>
            <w:r>
              <w:t>Исток</w:t>
            </w:r>
            <w:r w:rsidR="001E4282">
              <w:rPr>
                <w:lang w:val="ru-RU"/>
              </w:rPr>
              <w:t>»</w:t>
            </w:r>
            <w:r>
              <w:t xml:space="preserve"> им. Шокина</w:t>
            </w:r>
            <w:r w:rsidR="001E4282">
              <w:rPr>
                <w:lang w:val="ru-RU"/>
              </w:rPr>
              <w:t>»</w:t>
            </w:r>
            <w:r>
              <w:t>,</w:t>
            </w:r>
          </w:p>
          <w:p w:rsidR="000F516B" w:rsidRDefault="000F516B" w:rsidP="006D5B20">
            <w:pPr>
              <w:pStyle w:val="ac"/>
              <w:spacing w:line="20" w:lineRule="atLeast"/>
              <w:jc w:val="center"/>
            </w:pPr>
            <w:r>
              <w:t>г. Фрязино, МО</w:t>
            </w:r>
          </w:p>
        </w:tc>
        <w:tc>
          <w:tcPr>
            <w:tcW w:w="1701" w:type="dxa"/>
            <w:vAlign w:val="center"/>
          </w:tcPr>
          <w:p w:rsidR="000F516B" w:rsidRPr="000F516B" w:rsidRDefault="000F516B" w:rsidP="006D5B20">
            <w:pPr>
              <w:pStyle w:val="ac"/>
              <w:spacing w:line="20" w:lineRule="atLeast"/>
              <w:jc w:val="center"/>
              <w:rPr>
                <w:lang w:val="ru-RU"/>
              </w:rPr>
            </w:pPr>
            <w:r>
              <w:t>Министерство образования и науки Российской Федерации</w:t>
            </w:r>
            <w:r>
              <w:rPr>
                <w:lang w:val="ru-RU"/>
              </w:rPr>
              <w:t xml:space="preserve"> (</w:t>
            </w:r>
            <w:proofErr w:type="spellStart"/>
            <w:r>
              <w:t>Минобрнау</w:t>
            </w:r>
            <w:proofErr w:type="spellEnd"/>
            <w:r>
              <w:rPr>
                <w:lang w:val="ru-RU"/>
              </w:rPr>
              <w:t>-</w:t>
            </w:r>
            <w:proofErr w:type="spellStart"/>
            <w:r>
              <w:t>ки</w:t>
            </w:r>
            <w:proofErr w:type="spellEnd"/>
            <w:r>
              <w:t xml:space="preserve"> РФ</w:t>
            </w:r>
            <w:r>
              <w:rPr>
                <w:lang w:val="ru-RU"/>
              </w:rPr>
              <w:t>)</w:t>
            </w:r>
          </w:p>
        </w:tc>
        <w:tc>
          <w:tcPr>
            <w:tcW w:w="1842" w:type="dxa"/>
            <w:vAlign w:val="center"/>
          </w:tcPr>
          <w:p w:rsidR="000F516B" w:rsidRDefault="000F516B" w:rsidP="006D5B20">
            <w:pPr>
              <w:pStyle w:val="ac"/>
              <w:spacing w:line="20" w:lineRule="atLeast"/>
              <w:jc w:val="center"/>
            </w:pPr>
            <w:r>
              <w:t>ИСВЧПЭ РАН</w:t>
            </w:r>
          </w:p>
        </w:tc>
        <w:tc>
          <w:tcPr>
            <w:tcW w:w="1716" w:type="dxa"/>
            <w:vAlign w:val="center"/>
          </w:tcPr>
          <w:p w:rsidR="000F516B" w:rsidRDefault="000F516B" w:rsidP="006D5B20">
            <w:pPr>
              <w:pStyle w:val="ac"/>
              <w:spacing w:line="20" w:lineRule="atLeast"/>
              <w:jc w:val="center"/>
            </w:pPr>
            <w:r>
              <w:t>33/211-13 от 22.02.2013</w:t>
            </w:r>
          </w:p>
        </w:tc>
        <w:tc>
          <w:tcPr>
            <w:tcW w:w="1686" w:type="dxa"/>
            <w:gridSpan w:val="2"/>
            <w:vAlign w:val="center"/>
          </w:tcPr>
          <w:p w:rsidR="000F516B" w:rsidRDefault="000F516B" w:rsidP="006D5B20">
            <w:pPr>
              <w:pStyle w:val="ac"/>
              <w:spacing w:line="20" w:lineRule="atLeast"/>
              <w:jc w:val="center"/>
            </w:pPr>
            <w:r>
              <w:t>22.02.2013-30.12.2015</w:t>
            </w:r>
          </w:p>
        </w:tc>
        <w:tc>
          <w:tcPr>
            <w:tcW w:w="1560" w:type="dxa"/>
            <w:vAlign w:val="center"/>
          </w:tcPr>
          <w:p w:rsidR="000F516B" w:rsidRDefault="000F516B" w:rsidP="006D5B20">
            <w:pPr>
              <w:pStyle w:val="ac"/>
              <w:spacing w:line="20" w:lineRule="atLeast"/>
              <w:jc w:val="center"/>
            </w:pPr>
            <w:r>
              <w:t>180000,0</w:t>
            </w:r>
          </w:p>
        </w:tc>
      </w:tr>
      <w:tr w:rsidR="000F516B" w:rsidTr="000F516B">
        <w:trPr>
          <w:trHeight w:val="1049"/>
        </w:trPr>
        <w:tc>
          <w:tcPr>
            <w:tcW w:w="540" w:type="dxa"/>
            <w:vAlign w:val="center"/>
          </w:tcPr>
          <w:p w:rsidR="000F516B" w:rsidRPr="000F516B" w:rsidRDefault="000F516B" w:rsidP="006D5B20">
            <w:pPr>
              <w:pStyle w:val="ac"/>
              <w:spacing w:line="20" w:lineRule="atLeast"/>
              <w:rPr>
                <w:lang w:val="ru-RU"/>
              </w:rPr>
            </w:pPr>
            <w:r>
              <w:rPr>
                <w:lang w:val="ru-RU"/>
              </w:rPr>
              <w:t>2</w:t>
            </w:r>
          </w:p>
        </w:tc>
        <w:tc>
          <w:tcPr>
            <w:tcW w:w="4388" w:type="dxa"/>
            <w:vAlign w:val="center"/>
          </w:tcPr>
          <w:p w:rsidR="000F516B" w:rsidRDefault="000F516B" w:rsidP="006D5B20">
            <w:pPr>
              <w:pStyle w:val="ac"/>
              <w:spacing w:line="20" w:lineRule="atLeast"/>
            </w:pPr>
            <w:r w:rsidRPr="000F516B">
              <w:t>ОКТР «Разработка перспективных СВЧ компонентов для высокоплотных радиоэлектронных модулей нового поколения» шифр «</w:t>
            </w:r>
            <w:proofErr w:type="spellStart"/>
            <w:r w:rsidRPr="000F516B">
              <w:t>Ультрамодуль</w:t>
            </w:r>
            <w:proofErr w:type="spellEnd"/>
            <w:r w:rsidRPr="000F516B">
              <w:t>»</w:t>
            </w:r>
          </w:p>
        </w:tc>
        <w:tc>
          <w:tcPr>
            <w:tcW w:w="1843" w:type="dxa"/>
            <w:vAlign w:val="center"/>
          </w:tcPr>
          <w:p w:rsidR="000F516B" w:rsidRDefault="000F516B" w:rsidP="006D5B20">
            <w:pPr>
              <w:pStyle w:val="ac"/>
              <w:spacing w:line="20" w:lineRule="atLeast"/>
              <w:jc w:val="center"/>
            </w:pPr>
            <w:r w:rsidRPr="000F516B">
              <w:t>АО «Концерн радиостроения «Вега», г. Москва</w:t>
            </w:r>
          </w:p>
        </w:tc>
        <w:tc>
          <w:tcPr>
            <w:tcW w:w="1701" w:type="dxa"/>
            <w:vAlign w:val="center"/>
          </w:tcPr>
          <w:p w:rsidR="000F516B" w:rsidRDefault="000F516B" w:rsidP="006D5B20">
            <w:pPr>
              <w:pStyle w:val="ac"/>
              <w:spacing w:line="20" w:lineRule="atLeast"/>
              <w:jc w:val="center"/>
            </w:pPr>
            <w:r>
              <w:t>Минобрнауки РФ</w:t>
            </w:r>
          </w:p>
        </w:tc>
        <w:tc>
          <w:tcPr>
            <w:tcW w:w="1842" w:type="dxa"/>
            <w:vAlign w:val="center"/>
          </w:tcPr>
          <w:p w:rsidR="000F516B" w:rsidRDefault="000F516B" w:rsidP="006D5B20">
            <w:pPr>
              <w:pStyle w:val="ac"/>
              <w:spacing w:line="20" w:lineRule="atLeast"/>
              <w:jc w:val="center"/>
            </w:pPr>
            <w:r w:rsidRPr="000F516B">
              <w:t>НИЯУ МИФИ, АО «МРТИ РАН»</w:t>
            </w:r>
          </w:p>
        </w:tc>
        <w:tc>
          <w:tcPr>
            <w:tcW w:w="1716" w:type="dxa"/>
            <w:vAlign w:val="center"/>
          </w:tcPr>
          <w:p w:rsidR="000F516B" w:rsidRDefault="000F516B" w:rsidP="006D5B20">
            <w:pPr>
              <w:pStyle w:val="ac"/>
              <w:spacing w:line="20" w:lineRule="atLeast"/>
              <w:jc w:val="center"/>
            </w:pPr>
            <w:r w:rsidRPr="000F516B">
              <w:t>02.G25.31.0087 от 22.05.2013</w:t>
            </w:r>
          </w:p>
        </w:tc>
        <w:tc>
          <w:tcPr>
            <w:tcW w:w="1686" w:type="dxa"/>
            <w:gridSpan w:val="2"/>
            <w:vAlign w:val="center"/>
          </w:tcPr>
          <w:p w:rsidR="000F516B" w:rsidRDefault="000F516B" w:rsidP="006D5B20">
            <w:pPr>
              <w:pStyle w:val="ac"/>
              <w:spacing w:line="20" w:lineRule="atLeast"/>
              <w:jc w:val="center"/>
            </w:pPr>
            <w:r w:rsidRPr="000F516B">
              <w:t>23.05.2013-31.12.2015</w:t>
            </w:r>
          </w:p>
        </w:tc>
        <w:tc>
          <w:tcPr>
            <w:tcW w:w="1560" w:type="dxa"/>
            <w:vAlign w:val="center"/>
          </w:tcPr>
          <w:p w:rsidR="000F516B" w:rsidRDefault="000F516B" w:rsidP="006D5B20">
            <w:pPr>
              <w:pStyle w:val="ac"/>
              <w:spacing w:line="20" w:lineRule="atLeast"/>
              <w:jc w:val="center"/>
            </w:pPr>
            <w:r w:rsidRPr="000F516B">
              <w:t>186800,0</w:t>
            </w:r>
          </w:p>
        </w:tc>
      </w:tr>
      <w:tr w:rsidR="00FE3B9F">
        <w:tc>
          <w:tcPr>
            <w:tcW w:w="15276" w:type="dxa"/>
            <w:gridSpan w:val="9"/>
          </w:tcPr>
          <w:p w:rsidR="00FE3B9F" w:rsidRDefault="00FE3B9F" w:rsidP="006D5B20">
            <w:pPr>
              <w:pStyle w:val="ac"/>
              <w:spacing w:line="20" w:lineRule="atLeast"/>
              <w:jc w:val="center"/>
            </w:pPr>
            <w:r>
              <w:rPr>
                <w:b/>
                <w:sz w:val="26"/>
                <w:szCs w:val="26"/>
              </w:rPr>
              <w:t>ФЦП «Развитие электронной компонентной базы и радиоэлектроники» на 2008 – 2015 годы</w:t>
            </w:r>
          </w:p>
        </w:tc>
      </w:tr>
      <w:tr w:rsidR="00FE3B9F">
        <w:tc>
          <w:tcPr>
            <w:tcW w:w="540" w:type="dxa"/>
            <w:vAlign w:val="center"/>
          </w:tcPr>
          <w:p w:rsidR="00FE3B9F" w:rsidRDefault="00FE3B9F" w:rsidP="006D5B20">
            <w:pPr>
              <w:pStyle w:val="ac"/>
              <w:spacing w:line="20" w:lineRule="atLeast"/>
            </w:pPr>
            <w:r>
              <w:t>2</w:t>
            </w:r>
          </w:p>
        </w:tc>
        <w:tc>
          <w:tcPr>
            <w:tcW w:w="4388" w:type="dxa"/>
            <w:vAlign w:val="center"/>
          </w:tcPr>
          <w:p w:rsidR="00FE3B9F" w:rsidRDefault="00FE3B9F" w:rsidP="006D5B20">
            <w:pPr>
              <w:pStyle w:val="ac"/>
              <w:spacing w:line="20" w:lineRule="atLeast"/>
            </w:pPr>
            <w:r>
              <w:t>НИР «Исследование перспективных типов сверхвысокочастотных приборов, разработка технологических принципов их изготовления (монолитные интегральные схемы усилителей для диапазона частот 92-96 ГГц)», шифр «2013 -24-14-426-0004-001»</w:t>
            </w:r>
          </w:p>
        </w:tc>
        <w:tc>
          <w:tcPr>
            <w:tcW w:w="1843" w:type="dxa"/>
            <w:vAlign w:val="center"/>
          </w:tcPr>
          <w:p w:rsidR="00FE3B9F" w:rsidRDefault="00FE3B9F" w:rsidP="006D5B20">
            <w:pPr>
              <w:pStyle w:val="ac"/>
              <w:spacing w:line="20" w:lineRule="atLeast"/>
            </w:pPr>
            <w:r>
              <w:t>Министерство образования и науки Российской Федерации</w:t>
            </w:r>
          </w:p>
        </w:tc>
        <w:tc>
          <w:tcPr>
            <w:tcW w:w="1701" w:type="dxa"/>
            <w:vAlign w:val="center"/>
          </w:tcPr>
          <w:p w:rsidR="00FE3B9F" w:rsidRDefault="00FE3B9F" w:rsidP="006D5B20">
            <w:pPr>
              <w:pStyle w:val="ac"/>
              <w:spacing w:line="20" w:lineRule="atLeast"/>
            </w:pPr>
            <w:r>
              <w:t>Министерство образования и науки Российской Федерации</w:t>
            </w:r>
          </w:p>
        </w:tc>
        <w:tc>
          <w:tcPr>
            <w:tcW w:w="1842" w:type="dxa"/>
            <w:vAlign w:val="center"/>
          </w:tcPr>
          <w:p w:rsidR="00FE3B9F" w:rsidRDefault="00FE3B9F" w:rsidP="006D5B20">
            <w:pPr>
              <w:pStyle w:val="ac"/>
              <w:spacing w:line="20" w:lineRule="atLeast"/>
              <w:jc w:val="center"/>
            </w:pPr>
            <w:r>
              <w:t>ИСВЧПЭ РАН</w:t>
            </w:r>
          </w:p>
        </w:tc>
        <w:tc>
          <w:tcPr>
            <w:tcW w:w="1716" w:type="dxa"/>
            <w:vAlign w:val="center"/>
          </w:tcPr>
          <w:p w:rsidR="00FE3B9F" w:rsidRDefault="00FE3B9F" w:rsidP="006D5B20">
            <w:pPr>
              <w:pStyle w:val="ac"/>
              <w:spacing w:line="20" w:lineRule="atLeast"/>
            </w:pPr>
            <w:r>
              <w:t>14.427.12.0001 от 30.09.2013</w:t>
            </w:r>
          </w:p>
        </w:tc>
        <w:tc>
          <w:tcPr>
            <w:tcW w:w="1686" w:type="dxa"/>
            <w:gridSpan w:val="2"/>
            <w:vAlign w:val="center"/>
          </w:tcPr>
          <w:p w:rsidR="00FE3B9F" w:rsidRDefault="00FE3B9F" w:rsidP="006D5B20">
            <w:pPr>
              <w:pStyle w:val="ac"/>
              <w:spacing w:line="20" w:lineRule="atLeast"/>
              <w:jc w:val="center"/>
            </w:pPr>
            <w:r>
              <w:t>30.09.2013-15.11.2015</w:t>
            </w:r>
          </w:p>
        </w:tc>
        <w:tc>
          <w:tcPr>
            <w:tcW w:w="1560" w:type="dxa"/>
            <w:vAlign w:val="center"/>
          </w:tcPr>
          <w:p w:rsidR="00FE3B9F" w:rsidRDefault="00FE3B9F" w:rsidP="006D5B20">
            <w:pPr>
              <w:pStyle w:val="ac"/>
              <w:spacing w:line="20" w:lineRule="atLeast"/>
              <w:jc w:val="center"/>
            </w:pPr>
            <w:r>
              <w:t>19500,0</w:t>
            </w:r>
          </w:p>
        </w:tc>
      </w:tr>
    </w:tbl>
    <w:p w:rsidR="00FE3B9F" w:rsidRDefault="00FE3B9F" w:rsidP="006D5B20">
      <w:pPr>
        <w:overflowPunct w:val="0"/>
        <w:autoSpaceDE w:val="0"/>
        <w:autoSpaceDN w:val="0"/>
        <w:adjustRightInd w:val="0"/>
        <w:spacing w:line="20" w:lineRule="atLeast"/>
        <w:ind w:firstLine="851"/>
        <w:jc w:val="left"/>
        <w:textAlignment w:val="baseline"/>
        <w:rPr>
          <w:rFonts w:ascii="Times New Roman" w:hAnsi="Times New Roman"/>
          <w:b/>
          <w:bCs/>
          <w:sz w:val="28"/>
          <w:szCs w:val="28"/>
        </w:rPr>
      </w:pPr>
      <w:r w:rsidRPr="00C03A4D">
        <w:rPr>
          <w:rFonts w:ascii="Times New Roman" w:hAnsi="Times New Roman"/>
          <w:b/>
          <w:bCs/>
          <w:sz w:val="28"/>
          <w:szCs w:val="28"/>
        </w:rPr>
        <w:t xml:space="preserve">Таблица </w:t>
      </w:r>
      <w:r w:rsidR="00370DEC" w:rsidRPr="00C03A4D">
        <w:rPr>
          <w:rFonts w:ascii="Times New Roman" w:hAnsi="Times New Roman"/>
          <w:b/>
          <w:bCs/>
          <w:sz w:val="28"/>
          <w:szCs w:val="28"/>
        </w:rPr>
        <w:t>4.2</w:t>
      </w:r>
    </w:p>
    <w:tbl>
      <w:tblPr>
        <w:tblpPr w:leftFromText="180" w:rightFromText="180" w:vertAnchor="text" w:tblpX="7"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081"/>
        <w:gridCol w:w="2552"/>
        <w:gridCol w:w="2268"/>
        <w:gridCol w:w="2976"/>
      </w:tblGrid>
      <w:tr w:rsidR="00564DB8" w:rsidTr="007E5B93">
        <w:trPr>
          <w:trHeight w:val="699"/>
        </w:trPr>
        <w:tc>
          <w:tcPr>
            <w:tcW w:w="540" w:type="dxa"/>
            <w:vAlign w:val="center"/>
          </w:tcPr>
          <w:p w:rsidR="00564DB8" w:rsidRDefault="00564DB8" w:rsidP="006D5B20">
            <w:pPr>
              <w:pStyle w:val="ac"/>
              <w:spacing w:line="20" w:lineRule="atLeast"/>
              <w:jc w:val="center"/>
            </w:pPr>
            <w:r>
              <w:t>№</w:t>
            </w:r>
          </w:p>
          <w:p w:rsidR="00564DB8" w:rsidRDefault="00564DB8" w:rsidP="006D5B20">
            <w:pPr>
              <w:pStyle w:val="ac"/>
              <w:spacing w:line="20" w:lineRule="atLeast"/>
              <w:jc w:val="center"/>
            </w:pPr>
            <w:r>
              <w:t>п/п</w:t>
            </w:r>
          </w:p>
        </w:tc>
        <w:tc>
          <w:tcPr>
            <w:tcW w:w="7081" w:type="dxa"/>
            <w:vAlign w:val="center"/>
          </w:tcPr>
          <w:p w:rsidR="00564DB8" w:rsidRDefault="00564DB8" w:rsidP="006D5B20">
            <w:pPr>
              <w:pStyle w:val="ac"/>
              <w:spacing w:line="20" w:lineRule="atLeast"/>
              <w:jc w:val="center"/>
            </w:pPr>
            <w:r>
              <w:t>Шифр</w:t>
            </w:r>
            <w:r>
              <w:rPr>
                <w:lang w:val="ru-RU"/>
              </w:rPr>
              <w:t xml:space="preserve"> </w:t>
            </w:r>
            <w:r>
              <w:t>работы</w:t>
            </w:r>
          </w:p>
        </w:tc>
        <w:tc>
          <w:tcPr>
            <w:tcW w:w="2552" w:type="dxa"/>
            <w:vAlign w:val="center"/>
          </w:tcPr>
          <w:p w:rsidR="00564DB8" w:rsidRDefault="00564DB8" w:rsidP="006D5B20">
            <w:pPr>
              <w:pStyle w:val="ac"/>
              <w:spacing w:line="20" w:lineRule="atLeast"/>
              <w:jc w:val="center"/>
            </w:pPr>
            <w:r>
              <w:t>Генеральный</w:t>
            </w:r>
            <w:r>
              <w:rPr>
                <w:lang w:val="ru-RU"/>
              </w:rPr>
              <w:t xml:space="preserve"> </w:t>
            </w:r>
            <w:r>
              <w:t>заказчик</w:t>
            </w:r>
          </w:p>
        </w:tc>
        <w:tc>
          <w:tcPr>
            <w:tcW w:w="2268" w:type="dxa"/>
            <w:vAlign w:val="center"/>
          </w:tcPr>
          <w:p w:rsidR="00564DB8" w:rsidRDefault="00564DB8" w:rsidP="006D5B20">
            <w:pPr>
              <w:pStyle w:val="ac"/>
              <w:spacing w:line="20" w:lineRule="atLeast"/>
              <w:jc w:val="center"/>
            </w:pPr>
            <w:r>
              <w:t>Исполнитель</w:t>
            </w:r>
          </w:p>
        </w:tc>
        <w:tc>
          <w:tcPr>
            <w:tcW w:w="2976" w:type="dxa"/>
            <w:vAlign w:val="center"/>
          </w:tcPr>
          <w:p w:rsidR="00564DB8" w:rsidRDefault="00564DB8" w:rsidP="006D5B20">
            <w:pPr>
              <w:pStyle w:val="ac"/>
              <w:spacing w:line="20" w:lineRule="atLeast"/>
              <w:jc w:val="center"/>
            </w:pPr>
            <w:r>
              <w:t>Индустриальный партнер</w:t>
            </w:r>
          </w:p>
        </w:tc>
      </w:tr>
      <w:tr w:rsidR="00473E14" w:rsidTr="007E5B93">
        <w:trPr>
          <w:trHeight w:val="699"/>
        </w:trPr>
        <w:tc>
          <w:tcPr>
            <w:tcW w:w="15417" w:type="dxa"/>
            <w:gridSpan w:val="5"/>
            <w:vAlign w:val="center"/>
          </w:tcPr>
          <w:p w:rsidR="00473E14" w:rsidRDefault="00473E14" w:rsidP="006D5B20">
            <w:pPr>
              <w:pStyle w:val="ac"/>
              <w:spacing w:line="20" w:lineRule="atLeast"/>
              <w:jc w:val="center"/>
              <w:rPr>
                <w:b/>
                <w:sz w:val="26"/>
                <w:szCs w:val="26"/>
              </w:rPr>
            </w:pPr>
            <w:r>
              <w:rPr>
                <w:b/>
                <w:sz w:val="26"/>
                <w:szCs w:val="26"/>
              </w:rPr>
              <w:lastRenderedPageBreak/>
              <w:t>ФЦП «Исследования и разработки по приоритетным направлениям развития научно-технологического</w:t>
            </w:r>
          </w:p>
          <w:p w:rsidR="00751641" w:rsidRPr="00751641" w:rsidRDefault="00473E14" w:rsidP="006D5B20">
            <w:pPr>
              <w:pStyle w:val="ac"/>
              <w:spacing w:line="20" w:lineRule="atLeast"/>
              <w:jc w:val="center"/>
              <w:rPr>
                <w:lang w:val="ru-RU"/>
              </w:rPr>
            </w:pPr>
            <w:r>
              <w:rPr>
                <w:b/>
                <w:sz w:val="26"/>
                <w:szCs w:val="26"/>
              </w:rPr>
              <w:t>комплекса России» на 2014 – 2020 годы:</w:t>
            </w:r>
          </w:p>
        </w:tc>
      </w:tr>
      <w:tr w:rsidR="00564DB8" w:rsidTr="007E5B93">
        <w:tc>
          <w:tcPr>
            <w:tcW w:w="540" w:type="dxa"/>
          </w:tcPr>
          <w:p w:rsidR="00564DB8" w:rsidRDefault="00564DB8" w:rsidP="006D5B20">
            <w:pPr>
              <w:pStyle w:val="ac"/>
              <w:spacing w:line="20" w:lineRule="atLeast"/>
              <w:jc w:val="center"/>
            </w:pPr>
            <w:r>
              <w:t>1</w:t>
            </w:r>
          </w:p>
        </w:tc>
        <w:tc>
          <w:tcPr>
            <w:tcW w:w="7081" w:type="dxa"/>
          </w:tcPr>
          <w:p w:rsidR="00564DB8" w:rsidRDefault="00564DB8" w:rsidP="006D5B20">
            <w:pPr>
              <w:pStyle w:val="ac"/>
              <w:spacing w:line="20" w:lineRule="atLeast"/>
              <w:jc w:val="center"/>
            </w:pPr>
            <w:r>
              <w:t>2</w:t>
            </w:r>
          </w:p>
        </w:tc>
        <w:tc>
          <w:tcPr>
            <w:tcW w:w="2552" w:type="dxa"/>
          </w:tcPr>
          <w:p w:rsidR="00564DB8" w:rsidRDefault="00564DB8" w:rsidP="006D5B20">
            <w:pPr>
              <w:pStyle w:val="ac"/>
              <w:spacing w:line="20" w:lineRule="atLeast"/>
              <w:jc w:val="center"/>
            </w:pPr>
            <w:r>
              <w:t>3</w:t>
            </w:r>
          </w:p>
        </w:tc>
        <w:tc>
          <w:tcPr>
            <w:tcW w:w="2268" w:type="dxa"/>
            <w:vAlign w:val="center"/>
          </w:tcPr>
          <w:p w:rsidR="00564DB8" w:rsidRDefault="00564DB8" w:rsidP="006D5B20">
            <w:pPr>
              <w:pStyle w:val="ac"/>
              <w:spacing w:line="20" w:lineRule="atLeast"/>
              <w:jc w:val="center"/>
              <w:rPr>
                <w:lang w:val="ru-RU"/>
              </w:rPr>
            </w:pPr>
            <w:r>
              <w:rPr>
                <w:lang w:val="ru-RU"/>
              </w:rPr>
              <w:t>4</w:t>
            </w:r>
          </w:p>
        </w:tc>
        <w:tc>
          <w:tcPr>
            <w:tcW w:w="2976" w:type="dxa"/>
          </w:tcPr>
          <w:p w:rsidR="00564DB8" w:rsidRDefault="00564DB8" w:rsidP="006D5B20">
            <w:pPr>
              <w:pStyle w:val="ac"/>
              <w:spacing w:line="20" w:lineRule="atLeast"/>
              <w:jc w:val="center"/>
              <w:rPr>
                <w:lang w:val="ru-RU"/>
              </w:rPr>
            </w:pPr>
            <w:r>
              <w:rPr>
                <w:lang w:val="ru-RU"/>
              </w:rPr>
              <w:t>5</w:t>
            </w:r>
          </w:p>
        </w:tc>
      </w:tr>
      <w:tr w:rsidR="00564DB8" w:rsidTr="007E5B93">
        <w:tc>
          <w:tcPr>
            <w:tcW w:w="540" w:type="dxa"/>
            <w:vAlign w:val="center"/>
          </w:tcPr>
          <w:p w:rsidR="00564DB8" w:rsidRDefault="00564DB8" w:rsidP="006D5B20">
            <w:pPr>
              <w:pStyle w:val="ac"/>
              <w:spacing w:line="20" w:lineRule="atLeast"/>
            </w:pPr>
            <w:r>
              <w:t>1</w:t>
            </w:r>
          </w:p>
        </w:tc>
        <w:tc>
          <w:tcPr>
            <w:tcW w:w="7081" w:type="dxa"/>
            <w:vAlign w:val="center"/>
          </w:tcPr>
          <w:p w:rsidR="00564DB8" w:rsidRDefault="00564DB8" w:rsidP="006D5B20">
            <w:pPr>
              <w:pStyle w:val="ac"/>
              <w:spacing w:line="20" w:lineRule="atLeast"/>
            </w:pPr>
            <w:r>
              <w:t xml:space="preserve">ПНИ «Разработка </w:t>
            </w:r>
            <w:proofErr w:type="spellStart"/>
            <w:r>
              <w:t>наногетероструктур</w:t>
            </w:r>
            <w:proofErr w:type="spellEnd"/>
            <w:r>
              <w:t xml:space="preserve"> на подложках фосфида индия для приборов СВЧ наноэлектроники (диапазон 100 - 300 ГГц)», шифр «2014-14-576-0056-059»</w:t>
            </w:r>
          </w:p>
        </w:tc>
        <w:tc>
          <w:tcPr>
            <w:tcW w:w="2552" w:type="dxa"/>
            <w:vAlign w:val="center"/>
          </w:tcPr>
          <w:p w:rsidR="00564DB8" w:rsidRDefault="00564DB8" w:rsidP="006D5B20">
            <w:pPr>
              <w:pStyle w:val="ac"/>
              <w:spacing w:line="20" w:lineRule="atLeast"/>
              <w:jc w:val="center"/>
            </w:pPr>
            <w:r>
              <w:t>Министерство образования и науки Российской Федерации</w:t>
            </w:r>
          </w:p>
        </w:tc>
        <w:tc>
          <w:tcPr>
            <w:tcW w:w="2268" w:type="dxa"/>
            <w:vAlign w:val="center"/>
          </w:tcPr>
          <w:p w:rsidR="00564DB8" w:rsidRDefault="00564DB8" w:rsidP="006D5B20">
            <w:pPr>
              <w:spacing w:line="20" w:lineRule="atLeast"/>
              <w:ind w:firstLine="34"/>
              <w:jc w:val="left"/>
            </w:pPr>
            <w:r>
              <w:rPr>
                <w:rFonts w:ascii="Times New Roman" w:hAnsi="Times New Roman"/>
                <w:sz w:val="24"/>
                <w:szCs w:val="24"/>
              </w:rPr>
              <w:t>ИСВЧПЭ РАН</w:t>
            </w:r>
          </w:p>
        </w:tc>
        <w:tc>
          <w:tcPr>
            <w:tcW w:w="2976" w:type="dxa"/>
            <w:vAlign w:val="center"/>
          </w:tcPr>
          <w:p w:rsidR="00564DB8" w:rsidRDefault="00564DB8" w:rsidP="006D5B20">
            <w:pPr>
              <w:pStyle w:val="ac"/>
              <w:spacing w:line="20" w:lineRule="atLeast"/>
            </w:pPr>
            <w:r>
              <w:t>ОАО  «НИИПП», г. Томск</w:t>
            </w:r>
          </w:p>
        </w:tc>
      </w:tr>
      <w:tr w:rsidR="00564DB8" w:rsidTr="007E5B93">
        <w:tc>
          <w:tcPr>
            <w:tcW w:w="540" w:type="dxa"/>
            <w:vAlign w:val="center"/>
          </w:tcPr>
          <w:p w:rsidR="00564DB8" w:rsidRDefault="00564DB8" w:rsidP="006D5B20">
            <w:pPr>
              <w:pStyle w:val="ac"/>
              <w:spacing w:line="20" w:lineRule="atLeast"/>
            </w:pPr>
            <w:r>
              <w:t>2</w:t>
            </w:r>
          </w:p>
        </w:tc>
        <w:tc>
          <w:tcPr>
            <w:tcW w:w="7081" w:type="dxa"/>
            <w:vAlign w:val="center"/>
          </w:tcPr>
          <w:p w:rsidR="00564DB8" w:rsidRDefault="00564DB8" w:rsidP="006D5B20">
            <w:pPr>
              <w:pStyle w:val="ac"/>
              <w:spacing w:line="20" w:lineRule="atLeast"/>
            </w:pPr>
            <w:r>
              <w:t xml:space="preserve">ПНИ «Разработка базовой технологии создания МИС усилителей мощности и малошумящих усилителей на нитридных </w:t>
            </w:r>
            <w:proofErr w:type="spellStart"/>
            <w:r>
              <w:t>наногетероструктурах</w:t>
            </w:r>
            <w:proofErr w:type="spellEnd"/>
            <w:r>
              <w:t xml:space="preserve"> для приемо-передающих модулей на частоту 8-12 ГГц» , шифр «2014-14-579-0003-063»</w:t>
            </w:r>
          </w:p>
        </w:tc>
        <w:tc>
          <w:tcPr>
            <w:tcW w:w="2552" w:type="dxa"/>
            <w:vAlign w:val="center"/>
          </w:tcPr>
          <w:p w:rsidR="00564DB8" w:rsidRDefault="00564DB8" w:rsidP="006D5B20">
            <w:pPr>
              <w:pStyle w:val="ac"/>
              <w:spacing w:line="20" w:lineRule="atLeast"/>
              <w:jc w:val="center"/>
            </w:pPr>
            <w:r>
              <w:t>Министерство образования и науки Российской Федерации</w:t>
            </w:r>
          </w:p>
        </w:tc>
        <w:tc>
          <w:tcPr>
            <w:tcW w:w="2268" w:type="dxa"/>
            <w:vAlign w:val="center"/>
          </w:tcPr>
          <w:p w:rsidR="00564DB8" w:rsidRDefault="00564DB8" w:rsidP="006D5B20">
            <w:pPr>
              <w:spacing w:line="20" w:lineRule="atLeast"/>
              <w:ind w:firstLine="34"/>
              <w:jc w:val="left"/>
            </w:pPr>
            <w:r>
              <w:rPr>
                <w:rFonts w:ascii="Times New Roman" w:hAnsi="Times New Roman"/>
                <w:sz w:val="24"/>
                <w:szCs w:val="24"/>
              </w:rPr>
              <w:t>ИСВЧПЭ РАН</w:t>
            </w:r>
          </w:p>
        </w:tc>
        <w:tc>
          <w:tcPr>
            <w:tcW w:w="2976" w:type="dxa"/>
            <w:vAlign w:val="center"/>
          </w:tcPr>
          <w:p w:rsidR="00564DB8" w:rsidRDefault="00564DB8" w:rsidP="006D5B20">
            <w:pPr>
              <w:pStyle w:val="ac"/>
              <w:spacing w:line="20" w:lineRule="atLeast"/>
            </w:pPr>
            <w:r>
              <w:t>ОАО «ОКБ –Планета», г. Великий Новгород</w:t>
            </w:r>
          </w:p>
        </w:tc>
      </w:tr>
      <w:tr w:rsidR="00564DB8" w:rsidTr="007E5B93">
        <w:tc>
          <w:tcPr>
            <w:tcW w:w="540" w:type="dxa"/>
            <w:vAlign w:val="center"/>
          </w:tcPr>
          <w:p w:rsidR="00564DB8" w:rsidRDefault="00564DB8" w:rsidP="006D5B20">
            <w:pPr>
              <w:pStyle w:val="ac"/>
              <w:spacing w:line="20" w:lineRule="atLeast"/>
            </w:pPr>
            <w:r>
              <w:t>3</w:t>
            </w:r>
          </w:p>
        </w:tc>
        <w:tc>
          <w:tcPr>
            <w:tcW w:w="7081" w:type="dxa"/>
            <w:vAlign w:val="center"/>
          </w:tcPr>
          <w:p w:rsidR="00564DB8" w:rsidRDefault="00564DB8" w:rsidP="006D5B20">
            <w:pPr>
              <w:pStyle w:val="ac"/>
              <w:spacing w:line="20" w:lineRule="atLeast"/>
            </w:pPr>
            <w:r>
              <w:t>ПНИ «Разработка конструкторско-технологических решений создания МИС усилителей мощности на широкозонных полупроводниках для современной радиоаппаратуры в поддиапазоне частот 42-46 ГГц», шифр «2014-14-576-0139-014»</w:t>
            </w:r>
          </w:p>
        </w:tc>
        <w:tc>
          <w:tcPr>
            <w:tcW w:w="2552" w:type="dxa"/>
            <w:vAlign w:val="center"/>
          </w:tcPr>
          <w:p w:rsidR="00564DB8" w:rsidRDefault="00564DB8" w:rsidP="006D5B20">
            <w:pPr>
              <w:pStyle w:val="ac"/>
              <w:spacing w:line="20" w:lineRule="atLeast"/>
              <w:jc w:val="center"/>
            </w:pPr>
            <w:r>
              <w:t>Министерство образования и науки Российской Федерации</w:t>
            </w:r>
          </w:p>
        </w:tc>
        <w:tc>
          <w:tcPr>
            <w:tcW w:w="2268" w:type="dxa"/>
            <w:vAlign w:val="center"/>
          </w:tcPr>
          <w:p w:rsidR="00564DB8" w:rsidRDefault="00564DB8" w:rsidP="006D5B20">
            <w:pPr>
              <w:spacing w:line="20" w:lineRule="atLeast"/>
              <w:ind w:firstLine="34"/>
              <w:jc w:val="left"/>
            </w:pPr>
            <w:r>
              <w:rPr>
                <w:rFonts w:ascii="Times New Roman" w:hAnsi="Times New Roman"/>
                <w:sz w:val="24"/>
                <w:szCs w:val="24"/>
              </w:rPr>
              <w:t>ИСВЧПЭ РАН</w:t>
            </w:r>
          </w:p>
        </w:tc>
        <w:tc>
          <w:tcPr>
            <w:tcW w:w="2976" w:type="dxa"/>
            <w:vAlign w:val="center"/>
          </w:tcPr>
          <w:p w:rsidR="00564DB8" w:rsidRDefault="00564DB8" w:rsidP="006D5B20">
            <w:pPr>
              <w:pStyle w:val="ac"/>
              <w:spacing w:line="20" w:lineRule="atLeast"/>
            </w:pPr>
            <w:r>
              <w:t>ОАО «НПП «Радиосвязь», г. Красноярск</w:t>
            </w:r>
          </w:p>
        </w:tc>
      </w:tr>
      <w:tr w:rsidR="00564DB8" w:rsidTr="007E5B93">
        <w:tc>
          <w:tcPr>
            <w:tcW w:w="540" w:type="dxa"/>
            <w:vAlign w:val="center"/>
          </w:tcPr>
          <w:p w:rsidR="00564DB8" w:rsidRDefault="00564DB8" w:rsidP="006D5B20">
            <w:pPr>
              <w:pStyle w:val="ac"/>
              <w:spacing w:line="20" w:lineRule="atLeast"/>
            </w:pPr>
            <w:r>
              <w:t>4</w:t>
            </w:r>
          </w:p>
        </w:tc>
        <w:tc>
          <w:tcPr>
            <w:tcW w:w="7081" w:type="dxa"/>
            <w:vAlign w:val="center"/>
          </w:tcPr>
          <w:p w:rsidR="00564DB8" w:rsidRDefault="00564DB8" w:rsidP="006D5B20">
            <w:pPr>
              <w:pStyle w:val="ac"/>
              <w:spacing w:line="20" w:lineRule="atLeast"/>
            </w:pPr>
            <w:r>
              <w:t xml:space="preserve">ПНИ </w:t>
            </w:r>
            <w:r>
              <w:rPr>
                <w:color w:val="000000"/>
              </w:rPr>
              <w:t>«Разработка конструктивно-технологических принципов создания однокристальных приемо-передающих модулей для современных широкополосных систем беспроводной связи и передачи информации в диапазоне частот 57-64 ГГц», шифр «</w:t>
            </w:r>
            <w:r>
              <w:t>2014-14-579-0128-8421»</w:t>
            </w:r>
          </w:p>
        </w:tc>
        <w:tc>
          <w:tcPr>
            <w:tcW w:w="2552" w:type="dxa"/>
            <w:vAlign w:val="center"/>
          </w:tcPr>
          <w:p w:rsidR="00564DB8" w:rsidRDefault="00564DB8" w:rsidP="006D5B20">
            <w:pPr>
              <w:pStyle w:val="ac"/>
              <w:spacing w:line="20" w:lineRule="atLeast"/>
              <w:jc w:val="center"/>
            </w:pPr>
            <w:r>
              <w:t>Министерство образования и науки Российской Федерации</w:t>
            </w:r>
          </w:p>
        </w:tc>
        <w:tc>
          <w:tcPr>
            <w:tcW w:w="2268" w:type="dxa"/>
            <w:vAlign w:val="center"/>
          </w:tcPr>
          <w:p w:rsidR="00564DB8" w:rsidRDefault="00564DB8" w:rsidP="006D5B20">
            <w:pPr>
              <w:spacing w:line="20" w:lineRule="atLeast"/>
              <w:ind w:firstLine="34"/>
              <w:jc w:val="left"/>
            </w:pPr>
            <w:r>
              <w:rPr>
                <w:rFonts w:ascii="Times New Roman" w:hAnsi="Times New Roman"/>
                <w:sz w:val="24"/>
                <w:szCs w:val="24"/>
              </w:rPr>
              <w:t>ИСВЧПЭ РАН</w:t>
            </w:r>
          </w:p>
        </w:tc>
        <w:tc>
          <w:tcPr>
            <w:tcW w:w="2976" w:type="dxa"/>
            <w:vAlign w:val="center"/>
          </w:tcPr>
          <w:p w:rsidR="00564DB8" w:rsidRDefault="00564DB8" w:rsidP="006D5B20">
            <w:pPr>
              <w:pStyle w:val="ac"/>
              <w:spacing w:line="20" w:lineRule="atLeast"/>
            </w:pPr>
            <w:r>
              <w:t>ОАО «ГЗ «Пульсар», г. Москва</w:t>
            </w:r>
          </w:p>
        </w:tc>
      </w:tr>
      <w:tr w:rsidR="00473E14" w:rsidTr="007E5B93">
        <w:tc>
          <w:tcPr>
            <w:tcW w:w="540" w:type="dxa"/>
            <w:vAlign w:val="center"/>
          </w:tcPr>
          <w:p w:rsidR="00473E14" w:rsidRPr="00473E14" w:rsidRDefault="00473E14" w:rsidP="006D5B20">
            <w:pPr>
              <w:pStyle w:val="ac"/>
              <w:spacing w:line="20" w:lineRule="atLeast"/>
              <w:rPr>
                <w:lang w:val="ru-RU"/>
              </w:rPr>
            </w:pPr>
            <w:r>
              <w:rPr>
                <w:lang w:val="ru-RU"/>
              </w:rPr>
              <w:t>5</w:t>
            </w:r>
          </w:p>
        </w:tc>
        <w:tc>
          <w:tcPr>
            <w:tcW w:w="7081" w:type="dxa"/>
            <w:vAlign w:val="center"/>
          </w:tcPr>
          <w:p w:rsidR="00473E14" w:rsidRPr="00FC4A08" w:rsidRDefault="00473E14" w:rsidP="006D5B20">
            <w:pPr>
              <w:pStyle w:val="ac"/>
              <w:spacing w:line="20" w:lineRule="atLeast"/>
            </w:pPr>
            <w:r w:rsidRPr="00FC4A08">
              <w:t xml:space="preserve">Исследование процессов излучения электромагнитных волн </w:t>
            </w:r>
            <w:proofErr w:type="spellStart"/>
            <w:r w:rsidRPr="00FC4A08">
              <w:t>терагерцевого</w:t>
            </w:r>
            <w:proofErr w:type="spellEnd"/>
            <w:r w:rsidRPr="00FC4A08">
              <w:t xml:space="preserve"> диапазона частот для разработки новых эффективных когерентных и некогерентных твердотельных спин-инжекционных генераторов и их технологий</w:t>
            </w:r>
          </w:p>
        </w:tc>
        <w:tc>
          <w:tcPr>
            <w:tcW w:w="2552" w:type="dxa"/>
            <w:vAlign w:val="center"/>
          </w:tcPr>
          <w:p w:rsidR="00473E14" w:rsidRPr="00473E14" w:rsidRDefault="00473E14" w:rsidP="006D5B20">
            <w:pPr>
              <w:spacing w:line="20" w:lineRule="atLeast"/>
              <w:jc w:val="center"/>
              <w:rPr>
                <w:rFonts w:ascii="Times New Roman" w:hAnsi="Times New Roman"/>
                <w:sz w:val="24"/>
              </w:rPr>
            </w:pPr>
            <w:r w:rsidRPr="00473E14">
              <w:rPr>
                <w:rFonts w:ascii="Times New Roman" w:hAnsi="Times New Roman"/>
                <w:sz w:val="24"/>
              </w:rPr>
              <w:t>Министерство образования и науки Российской Федерации</w:t>
            </w:r>
          </w:p>
        </w:tc>
        <w:tc>
          <w:tcPr>
            <w:tcW w:w="2268" w:type="dxa"/>
            <w:vAlign w:val="center"/>
          </w:tcPr>
          <w:p w:rsidR="00473E14" w:rsidRPr="00FC4A08" w:rsidRDefault="00473E14" w:rsidP="006D5B20">
            <w:pPr>
              <w:spacing w:line="20" w:lineRule="atLeast"/>
              <w:ind w:firstLine="34"/>
              <w:jc w:val="left"/>
              <w:rPr>
                <w:rFonts w:ascii="Times New Roman" w:hAnsi="Times New Roman"/>
                <w:sz w:val="24"/>
                <w:szCs w:val="24"/>
              </w:rPr>
            </w:pPr>
            <w:r>
              <w:rPr>
                <w:rFonts w:ascii="Times New Roman" w:hAnsi="Times New Roman"/>
                <w:sz w:val="24"/>
                <w:szCs w:val="24"/>
              </w:rPr>
              <w:t>АО «НПП «Исток» им. Шокина»</w:t>
            </w:r>
          </w:p>
        </w:tc>
        <w:tc>
          <w:tcPr>
            <w:tcW w:w="2976" w:type="dxa"/>
            <w:vAlign w:val="center"/>
          </w:tcPr>
          <w:p w:rsidR="00473E14" w:rsidRPr="00FC4A08" w:rsidRDefault="00473E14" w:rsidP="006D5B20">
            <w:pPr>
              <w:spacing w:line="20" w:lineRule="atLeast"/>
              <w:jc w:val="left"/>
              <w:rPr>
                <w:rFonts w:ascii="Times New Roman" w:hAnsi="Times New Roman"/>
                <w:sz w:val="24"/>
                <w:szCs w:val="24"/>
                <w:lang w:eastAsia="ru-RU"/>
              </w:rPr>
            </w:pPr>
            <w:r w:rsidRPr="00FC4A08">
              <w:rPr>
                <w:rFonts w:ascii="Times New Roman" w:hAnsi="Times New Roman"/>
                <w:sz w:val="24"/>
                <w:szCs w:val="24"/>
                <w:lang w:eastAsia="ru-RU"/>
              </w:rPr>
              <w:t xml:space="preserve">ФИРЭ </w:t>
            </w:r>
            <w:r w:rsidR="008567EA" w:rsidRPr="00FC4A08">
              <w:rPr>
                <w:rFonts w:ascii="Times New Roman" w:hAnsi="Times New Roman"/>
                <w:sz w:val="24"/>
                <w:szCs w:val="24"/>
                <w:lang w:eastAsia="ru-RU"/>
              </w:rPr>
              <w:t>РАН, ИПТМ</w:t>
            </w:r>
            <w:r w:rsidRPr="00FC4A08">
              <w:rPr>
                <w:rFonts w:ascii="Times New Roman" w:hAnsi="Times New Roman"/>
                <w:sz w:val="24"/>
                <w:szCs w:val="24"/>
                <w:lang w:eastAsia="ru-RU"/>
              </w:rPr>
              <w:t xml:space="preserve"> РАН</w:t>
            </w:r>
            <w:r>
              <w:rPr>
                <w:rFonts w:ascii="Times New Roman" w:hAnsi="Times New Roman"/>
                <w:sz w:val="24"/>
                <w:szCs w:val="24"/>
                <w:lang w:eastAsia="ru-RU"/>
              </w:rPr>
              <w:t>;</w:t>
            </w:r>
          </w:p>
          <w:p w:rsidR="00473E14" w:rsidRDefault="00473E14" w:rsidP="006D5B20">
            <w:pPr>
              <w:pStyle w:val="ac"/>
              <w:spacing w:line="20" w:lineRule="atLeast"/>
              <w:rPr>
                <w:rFonts w:eastAsia="Times New Roman"/>
                <w:lang w:val="ru-RU"/>
              </w:rPr>
            </w:pPr>
            <w:r w:rsidRPr="00FC4A08">
              <w:rPr>
                <w:rFonts w:eastAsia="Times New Roman"/>
                <w:lang w:val="ru-RU"/>
              </w:rPr>
              <w:t>МФТИ, МГТУ МИРЭА, НИУ «МИЭТ»</w:t>
            </w:r>
          </w:p>
          <w:p w:rsidR="00751641" w:rsidRPr="00FC4A08" w:rsidRDefault="00751641" w:rsidP="006D5B20">
            <w:pPr>
              <w:pStyle w:val="ac"/>
              <w:spacing w:line="20" w:lineRule="atLeast"/>
            </w:pPr>
          </w:p>
        </w:tc>
      </w:tr>
      <w:tr w:rsidR="00473E14" w:rsidTr="000F516B">
        <w:trPr>
          <w:trHeight w:val="414"/>
        </w:trPr>
        <w:tc>
          <w:tcPr>
            <w:tcW w:w="540" w:type="dxa"/>
            <w:vAlign w:val="center"/>
          </w:tcPr>
          <w:p w:rsidR="00473E14" w:rsidRPr="00473E14" w:rsidRDefault="00473E14" w:rsidP="006D5B20">
            <w:pPr>
              <w:pStyle w:val="ac"/>
              <w:spacing w:line="20" w:lineRule="atLeast"/>
              <w:rPr>
                <w:lang w:val="ru-RU"/>
              </w:rPr>
            </w:pPr>
            <w:r>
              <w:rPr>
                <w:lang w:val="ru-RU"/>
              </w:rPr>
              <w:t>6</w:t>
            </w:r>
          </w:p>
        </w:tc>
        <w:tc>
          <w:tcPr>
            <w:tcW w:w="7081" w:type="dxa"/>
            <w:vAlign w:val="center"/>
          </w:tcPr>
          <w:p w:rsidR="00473E14" w:rsidRPr="00FC4A08" w:rsidRDefault="00473E14" w:rsidP="006D5B20">
            <w:pPr>
              <w:pStyle w:val="ac"/>
              <w:spacing w:line="20" w:lineRule="atLeast"/>
            </w:pPr>
            <w:r w:rsidRPr="00FC4A08">
              <w:t>Роботизированная авианесущая платформа радиолокационного зондирования, радионавигации, дальней и воздушно-космической связи</w:t>
            </w:r>
          </w:p>
        </w:tc>
        <w:tc>
          <w:tcPr>
            <w:tcW w:w="2552" w:type="dxa"/>
            <w:vAlign w:val="center"/>
          </w:tcPr>
          <w:p w:rsidR="00473E14" w:rsidRPr="00473E14" w:rsidRDefault="00473E14" w:rsidP="006D5B20">
            <w:pPr>
              <w:spacing w:line="20" w:lineRule="atLeast"/>
              <w:jc w:val="center"/>
              <w:rPr>
                <w:rFonts w:ascii="Times New Roman" w:hAnsi="Times New Roman"/>
                <w:sz w:val="24"/>
              </w:rPr>
            </w:pPr>
            <w:r w:rsidRPr="00473E14">
              <w:rPr>
                <w:rFonts w:ascii="Times New Roman" w:hAnsi="Times New Roman"/>
                <w:sz w:val="24"/>
              </w:rPr>
              <w:t>Министерство образования и науки Российской Федерации</w:t>
            </w:r>
          </w:p>
        </w:tc>
        <w:tc>
          <w:tcPr>
            <w:tcW w:w="2268" w:type="dxa"/>
            <w:vAlign w:val="center"/>
          </w:tcPr>
          <w:p w:rsidR="00473E14" w:rsidRPr="00FC4A08" w:rsidRDefault="00473E14" w:rsidP="006D5B20">
            <w:pPr>
              <w:spacing w:line="20" w:lineRule="atLeast"/>
              <w:ind w:firstLine="34"/>
              <w:jc w:val="left"/>
              <w:rPr>
                <w:rFonts w:ascii="Times New Roman" w:hAnsi="Times New Roman"/>
                <w:sz w:val="24"/>
                <w:szCs w:val="24"/>
              </w:rPr>
            </w:pPr>
            <w:r w:rsidRPr="00FC4A08">
              <w:rPr>
                <w:rFonts w:ascii="Times New Roman" w:hAnsi="Times New Roman"/>
                <w:sz w:val="24"/>
                <w:szCs w:val="24"/>
              </w:rPr>
              <w:t>ФГАОУ ВПО «Казанский (Приволжский) Федеральный Университет» (КФУ),</w:t>
            </w:r>
          </w:p>
        </w:tc>
        <w:tc>
          <w:tcPr>
            <w:tcW w:w="2976" w:type="dxa"/>
            <w:vAlign w:val="center"/>
          </w:tcPr>
          <w:p w:rsidR="00473E14" w:rsidRDefault="00473E14" w:rsidP="006D5B20">
            <w:pPr>
              <w:pStyle w:val="ac"/>
              <w:spacing w:line="20" w:lineRule="atLeast"/>
              <w:rPr>
                <w:lang w:val="ru-RU"/>
              </w:rPr>
            </w:pPr>
            <w:r w:rsidRPr="00FC4A08">
              <w:t>Институт физики КФУ, Высшая Школа Информационных Технологий и Информационных Систем КФУ и ЗАО РК «Вектор»</w:t>
            </w:r>
          </w:p>
          <w:p w:rsidR="00751641" w:rsidRPr="00751641" w:rsidRDefault="00751641" w:rsidP="006D5B20">
            <w:pPr>
              <w:pStyle w:val="ac"/>
              <w:spacing w:line="20" w:lineRule="atLeast"/>
              <w:rPr>
                <w:lang w:val="ru-RU"/>
              </w:rPr>
            </w:pPr>
          </w:p>
        </w:tc>
      </w:tr>
      <w:tr w:rsidR="00473E14" w:rsidTr="000F516B">
        <w:trPr>
          <w:trHeight w:val="2826"/>
        </w:trPr>
        <w:tc>
          <w:tcPr>
            <w:tcW w:w="540" w:type="dxa"/>
            <w:vAlign w:val="center"/>
          </w:tcPr>
          <w:p w:rsidR="00473E14" w:rsidRPr="00473E14" w:rsidRDefault="00473E14" w:rsidP="006D5B20">
            <w:pPr>
              <w:pStyle w:val="ac"/>
              <w:spacing w:line="20" w:lineRule="atLeast"/>
              <w:rPr>
                <w:lang w:val="ru-RU"/>
              </w:rPr>
            </w:pPr>
            <w:r>
              <w:rPr>
                <w:lang w:val="ru-RU"/>
              </w:rPr>
              <w:lastRenderedPageBreak/>
              <w:t>7</w:t>
            </w:r>
          </w:p>
        </w:tc>
        <w:tc>
          <w:tcPr>
            <w:tcW w:w="7081" w:type="dxa"/>
            <w:vAlign w:val="center"/>
          </w:tcPr>
          <w:p w:rsidR="00473E14" w:rsidRPr="00C97AED" w:rsidRDefault="00473E14" w:rsidP="006D5B20">
            <w:pPr>
              <w:pStyle w:val="ac"/>
              <w:spacing w:line="20" w:lineRule="atLeast"/>
            </w:pPr>
            <w:r w:rsidRPr="00C97AED">
              <w:t>Разработка компонентной базы СВЧ и силовой электроники на основе нитрида галлия</w:t>
            </w:r>
          </w:p>
        </w:tc>
        <w:tc>
          <w:tcPr>
            <w:tcW w:w="2552" w:type="dxa"/>
            <w:vAlign w:val="center"/>
          </w:tcPr>
          <w:p w:rsidR="00473E14" w:rsidRPr="00473E14" w:rsidRDefault="00473E14" w:rsidP="006D5B20">
            <w:pPr>
              <w:spacing w:line="20" w:lineRule="atLeast"/>
              <w:jc w:val="center"/>
              <w:rPr>
                <w:rFonts w:ascii="Times New Roman" w:hAnsi="Times New Roman"/>
                <w:sz w:val="24"/>
              </w:rPr>
            </w:pPr>
            <w:r w:rsidRPr="00473E14">
              <w:rPr>
                <w:rFonts w:ascii="Times New Roman" w:hAnsi="Times New Roman"/>
                <w:sz w:val="24"/>
              </w:rPr>
              <w:t>Министерство образования и науки Российской Федерации</w:t>
            </w:r>
          </w:p>
        </w:tc>
        <w:tc>
          <w:tcPr>
            <w:tcW w:w="2268" w:type="dxa"/>
            <w:vAlign w:val="center"/>
          </w:tcPr>
          <w:p w:rsidR="00473E14" w:rsidRPr="00C97AED" w:rsidRDefault="00473E14" w:rsidP="006D5B20">
            <w:pPr>
              <w:spacing w:line="20" w:lineRule="atLeast"/>
              <w:ind w:firstLine="34"/>
              <w:jc w:val="left"/>
              <w:rPr>
                <w:rFonts w:ascii="Times New Roman" w:hAnsi="Times New Roman"/>
                <w:sz w:val="24"/>
                <w:szCs w:val="24"/>
              </w:rPr>
            </w:pPr>
            <w:r w:rsidRPr="00C97AED">
              <w:rPr>
                <w:rFonts w:ascii="Times New Roman" w:hAnsi="Times New Roman"/>
                <w:sz w:val="24"/>
                <w:szCs w:val="24"/>
              </w:rPr>
              <w:t>ФГАОУ ВО «Санкт-Петербургский политехнический университет Петра Великого»</w:t>
            </w:r>
          </w:p>
        </w:tc>
        <w:tc>
          <w:tcPr>
            <w:tcW w:w="2976" w:type="dxa"/>
            <w:vAlign w:val="center"/>
          </w:tcPr>
          <w:p w:rsidR="00473E14" w:rsidRPr="00C97AED" w:rsidRDefault="00473E14" w:rsidP="006D5B20">
            <w:pPr>
              <w:pStyle w:val="ac"/>
              <w:spacing w:line="20" w:lineRule="atLeast"/>
            </w:pPr>
            <w:r w:rsidRPr="00C97AED">
              <w:t>НИЯУ «МИФИ», Ф</w:t>
            </w:r>
            <w:r>
              <w:rPr>
                <w:lang w:val="ru-RU"/>
              </w:rPr>
              <w:t>ТИ</w:t>
            </w:r>
            <w:r w:rsidRPr="00C97AED">
              <w:t xml:space="preserve">                  им. А.Ф. Иоффе РАН, НИУ «МИЭТ», ФГБУН </w:t>
            </w:r>
            <w:r>
              <w:rPr>
                <w:lang w:val="ru-RU"/>
              </w:rPr>
              <w:t>НТЦ</w:t>
            </w:r>
            <w:r w:rsidRPr="00C97AED">
              <w:t xml:space="preserve"> микроэлектроники и субмикронных гетероструктур РАН, ООО «Резонанс»</w:t>
            </w:r>
            <w:r>
              <w:rPr>
                <w:lang w:val="ru-RU"/>
              </w:rPr>
              <w:t>;</w:t>
            </w:r>
            <w:r w:rsidRPr="00C97AED">
              <w:t xml:space="preserve"> ООО «Нитридные кристаллы»</w:t>
            </w:r>
          </w:p>
        </w:tc>
      </w:tr>
      <w:tr w:rsidR="00473E14" w:rsidTr="007E5B93">
        <w:tc>
          <w:tcPr>
            <w:tcW w:w="540" w:type="dxa"/>
            <w:vAlign w:val="center"/>
          </w:tcPr>
          <w:p w:rsidR="00473E14" w:rsidRPr="00473E14" w:rsidRDefault="00473E14" w:rsidP="006D5B20">
            <w:pPr>
              <w:pStyle w:val="ac"/>
              <w:spacing w:line="20" w:lineRule="atLeast"/>
              <w:rPr>
                <w:lang w:val="ru-RU"/>
              </w:rPr>
            </w:pPr>
            <w:r>
              <w:rPr>
                <w:lang w:val="ru-RU"/>
              </w:rPr>
              <w:t>8</w:t>
            </w:r>
          </w:p>
        </w:tc>
        <w:tc>
          <w:tcPr>
            <w:tcW w:w="7081" w:type="dxa"/>
            <w:vAlign w:val="center"/>
          </w:tcPr>
          <w:p w:rsidR="00473E14" w:rsidRPr="00C97AED" w:rsidRDefault="00473E14" w:rsidP="006D5B20">
            <w:pPr>
              <w:pStyle w:val="ac"/>
              <w:spacing w:line="20" w:lineRule="atLeast"/>
            </w:pPr>
            <w:r w:rsidRPr="00C97AED">
              <w:rPr>
                <w:lang w:eastAsia="zh-CN"/>
              </w:rPr>
              <w:t>Разработка технологий и образцов радиоэлектронных изделий для ракетно-космической и атомной промышленности на основе рационального использования отходов и неликвидных групп природного алмазного сырья с целью повышения показателей эффективности его переработки и рационального использования</w:t>
            </w:r>
          </w:p>
        </w:tc>
        <w:tc>
          <w:tcPr>
            <w:tcW w:w="2552" w:type="dxa"/>
            <w:vAlign w:val="center"/>
          </w:tcPr>
          <w:p w:rsidR="00473E14" w:rsidRPr="00473E14" w:rsidRDefault="00473E14" w:rsidP="006D5B20">
            <w:pPr>
              <w:spacing w:line="20" w:lineRule="atLeast"/>
              <w:jc w:val="center"/>
              <w:rPr>
                <w:rFonts w:ascii="Times New Roman" w:hAnsi="Times New Roman"/>
                <w:sz w:val="24"/>
              </w:rPr>
            </w:pPr>
            <w:r w:rsidRPr="00473E14">
              <w:rPr>
                <w:rFonts w:ascii="Times New Roman" w:hAnsi="Times New Roman"/>
                <w:sz w:val="24"/>
              </w:rPr>
              <w:t>Министерство образования и науки Российской Федерации</w:t>
            </w:r>
          </w:p>
        </w:tc>
        <w:tc>
          <w:tcPr>
            <w:tcW w:w="2268" w:type="dxa"/>
            <w:vAlign w:val="center"/>
          </w:tcPr>
          <w:p w:rsidR="00473E14" w:rsidRPr="00C97AED" w:rsidRDefault="00473E14" w:rsidP="006D5B20">
            <w:pPr>
              <w:spacing w:line="20" w:lineRule="atLeast"/>
              <w:ind w:firstLine="34"/>
              <w:jc w:val="left"/>
              <w:rPr>
                <w:rFonts w:ascii="Times New Roman" w:hAnsi="Times New Roman"/>
                <w:sz w:val="24"/>
                <w:szCs w:val="24"/>
              </w:rPr>
            </w:pPr>
            <w:r w:rsidRPr="00C97AED">
              <w:rPr>
                <w:rFonts w:ascii="Times New Roman" w:hAnsi="Times New Roman"/>
                <w:sz w:val="24"/>
                <w:szCs w:val="24"/>
              </w:rPr>
              <w:t>МГТУ МИРЭА</w:t>
            </w:r>
          </w:p>
        </w:tc>
        <w:tc>
          <w:tcPr>
            <w:tcW w:w="2976" w:type="dxa"/>
            <w:vAlign w:val="center"/>
          </w:tcPr>
          <w:p w:rsidR="00473E14" w:rsidRPr="00C97AED" w:rsidRDefault="00473E14" w:rsidP="006D5B20">
            <w:pPr>
              <w:pStyle w:val="ac"/>
              <w:spacing w:line="20" w:lineRule="atLeast"/>
            </w:pPr>
            <w:r w:rsidRPr="00C97AED">
              <w:rPr>
                <w:lang w:eastAsia="zh-CN"/>
              </w:rPr>
              <w:t>ОАО «Центральный научно-исследовательский технологический институт «Техномаш»</w:t>
            </w:r>
          </w:p>
        </w:tc>
      </w:tr>
      <w:tr w:rsidR="00473E14" w:rsidTr="007E5B93">
        <w:tc>
          <w:tcPr>
            <w:tcW w:w="540" w:type="dxa"/>
            <w:vAlign w:val="center"/>
          </w:tcPr>
          <w:p w:rsidR="00473E14" w:rsidRPr="00473E14" w:rsidRDefault="00473E14" w:rsidP="006D5B20">
            <w:pPr>
              <w:pStyle w:val="ac"/>
              <w:spacing w:line="20" w:lineRule="atLeast"/>
              <w:rPr>
                <w:lang w:val="ru-RU"/>
              </w:rPr>
            </w:pPr>
            <w:r>
              <w:rPr>
                <w:lang w:val="ru-RU"/>
              </w:rPr>
              <w:t>9</w:t>
            </w:r>
          </w:p>
        </w:tc>
        <w:tc>
          <w:tcPr>
            <w:tcW w:w="7081" w:type="dxa"/>
            <w:vAlign w:val="center"/>
          </w:tcPr>
          <w:p w:rsidR="00473E14" w:rsidRPr="00375DC1" w:rsidRDefault="00473E14" w:rsidP="006D5B20">
            <w:pPr>
              <w:pStyle w:val="ac"/>
              <w:spacing w:line="20" w:lineRule="atLeast"/>
            </w:pPr>
            <w:r w:rsidRPr="00375DC1">
              <w:rPr>
                <w:lang w:eastAsia="en-US"/>
              </w:rPr>
              <w:t>Исследование и разработка семейства высокочастотных приемо-передающих модулей на основе отечественных интегральных микросхем с высокими параметрами, разработанных по нитрид-галлиевой (</w:t>
            </w:r>
            <w:proofErr w:type="spellStart"/>
            <w:r w:rsidRPr="00375DC1">
              <w:rPr>
                <w:lang w:eastAsia="en-US"/>
              </w:rPr>
              <w:t>GaN</w:t>
            </w:r>
            <w:proofErr w:type="spellEnd"/>
            <w:r w:rsidRPr="00375DC1">
              <w:rPr>
                <w:lang w:eastAsia="en-US"/>
              </w:rPr>
              <w:t>) технологии, для создания перспективных радарных систем, используемых в аппаратуре космического назначения</w:t>
            </w:r>
          </w:p>
        </w:tc>
        <w:tc>
          <w:tcPr>
            <w:tcW w:w="2552" w:type="dxa"/>
            <w:vAlign w:val="center"/>
          </w:tcPr>
          <w:p w:rsidR="00473E14" w:rsidRPr="00473E14" w:rsidRDefault="00473E14" w:rsidP="006D5B20">
            <w:pPr>
              <w:spacing w:line="20" w:lineRule="atLeast"/>
              <w:jc w:val="center"/>
              <w:rPr>
                <w:rFonts w:ascii="Times New Roman" w:hAnsi="Times New Roman"/>
                <w:sz w:val="24"/>
              </w:rPr>
            </w:pPr>
            <w:r w:rsidRPr="00473E14">
              <w:rPr>
                <w:rFonts w:ascii="Times New Roman" w:hAnsi="Times New Roman"/>
                <w:sz w:val="24"/>
              </w:rPr>
              <w:t>Министерство образования и науки Российской Федерации</w:t>
            </w:r>
          </w:p>
        </w:tc>
        <w:tc>
          <w:tcPr>
            <w:tcW w:w="2268" w:type="dxa"/>
            <w:vAlign w:val="center"/>
          </w:tcPr>
          <w:p w:rsidR="00473E14" w:rsidRPr="00375DC1" w:rsidRDefault="00473E14" w:rsidP="006D5B20">
            <w:pPr>
              <w:spacing w:line="20" w:lineRule="atLeast"/>
              <w:ind w:firstLine="34"/>
              <w:jc w:val="left"/>
              <w:rPr>
                <w:rFonts w:ascii="Times New Roman" w:hAnsi="Times New Roman"/>
                <w:sz w:val="24"/>
                <w:szCs w:val="24"/>
              </w:rPr>
            </w:pPr>
            <w:r w:rsidRPr="00375DC1">
              <w:rPr>
                <w:rFonts w:ascii="Times New Roman" w:hAnsi="Times New Roman"/>
                <w:sz w:val="24"/>
                <w:szCs w:val="24"/>
              </w:rPr>
              <w:t>Томский государственный университет систем управления и радиоэлектроники» (ТУСУР)</w:t>
            </w:r>
          </w:p>
        </w:tc>
        <w:tc>
          <w:tcPr>
            <w:tcW w:w="2976" w:type="dxa"/>
            <w:vAlign w:val="center"/>
          </w:tcPr>
          <w:p w:rsidR="00473E14" w:rsidRPr="00375DC1" w:rsidRDefault="00473E14" w:rsidP="006D5B20">
            <w:pPr>
              <w:pStyle w:val="ac"/>
              <w:spacing w:line="20" w:lineRule="atLeast"/>
              <w:rPr>
                <w:lang w:val="ru-RU"/>
              </w:rPr>
            </w:pPr>
            <w:r w:rsidRPr="00375DC1">
              <w:t xml:space="preserve">Закрытое акционерное общество «ПКК </w:t>
            </w:r>
            <w:proofErr w:type="spellStart"/>
            <w:r w:rsidRPr="00375DC1">
              <w:t>Миландр</w:t>
            </w:r>
            <w:proofErr w:type="spellEnd"/>
            <w:r w:rsidRPr="00375DC1">
              <w:t xml:space="preserve">» (ЗАО «ПКК </w:t>
            </w:r>
            <w:proofErr w:type="spellStart"/>
            <w:r w:rsidRPr="00375DC1">
              <w:t>Миландр</w:t>
            </w:r>
            <w:proofErr w:type="spellEnd"/>
            <w:r w:rsidRPr="00375DC1">
              <w:t>»)</w:t>
            </w:r>
          </w:p>
        </w:tc>
      </w:tr>
      <w:tr w:rsidR="007E5B93" w:rsidTr="007E5B93">
        <w:trPr>
          <w:trHeight w:val="740"/>
        </w:trPr>
        <w:tc>
          <w:tcPr>
            <w:tcW w:w="540" w:type="dxa"/>
            <w:vAlign w:val="center"/>
          </w:tcPr>
          <w:p w:rsidR="007E5B93" w:rsidRPr="00473E14" w:rsidRDefault="007E5B93" w:rsidP="006D5B20">
            <w:pPr>
              <w:pStyle w:val="ac"/>
              <w:spacing w:line="20" w:lineRule="atLeast"/>
              <w:rPr>
                <w:lang w:val="ru-RU"/>
              </w:rPr>
            </w:pPr>
            <w:r>
              <w:rPr>
                <w:lang w:val="ru-RU"/>
              </w:rPr>
              <w:t>10</w:t>
            </w:r>
          </w:p>
        </w:tc>
        <w:tc>
          <w:tcPr>
            <w:tcW w:w="7081" w:type="dxa"/>
            <w:vAlign w:val="center"/>
          </w:tcPr>
          <w:p w:rsidR="007E5B93" w:rsidRPr="00375DC1" w:rsidRDefault="007E5B93" w:rsidP="006D5B20">
            <w:pPr>
              <w:pStyle w:val="ac"/>
              <w:spacing w:line="20" w:lineRule="atLeast"/>
            </w:pPr>
            <w:r w:rsidRPr="00375DC1">
              <w:t xml:space="preserve">Разработка технологии создания элементной базы для приемо-передающих модулей активных фазированных антенных решеток мм-диапазона длин волн </w:t>
            </w:r>
            <w:r w:rsidRPr="00375DC1">
              <w:rPr>
                <w:color w:val="000000"/>
              </w:rPr>
              <w:t>и серийный выпуск МИС на ее основе</w:t>
            </w:r>
          </w:p>
        </w:tc>
        <w:tc>
          <w:tcPr>
            <w:tcW w:w="2552" w:type="dxa"/>
            <w:vAlign w:val="center"/>
          </w:tcPr>
          <w:p w:rsidR="007E5B93" w:rsidRPr="00473E14" w:rsidRDefault="007E5B93" w:rsidP="006D5B20">
            <w:pPr>
              <w:spacing w:line="20" w:lineRule="atLeast"/>
              <w:jc w:val="center"/>
              <w:rPr>
                <w:rFonts w:ascii="Times New Roman" w:hAnsi="Times New Roman"/>
                <w:sz w:val="24"/>
              </w:rPr>
            </w:pPr>
            <w:r w:rsidRPr="00473E14">
              <w:rPr>
                <w:rFonts w:ascii="Times New Roman" w:hAnsi="Times New Roman"/>
                <w:sz w:val="24"/>
              </w:rPr>
              <w:t>Министерство образования и науки Российской Федерации</w:t>
            </w:r>
          </w:p>
        </w:tc>
        <w:tc>
          <w:tcPr>
            <w:tcW w:w="2268" w:type="dxa"/>
            <w:vAlign w:val="center"/>
          </w:tcPr>
          <w:p w:rsidR="007E5B93" w:rsidRPr="00375DC1" w:rsidRDefault="007E5B93" w:rsidP="006D5B20">
            <w:pPr>
              <w:spacing w:line="20" w:lineRule="atLeast"/>
              <w:ind w:firstLine="34"/>
              <w:jc w:val="left"/>
              <w:rPr>
                <w:rFonts w:ascii="Times New Roman" w:hAnsi="Times New Roman"/>
                <w:sz w:val="24"/>
                <w:szCs w:val="24"/>
              </w:rPr>
            </w:pPr>
            <w:r w:rsidRPr="00375DC1">
              <w:rPr>
                <w:rFonts w:ascii="Times New Roman" w:hAnsi="Times New Roman"/>
                <w:sz w:val="24"/>
                <w:szCs w:val="24"/>
              </w:rPr>
              <w:t>Томский государственный университет систем управления и радиоэлектроники» (ТУСУР)</w:t>
            </w:r>
          </w:p>
        </w:tc>
        <w:tc>
          <w:tcPr>
            <w:tcW w:w="2976" w:type="dxa"/>
            <w:vAlign w:val="center"/>
          </w:tcPr>
          <w:p w:rsidR="007E5B93" w:rsidRPr="00375DC1" w:rsidRDefault="007E5B93" w:rsidP="006D5B20">
            <w:pPr>
              <w:pStyle w:val="ac"/>
              <w:spacing w:line="20" w:lineRule="atLeast"/>
            </w:pPr>
            <w:r w:rsidRPr="00375DC1">
              <w:rPr>
                <w:lang w:val="ru-RU"/>
              </w:rPr>
              <w:t>АО</w:t>
            </w:r>
            <w:r w:rsidRPr="00375DC1">
              <w:t xml:space="preserve"> «Н</w:t>
            </w:r>
            <w:r w:rsidRPr="00375DC1">
              <w:rPr>
                <w:lang w:val="ru-RU"/>
              </w:rPr>
              <w:t>ИИ</w:t>
            </w:r>
            <w:r w:rsidRPr="00375DC1">
              <w:t xml:space="preserve"> полупроводниковых приборов» (АО «НИИПП»)</w:t>
            </w:r>
          </w:p>
        </w:tc>
      </w:tr>
      <w:tr w:rsidR="007E5B93" w:rsidTr="007E5B93">
        <w:trPr>
          <w:trHeight w:val="240"/>
        </w:trPr>
        <w:tc>
          <w:tcPr>
            <w:tcW w:w="15417" w:type="dxa"/>
            <w:gridSpan w:val="5"/>
            <w:vAlign w:val="center"/>
          </w:tcPr>
          <w:p w:rsidR="007E5B93" w:rsidRPr="000F516B" w:rsidRDefault="007E5B93" w:rsidP="006D5B20">
            <w:pPr>
              <w:pStyle w:val="ac"/>
              <w:spacing w:line="20" w:lineRule="atLeast"/>
              <w:jc w:val="center"/>
              <w:rPr>
                <w:b/>
                <w:lang w:val="ru-RU"/>
              </w:rPr>
            </w:pPr>
            <w:r w:rsidRPr="000F516B">
              <w:rPr>
                <w:b/>
                <w:lang w:val="ru-RU"/>
              </w:rPr>
              <w:t>ОКР, выполняемые по договорам со сторонними организациями</w:t>
            </w:r>
          </w:p>
        </w:tc>
      </w:tr>
      <w:tr w:rsidR="00E070F0" w:rsidTr="007E5B93">
        <w:tc>
          <w:tcPr>
            <w:tcW w:w="540" w:type="dxa"/>
            <w:vAlign w:val="center"/>
          </w:tcPr>
          <w:p w:rsidR="00E070F0" w:rsidRDefault="007E5B93" w:rsidP="006D5B20">
            <w:pPr>
              <w:pStyle w:val="ac"/>
              <w:spacing w:line="20" w:lineRule="atLeast"/>
              <w:rPr>
                <w:lang w:val="ru-RU"/>
              </w:rPr>
            </w:pPr>
            <w:r>
              <w:rPr>
                <w:lang w:val="ru-RU"/>
              </w:rPr>
              <w:t>1</w:t>
            </w:r>
          </w:p>
        </w:tc>
        <w:tc>
          <w:tcPr>
            <w:tcW w:w="7081" w:type="dxa"/>
            <w:vAlign w:val="center"/>
          </w:tcPr>
          <w:p w:rsidR="00E070F0" w:rsidRPr="00516ABB" w:rsidRDefault="00E070F0" w:rsidP="006D5B20">
            <w:pPr>
              <w:spacing w:line="20" w:lineRule="atLeast"/>
              <w:rPr>
                <w:sz w:val="24"/>
                <w:szCs w:val="28"/>
              </w:rPr>
            </w:pPr>
            <w:r w:rsidRPr="00516ABB">
              <w:rPr>
                <w:rFonts w:ascii="Times New Roman" w:hAnsi="Times New Roman"/>
                <w:sz w:val="24"/>
                <w:szCs w:val="28"/>
              </w:rPr>
              <w:t>СЧ ОКР «Разработка приемо-передающих модулей для аппаратуры скрытного функционирования и освоение их серийного производства», шифр «Многоцветник-И1-ГЗП»</w:t>
            </w:r>
          </w:p>
          <w:p w:rsidR="00E070F0" w:rsidRPr="00375DC1" w:rsidRDefault="00E070F0" w:rsidP="006D5B20">
            <w:pPr>
              <w:pStyle w:val="ac"/>
              <w:spacing w:line="20" w:lineRule="atLeast"/>
            </w:pPr>
          </w:p>
        </w:tc>
        <w:tc>
          <w:tcPr>
            <w:tcW w:w="2552" w:type="dxa"/>
            <w:vAlign w:val="center"/>
          </w:tcPr>
          <w:p w:rsidR="00E070F0" w:rsidRDefault="00E070F0" w:rsidP="006D5B20">
            <w:pPr>
              <w:pStyle w:val="ac"/>
              <w:spacing w:line="20" w:lineRule="atLeast"/>
              <w:jc w:val="center"/>
            </w:pPr>
            <w:r>
              <w:t>Мин</w:t>
            </w:r>
            <w:r>
              <w:rPr>
                <w:lang w:val="ru-RU"/>
              </w:rPr>
              <w:t xml:space="preserve">истерство </w:t>
            </w:r>
            <w:r>
              <w:t>пром</w:t>
            </w:r>
            <w:r>
              <w:rPr>
                <w:lang w:val="ru-RU"/>
              </w:rPr>
              <w:t xml:space="preserve">ышленности и </w:t>
            </w:r>
            <w:r>
              <w:t>торг</w:t>
            </w:r>
            <w:r>
              <w:rPr>
                <w:lang w:val="ru-RU"/>
              </w:rPr>
              <w:t>овли</w:t>
            </w:r>
            <w:r>
              <w:t xml:space="preserve"> </w:t>
            </w:r>
            <w:r w:rsidRPr="00473E14">
              <w:t>Российской Федерации</w:t>
            </w:r>
          </w:p>
          <w:p w:rsidR="00E070F0" w:rsidRPr="00473E14" w:rsidRDefault="00E070F0" w:rsidP="006D5B20">
            <w:pPr>
              <w:spacing w:line="20" w:lineRule="atLeast"/>
              <w:jc w:val="left"/>
              <w:rPr>
                <w:rFonts w:ascii="Times New Roman" w:hAnsi="Times New Roman"/>
                <w:sz w:val="24"/>
              </w:rPr>
            </w:pPr>
          </w:p>
        </w:tc>
        <w:tc>
          <w:tcPr>
            <w:tcW w:w="2268" w:type="dxa"/>
            <w:vAlign w:val="center"/>
          </w:tcPr>
          <w:p w:rsidR="00E070F0" w:rsidRPr="00375DC1" w:rsidRDefault="00E070F0" w:rsidP="006D5B20">
            <w:pPr>
              <w:spacing w:line="20" w:lineRule="atLeast"/>
              <w:ind w:firstLine="34"/>
              <w:jc w:val="center"/>
              <w:rPr>
                <w:rFonts w:ascii="Times New Roman" w:hAnsi="Times New Roman"/>
                <w:sz w:val="24"/>
                <w:szCs w:val="24"/>
              </w:rPr>
            </w:pPr>
            <w:r>
              <w:rPr>
                <w:rFonts w:ascii="Times New Roman" w:hAnsi="Times New Roman"/>
                <w:sz w:val="24"/>
              </w:rPr>
              <w:t>ИСВЧПЭ РАН</w:t>
            </w:r>
          </w:p>
        </w:tc>
        <w:tc>
          <w:tcPr>
            <w:tcW w:w="2976" w:type="dxa"/>
            <w:vAlign w:val="center"/>
          </w:tcPr>
          <w:p w:rsidR="00E070F0" w:rsidRPr="00375DC1" w:rsidRDefault="00E070F0" w:rsidP="006D5B20">
            <w:pPr>
              <w:pStyle w:val="ac"/>
              <w:spacing w:line="20" w:lineRule="atLeast"/>
              <w:jc w:val="center"/>
              <w:rPr>
                <w:lang w:val="ru-RU"/>
              </w:rPr>
            </w:pPr>
            <w:r>
              <w:rPr>
                <w:lang w:val="ru-RU"/>
              </w:rPr>
              <w:t>АО «ГЗ «Пульсар»</w:t>
            </w:r>
          </w:p>
        </w:tc>
      </w:tr>
    </w:tbl>
    <w:p w:rsidR="00FE3B9F" w:rsidRDefault="00FE3B9F" w:rsidP="006D5B20">
      <w:pPr>
        <w:pStyle w:val="13"/>
        <w:tabs>
          <w:tab w:val="left" w:pos="709"/>
        </w:tabs>
        <w:spacing w:before="40" w:line="20" w:lineRule="atLeast"/>
        <w:ind w:left="0" w:firstLine="709"/>
        <w:jc w:val="both"/>
        <w:rPr>
          <w:rFonts w:ascii="Times New Roman" w:hAnsi="Times New Roman"/>
          <w:sz w:val="28"/>
          <w:szCs w:val="28"/>
        </w:rPr>
      </w:pPr>
    </w:p>
    <w:p w:rsidR="00751641" w:rsidRDefault="00751641" w:rsidP="006D5B20">
      <w:pPr>
        <w:pStyle w:val="13"/>
        <w:tabs>
          <w:tab w:val="left" w:pos="709"/>
        </w:tabs>
        <w:spacing w:before="40" w:line="20" w:lineRule="atLeast"/>
        <w:ind w:left="0" w:firstLine="709"/>
        <w:jc w:val="both"/>
        <w:rPr>
          <w:rFonts w:ascii="Times New Roman" w:hAnsi="Times New Roman"/>
          <w:sz w:val="28"/>
          <w:szCs w:val="28"/>
        </w:rPr>
      </w:pPr>
    </w:p>
    <w:p w:rsidR="00827E03" w:rsidRPr="00C94962" w:rsidRDefault="00827E03" w:rsidP="006D5B20">
      <w:pPr>
        <w:pStyle w:val="2"/>
        <w:numPr>
          <w:ilvl w:val="0"/>
          <w:numId w:val="0"/>
        </w:numPr>
        <w:spacing w:line="20" w:lineRule="atLeast"/>
        <w:jc w:val="center"/>
        <w:rPr>
          <w:bCs/>
          <w:i w:val="0"/>
          <w:sz w:val="28"/>
          <w:szCs w:val="20"/>
          <w:u w:val="none"/>
        </w:rPr>
      </w:pPr>
      <w:bookmarkStart w:id="39" w:name="_Toc536777360"/>
      <w:r w:rsidRPr="00C94962">
        <w:rPr>
          <w:bCs/>
          <w:i w:val="0"/>
          <w:sz w:val="28"/>
          <w:szCs w:val="20"/>
          <w:u w:val="none"/>
        </w:rPr>
        <w:t xml:space="preserve">4.2. Работы и проекты, которые предполагается выполнять </w:t>
      </w:r>
      <w:r w:rsidRPr="00C94962">
        <w:rPr>
          <w:i w:val="0"/>
          <w:sz w:val="28"/>
          <w:szCs w:val="20"/>
          <w:u w:val="none"/>
        </w:rPr>
        <w:t>совместно несколькими участниками</w:t>
      </w:r>
      <w:r w:rsidRPr="00C94962">
        <w:rPr>
          <w:bCs/>
          <w:i w:val="0"/>
          <w:sz w:val="28"/>
          <w:szCs w:val="20"/>
          <w:u w:val="none"/>
        </w:rPr>
        <w:t xml:space="preserve"> ТП (при координации действий и/или в кооперации участников друг с д</w:t>
      </w:r>
      <w:r w:rsidR="00C94962">
        <w:rPr>
          <w:bCs/>
          <w:i w:val="0"/>
          <w:sz w:val="28"/>
          <w:szCs w:val="20"/>
          <w:u w:val="none"/>
        </w:rPr>
        <w:t xml:space="preserve">ругом на </w:t>
      </w:r>
      <w:proofErr w:type="spellStart"/>
      <w:r w:rsidR="00C94962">
        <w:rPr>
          <w:bCs/>
          <w:i w:val="0"/>
          <w:sz w:val="28"/>
          <w:szCs w:val="20"/>
          <w:u w:val="none"/>
        </w:rPr>
        <w:t>доконкурентной</w:t>
      </w:r>
      <w:proofErr w:type="spellEnd"/>
      <w:r w:rsidR="00C94962">
        <w:rPr>
          <w:bCs/>
          <w:i w:val="0"/>
          <w:sz w:val="28"/>
          <w:szCs w:val="20"/>
          <w:u w:val="none"/>
        </w:rPr>
        <w:t xml:space="preserve"> стадии)</w:t>
      </w:r>
      <w:bookmarkEnd w:id="39"/>
    </w:p>
    <w:p w:rsidR="00827E03" w:rsidRPr="005E30C6" w:rsidRDefault="00827E03" w:rsidP="006D5B20">
      <w:pPr>
        <w:overflowPunct w:val="0"/>
        <w:autoSpaceDE w:val="0"/>
        <w:autoSpaceDN w:val="0"/>
        <w:adjustRightInd w:val="0"/>
        <w:spacing w:line="20" w:lineRule="atLeast"/>
        <w:ind w:firstLine="709"/>
        <w:textAlignment w:val="baseline"/>
        <w:rPr>
          <w:rFonts w:ascii="Times New Roman" w:hAnsi="Times New Roman"/>
          <w:bCs/>
          <w:sz w:val="28"/>
          <w:szCs w:val="28"/>
        </w:rPr>
      </w:pPr>
      <w:r w:rsidRPr="00950549">
        <w:rPr>
          <w:rFonts w:ascii="Times New Roman" w:hAnsi="Times New Roman"/>
          <w:bCs/>
          <w:sz w:val="28"/>
          <w:szCs w:val="20"/>
        </w:rPr>
        <w:t xml:space="preserve">Ведутся работы, </w:t>
      </w:r>
      <w:r w:rsidRPr="00950549">
        <w:rPr>
          <w:rFonts w:ascii="Times New Roman" w:hAnsi="Times New Roman"/>
          <w:bCs/>
          <w:sz w:val="28"/>
          <w:szCs w:val="28"/>
        </w:rPr>
        <w:t xml:space="preserve">выполняемые несколькими участниками ТП совместно на </w:t>
      </w:r>
      <w:proofErr w:type="spellStart"/>
      <w:r w:rsidRPr="00950549">
        <w:rPr>
          <w:rFonts w:ascii="Times New Roman" w:hAnsi="Times New Roman"/>
          <w:bCs/>
          <w:sz w:val="28"/>
          <w:szCs w:val="28"/>
        </w:rPr>
        <w:t>доконкурентной</w:t>
      </w:r>
      <w:proofErr w:type="spellEnd"/>
      <w:r w:rsidRPr="00950549">
        <w:rPr>
          <w:rFonts w:ascii="Times New Roman" w:hAnsi="Times New Roman"/>
          <w:bCs/>
          <w:sz w:val="28"/>
          <w:szCs w:val="28"/>
        </w:rPr>
        <w:t xml:space="preserve"> стадии, например,</w:t>
      </w:r>
      <w:r w:rsidR="00C94962">
        <w:rPr>
          <w:rFonts w:ascii="Times New Roman" w:hAnsi="Times New Roman"/>
          <w:bCs/>
          <w:sz w:val="28"/>
          <w:szCs w:val="28"/>
        </w:rPr>
        <w:t xml:space="preserve"> совместные работы ИСВЧПЭ РАН, </w:t>
      </w:r>
      <w:r w:rsidR="00C94962">
        <w:rPr>
          <w:rFonts w:ascii="Times New Roman" w:hAnsi="Times New Roman"/>
          <w:sz w:val="28"/>
          <w:szCs w:val="28"/>
        </w:rPr>
        <w:t xml:space="preserve">АО </w:t>
      </w:r>
      <w:r w:rsidRPr="00950549">
        <w:rPr>
          <w:rFonts w:ascii="Times New Roman" w:hAnsi="Times New Roman"/>
          <w:sz w:val="28"/>
          <w:szCs w:val="28"/>
        </w:rPr>
        <w:t xml:space="preserve">«НИИПП», ОАО «ОКБ-Планета», АО «НПП «Радиосвязь», АО «ГЗ «Пульсар», для освоения миллиметрового диапазона длин волн </w:t>
      </w:r>
      <w:r w:rsidRPr="00950549">
        <w:rPr>
          <w:rFonts w:ascii="Times New Roman" w:hAnsi="Times New Roman"/>
          <w:bCs/>
          <w:sz w:val="28"/>
          <w:szCs w:val="28"/>
        </w:rPr>
        <w:t>(таблица №4</w:t>
      </w:r>
      <w:r w:rsidRPr="005E30C6">
        <w:rPr>
          <w:rFonts w:ascii="Times New Roman" w:hAnsi="Times New Roman"/>
          <w:bCs/>
          <w:sz w:val="28"/>
          <w:szCs w:val="28"/>
        </w:rPr>
        <w:t>.2), обеспечивающих создание сетей пятого поколения (5</w:t>
      </w:r>
      <w:r w:rsidRPr="005E30C6">
        <w:rPr>
          <w:rFonts w:ascii="Times New Roman" w:hAnsi="Times New Roman"/>
          <w:bCs/>
          <w:sz w:val="28"/>
          <w:szCs w:val="28"/>
          <w:lang w:val="en-US"/>
        </w:rPr>
        <w:t>G</w:t>
      </w:r>
      <w:r w:rsidRPr="005E30C6">
        <w:rPr>
          <w:rFonts w:ascii="Times New Roman" w:hAnsi="Times New Roman"/>
          <w:bCs/>
          <w:sz w:val="28"/>
          <w:szCs w:val="28"/>
        </w:rPr>
        <w:t>).</w:t>
      </w:r>
    </w:p>
    <w:p w:rsidR="00827E03" w:rsidRPr="00370DEC" w:rsidRDefault="00827E03" w:rsidP="006D5B20">
      <w:pPr>
        <w:overflowPunct w:val="0"/>
        <w:autoSpaceDE w:val="0"/>
        <w:autoSpaceDN w:val="0"/>
        <w:adjustRightInd w:val="0"/>
        <w:spacing w:line="20" w:lineRule="atLeast"/>
        <w:ind w:firstLine="709"/>
        <w:textAlignment w:val="baseline"/>
        <w:rPr>
          <w:rFonts w:ascii="Times New Roman" w:hAnsi="Times New Roman"/>
          <w:sz w:val="28"/>
          <w:szCs w:val="28"/>
        </w:rPr>
      </w:pPr>
      <w:r w:rsidRPr="005E30C6">
        <w:rPr>
          <w:rFonts w:ascii="Times New Roman" w:hAnsi="Times New Roman"/>
          <w:bCs/>
          <w:sz w:val="28"/>
          <w:szCs w:val="28"/>
        </w:rPr>
        <w:t xml:space="preserve"> Цель</w:t>
      </w:r>
      <w:r w:rsidRPr="005E30C6">
        <w:rPr>
          <w:rFonts w:ascii="Times New Roman" w:hAnsi="Times New Roman"/>
          <w:sz w:val="28"/>
          <w:szCs w:val="28"/>
        </w:rPr>
        <w:t xml:space="preserve"> создания сетей пятого поколения очевидна - взрывной, экспоненциальный рост трафика в сетях абонентского доступа. По прогнозам, к 2017 году ежемесячный объем трафика превысит 6</w:t>
      </w:r>
      <w:r w:rsidRPr="005E30C6">
        <w:rPr>
          <w:rFonts w:ascii="Times New Roman" w:hAnsi="Times New Roman"/>
          <w:sz w:val="28"/>
          <w:szCs w:val="28"/>
        </w:rPr>
        <w:sym w:font="Symbol" w:char="F0D7"/>
      </w:r>
      <w:r w:rsidRPr="005E30C6">
        <w:rPr>
          <w:rFonts w:ascii="Times New Roman" w:hAnsi="Times New Roman"/>
          <w:sz w:val="28"/>
          <w:szCs w:val="28"/>
        </w:rPr>
        <w:t>10</w:t>
      </w:r>
      <w:r w:rsidRPr="005E30C6">
        <w:rPr>
          <w:rFonts w:ascii="Times New Roman" w:hAnsi="Times New Roman"/>
          <w:sz w:val="28"/>
          <w:szCs w:val="28"/>
          <w:vertAlign w:val="superscript"/>
        </w:rPr>
        <w:t>18</w:t>
      </w:r>
      <w:r w:rsidRPr="005E30C6">
        <w:rPr>
          <w:rFonts w:ascii="Times New Roman" w:hAnsi="Times New Roman"/>
          <w:sz w:val="28"/>
          <w:szCs w:val="28"/>
        </w:rPr>
        <w:t xml:space="preserve"> байт. К 2020 году объем трафика по сравнению с 2010 годом может вырасти тысячекратно. И это вполне естественно - с развитием микроэлектронных технологий массовый пользователь получил</w:t>
      </w:r>
      <w:r w:rsidRPr="00370DEC">
        <w:rPr>
          <w:rFonts w:ascii="Times New Roman" w:hAnsi="Times New Roman"/>
          <w:sz w:val="28"/>
          <w:szCs w:val="28"/>
        </w:rPr>
        <w:t xml:space="preserve"> в свое распоряжение недорогое устройство, обладающее огромной производительностью и выдающимися средствам</w:t>
      </w:r>
      <w:r>
        <w:rPr>
          <w:rFonts w:ascii="Times New Roman" w:hAnsi="Times New Roman"/>
          <w:sz w:val="28"/>
          <w:szCs w:val="28"/>
        </w:rPr>
        <w:t xml:space="preserve">и отображения </w:t>
      </w:r>
      <w:r w:rsidRPr="00370DEC">
        <w:rPr>
          <w:rFonts w:ascii="Times New Roman" w:hAnsi="Times New Roman"/>
          <w:sz w:val="28"/>
          <w:szCs w:val="28"/>
        </w:rPr>
        <w:t xml:space="preserve">информации. И все эти устройства - потребители трафика. Чем выше производительность и лучше экран, тем больше трафика. И эта тенденция создания все более производительных мобильных устройств продлится и в дальнейшем. Причем речь уже идет не только о увеличении разрешения </w:t>
      </w:r>
      <w:proofErr w:type="spellStart"/>
      <w:r w:rsidRPr="00370DEC">
        <w:rPr>
          <w:rFonts w:ascii="Times New Roman" w:hAnsi="Times New Roman"/>
          <w:sz w:val="28"/>
          <w:szCs w:val="28"/>
        </w:rPr>
        <w:t>видеокартинки</w:t>
      </w:r>
      <w:proofErr w:type="spellEnd"/>
      <w:r w:rsidRPr="00370DEC">
        <w:rPr>
          <w:rFonts w:ascii="Times New Roman" w:hAnsi="Times New Roman"/>
          <w:sz w:val="28"/>
          <w:szCs w:val="28"/>
        </w:rPr>
        <w:t xml:space="preserve"> - хотя вскоре на мобильных устройствах все захотят иметь </w:t>
      </w:r>
      <w:r w:rsidRPr="00370DEC">
        <w:rPr>
          <w:rFonts w:ascii="Times New Roman" w:hAnsi="Times New Roman"/>
          <w:sz w:val="28"/>
          <w:szCs w:val="28"/>
          <w:lang w:val="en-US"/>
        </w:rPr>
        <w:t>HDTV</w:t>
      </w:r>
      <w:r w:rsidRPr="00370DEC">
        <w:rPr>
          <w:rFonts w:ascii="Times New Roman" w:hAnsi="Times New Roman"/>
          <w:sz w:val="28"/>
          <w:szCs w:val="28"/>
        </w:rPr>
        <w:t>. Но ведь появится и мобильное 3</w:t>
      </w:r>
      <w:r w:rsidRPr="00370DEC">
        <w:rPr>
          <w:rFonts w:ascii="Times New Roman" w:hAnsi="Times New Roman"/>
          <w:sz w:val="28"/>
          <w:szCs w:val="28"/>
          <w:lang w:val="en-US"/>
        </w:rPr>
        <w:t>D</w:t>
      </w:r>
      <w:r w:rsidRPr="00370DEC">
        <w:rPr>
          <w:rFonts w:ascii="Times New Roman" w:hAnsi="Times New Roman"/>
          <w:sz w:val="28"/>
          <w:szCs w:val="28"/>
        </w:rPr>
        <w:t xml:space="preserve">-видео, и средства передачи тактильных ощущений, и чего еще только не придумают. </w:t>
      </w:r>
    </w:p>
    <w:p w:rsidR="00827E03" w:rsidRDefault="00827E03" w:rsidP="001E4282">
      <w:pPr>
        <w:pStyle w:val="ac"/>
        <w:spacing w:line="20" w:lineRule="atLeast"/>
        <w:ind w:firstLine="709"/>
        <w:jc w:val="both"/>
        <w:rPr>
          <w:sz w:val="28"/>
          <w:lang w:val="ru-RU"/>
        </w:rPr>
      </w:pPr>
      <w:r w:rsidRPr="00370DEC">
        <w:rPr>
          <w:sz w:val="28"/>
          <w:lang w:val="ru-RU"/>
        </w:rPr>
        <w:t>Примерна</w:t>
      </w:r>
      <w:r>
        <w:rPr>
          <w:sz w:val="28"/>
          <w:lang w:val="ru-RU"/>
        </w:rPr>
        <w:t>я</w:t>
      </w:r>
      <w:r w:rsidRPr="00370DEC">
        <w:rPr>
          <w:sz w:val="28"/>
          <w:lang w:val="ru-RU"/>
        </w:rPr>
        <w:t xml:space="preserve"> схема организации и взаимодействия предприятий для разработки и мелкосерийного производства ППМ мм-диапазона</w:t>
      </w:r>
      <w:r>
        <w:rPr>
          <w:sz w:val="28"/>
          <w:lang w:val="ru-RU"/>
        </w:rPr>
        <w:t xml:space="preserve"> приведена на рисунке 4.2.</w:t>
      </w:r>
    </w:p>
    <w:p w:rsidR="001E4282" w:rsidRPr="001E4282" w:rsidRDefault="001E4282" w:rsidP="001E4282">
      <w:pPr>
        <w:pStyle w:val="ac"/>
        <w:spacing w:line="20" w:lineRule="atLeast"/>
        <w:ind w:firstLine="709"/>
        <w:jc w:val="both"/>
        <w:rPr>
          <w:sz w:val="28"/>
          <w:lang w:val="ru-RU"/>
        </w:rPr>
      </w:pPr>
      <w:r>
        <w:rPr>
          <w:sz w:val="28"/>
          <w:lang w:val="ru-RU"/>
        </w:rPr>
        <w:t>К</w:t>
      </w:r>
      <w:r w:rsidRPr="001E4282">
        <w:rPr>
          <w:sz w:val="28"/>
          <w:lang w:val="ru-RU"/>
        </w:rPr>
        <w:t>райне актуальными задачами, которые необходимо решать в самое ближайшее время, являются:</w:t>
      </w:r>
    </w:p>
    <w:p w:rsidR="001E4282" w:rsidRDefault="001E4282" w:rsidP="001E4282">
      <w:pPr>
        <w:pStyle w:val="ac"/>
        <w:numPr>
          <w:ilvl w:val="0"/>
          <w:numId w:val="24"/>
        </w:numPr>
        <w:tabs>
          <w:tab w:val="clear" w:pos="4677"/>
          <w:tab w:val="clear" w:pos="9355"/>
        </w:tabs>
        <w:spacing w:line="20" w:lineRule="atLeast"/>
        <w:ind w:left="0" w:firstLine="851"/>
        <w:jc w:val="both"/>
        <w:rPr>
          <w:sz w:val="28"/>
          <w:lang w:val="ru-RU"/>
        </w:rPr>
      </w:pPr>
      <w:r w:rsidRPr="001E4282">
        <w:rPr>
          <w:sz w:val="28"/>
          <w:lang w:val="ru-RU"/>
        </w:rPr>
        <w:t>государственная поддержка единственной отечественной фабрики АО «Светлана-Рост», работающей в режиме</w:t>
      </w:r>
      <w:r>
        <w:rPr>
          <w:sz w:val="28"/>
          <w:lang w:val="ru-RU"/>
        </w:rPr>
        <w:t xml:space="preserve"> </w:t>
      </w:r>
      <w:r w:rsidRPr="001E4282">
        <w:rPr>
          <w:sz w:val="28"/>
          <w:lang w:val="ru-RU"/>
        </w:rPr>
        <w:t>«</w:t>
      </w:r>
      <w:proofErr w:type="spellStart"/>
      <w:r w:rsidRPr="001E4282">
        <w:rPr>
          <w:sz w:val="28"/>
          <w:lang w:val="ru-RU"/>
        </w:rPr>
        <w:t>фаундри</w:t>
      </w:r>
      <w:proofErr w:type="spellEnd"/>
      <w:r w:rsidRPr="001E4282">
        <w:rPr>
          <w:sz w:val="28"/>
          <w:lang w:val="ru-RU"/>
        </w:rPr>
        <w:t>», с полным циклом изготовления специализированных СВЧ МИС с приемкой «5» по заказам отечественных</w:t>
      </w:r>
      <w:r>
        <w:rPr>
          <w:sz w:val="28"/>
          <w:lang w:val="ru-RU"/>
        </w:rPr>
        <w:t xml:space="preserve"> </w:t>
      </w:r>
      <w:r w:rsidRPr="001E4282">
        <w:rPr>
          <w:sz w:val="28"/>
          <w:lang w:val="ru-RU"/>
        </w:rPr>
        <w:t>дизайн-центров;</w:t>
      </w:r>
    </w:p>
    <w:p w:rsidR="001E4282" w:rsidRPr="001E4282" w:rsidRDefault="001E4282" w:rsidP="001E4282">
      <w:pPr>
        <w:pStyle w:val="ac"/>
        <w:numPr>
          <w:ilvl w:val="0"/>
          <w:numId w:val="24"/>
        </w:numPr>
        <w:tabs>
          <w:tab w:val="clear" w:pos="4677"/>
          <w:tab w:val="clear" w:pos="9355"/>
        </w:tabs>
        <w:spacing w:line="20" w:lineRule="atLeast"/>
        <w:ind w:left="0" w:firstLine="851"/>
        <w:jc w:val="both"/>
        <w:rPr>
          <w:sz w:val="28"/>
          <w:lang w:val="ru-RU"/>
        </w:rPr>
      </w:pPr>
      <w:r w:rsidRPr="001E4282">
        <w:rPr>
          <w:sz w:val="28"/>
          <w:lang w:val="ru-RU"/>
        </w:rPr>
        <w:t xml:space="preserve">разработка и реализация федеральной целевой программы по созданию отечественных </w:t>
      </w:r>
      <w:proofErr w:type="spellStart"/>
      <w:r w:rsidRPr="001E4282">
        <w:rPr>
          <w:sz w:val="28"/>
          <w:lang w:val="ru-RU"/>
        </w:rPr>
        <w:t>минифабрик</w:t>
      </w:r>
      <w:proofErr w:type="spellEnd"/>
      <w:r w:rsidRPr="001E4282">
        <w:rPr>
          <w:sz w:val="28"/>
          <w:lang w:val="ru-RU"/>
        </w:rPr>
        <w:t xml:space="preserve"> и технологических участков при крупных производителях радиоэлектронной аппаратуры для вооружения, военной и специальной техники с полным циклом изготовления малых партий специализированных СВЧ МИС с приемкой «5», разработанных отечественными дизайн-центрами.</w:t>
      </w:r>
    </w:p>
    <w:p w:rsidR="00751641" w:rsidRDefault="00751641" w:rsidP="006D5B20">
      <w:pPr>
        <w:pStyle w:val="13"/>
        <w:tabs>
          <w:tab w:val="left" w:pos="709"/>
        </w:tabs>
        <w:spacing w:before="40" w:line="20" w:lineRule="atLeast"/>
        <w:ind w:left="0" w:firstLine="709"/>
        <w:jc w:val="both"/>
        <w:rPr>
          <w:rFonts w:ascii="Times New Roman" w:hAnsi="Times New Roman"/>
          <w:sz w:val="28"/>
          <w:szCs w:val="28"/>
        </w:rPr>
      </w:pPr>
    </w:p>
    <w:p w:rsidR="00751641" w:rsidRDefault="00751641" w:rsidP="006D5B20">
      <w:pPr>
        <w:pStyle w:val="13"/>
        <w:tabs>
          <w:tab w:val="left" w:pos="709"/>
        </w:tabs>
        <w:spacing w:before="40" w:line="20" w:lineRule="atLeast"/>
        <w:ind w:left="0" w:firstLine="709"/>
        <w:jc w:val="both"/>
        <w:rPr>
          <w:rFonts w:ascii="Times New Roman" w:hAnsi="Times New Roman"/>
          <w:sz w:val="28"/>
          <w:szCs w:val="28"/>
        </w:rPr>
      </w:pPr>
    </w:p>
    <w:p w:rsidR="00751641" w:rsidRDefault="00751641" w:rsidP="006D5B20">
      <w:pPr>
        <w:pStyle w:val="13"/>
        <w:tabs>
          <w:tab w:val="left" w:pos="709"/>
        </w:tabs>
        <w:spacing w:before="40" w:line="20" w:lineRule="atLeast"/>
        <w:ind w:left="0" w:firstLine="709"/>
        <w:jc w:val="both"/>
        <w:rPr>
          <w:rFonts w:ascii="Times New Roman" w:hAnsi="Times New Roman"/>
          <w:sz w:val="28"/>
          <w:szCs w:val="28"/>
        </w:rPr>
      </w:pPr>
    </w:p>
    <w:p w:rsidR="007E3E5D" w:rsidRDefault="00F35184" w:rsidP="006D5B20">
      <w:pPr>
        <w:pStyle w:val="13"/>
        <w:tabs>
          <w:tab w:val="left" w:pos="709"/>
        </w:tabs>
        <w:spacing w:before="40" w:line="20" w:lineRule="atLeast"/>
        <w:ind w:left="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A520CCA" wp14:editId="78C17B72">
            <wp:extent cx="8362950" cy="5427651"/>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5562" cy="5429346"/>
                    </a:xfrm>
                    <a:prstGeom prst="rect">
                      <a:avLst/>
                    </a:prstGeom>
                    <a:noFill/>
                    <a:ln>
                      <a:noFill/>
                    </a:ln>
                  </pic:spPr>
                </pic:pic>
              </a:graphicData>
            </a:graphic>
          </wp:inline>
        </w:drawing>
      </w:r>
    </w:p>
    <w:p w:rsidR="00827E03" w:rsidRDefault="00827E03" w:rsidP="006D5B20">
      <w:pPr>
        <w:pStyle w:val="13"/>
        <w:tabs>
          <w:tab w:val="left" w:pos="709"/>
        </w:tabs>
        <w:spacing w:before="40" w:line="20" w:lineRule="atLeast"/>
        <w:ind w:left="0" w:firstLine="709"/>
        <w:rPr>
          <w:rFonts w:ascii="Times New Roman" w:hAnsi="Times New Roman"/>
          <w:sz w:val="28"/>
          <w:szCs w:val="28"/>
        </w:rPr>
      </w:pPr>
    </w:p>
    <w:p w:rsidR="00C03A4D" w:rsidRDefault="00C03A4D" w:rsidP="006D5B20">
      <w:pPr>
        <w:pStyle w:val="13"/>
        <w:tabs>
          <w:tab w:val="left" w:pos="709"/>
        </w:tabs>
        <w:spacing w:before="40" w:line="20" w:lineRule="atLeast"/>
        <w:ind w:left="0" w:firstLine="709"/>
        <w:rPr>
          <w:rFonts w:ascii="Times New Roman" w:hAnsi="Times New Roman"/>
          <w:sz w:val="28"/>
          <w:szCs w:val="28"/>
        </w:rPr>
        <w:sectPr w:rsidR="00C03A4D" w:rsidSect="00C03A4D">
          <w:endnotePr>
            <w:numFmt w:val="decimal"/>
          </w:endnotePr>
          <w:pgSz w:w="16838" w:h="11906" w:orient="landscape"/>
          <w:pgMar w:top="851" w:right="851" w:bottom="794" w:left="851" w:header="709" w:footer="709" w:gutter="0"/>
          <w:cols w:space="708"/>
          <w:titlePg/>
          <w:docGrid w:linePitch="360"/>
        </w:sectPr>
      </w:pPr>
      <w:r w:rsidRPr="005E30C6">
        <w:rPr>
          <w:rFonts w:ascii="Times New Roman" w:hAnsi="Times New Roman"/>
          <w:sz w:val="28"/>
          <w:szCs w:val="28"/>
        </w:rPr>
        <w:t xml:space="preserve">Рисунок </w:t>
      </w:r>
      <w:r w:rsidR="00434299">
        <w:rPr>
          <w:rFonts w:ascii="Times New Roman" w:hAnsi="Times New Roman"/>
          <w:sz w:val="28"/>
          <w:szCs w:val="28"/>
        </w:rPr>
        <w:t>4</w:t>
      </w:r>
      <w:r w:rsidRPr="005E30C6">
        <w:rPr>
          <w:rFonts w:ascii="Times New Roman" w:hAnsi="Times New Roman"/>
          <w:sz w:val="28"/>
          <w:szCs w:val="28"/>
        </w:rPr>
        <w:t xml:space="preserve">.2 </w:t>
      </w:r>
      <w:r w:rsidR="005E30C6" w:rsidRPr="005E30C6">
        <w:rPr>
          <w:rFonts w:ascii="Times New Roman" w:hAnsi="Times New Roman"/>
          <w:sz w:val="28"/>
          <w:szCs w:val="28"/>
        </w:rPr>
        <w:t>В</w:t>
      </w:r>
      <w:r w:rsidRPr="005E30C6">
        <w:rPr>
          <w:rFonts w:ascii="Times New Roman" w:hAnsi="Times New Roman"/>
          <w:sz w:val="28"/>
          <w:szCs w:val="28"/>
        </w:rPr>
        <w:t>заимодействия предприятий и институтов в рамках ТП «СВЧ технологии»</w:t>
      </w:r>
    </w:p>
    <w:p w:rsidR="00434299" w:rsidRDefault="00434299" w:rsidP="006D5B20">
      <w:pPr>
        <w:spacing w:before="40" w:line="20" w:lineRule="atLeast"/>
        <w:ind w:firstLine="709"/>
        <w:rPr>
          <w:rFonts w:ascii="Times New Roman" w:hAnsi="Times New Roman"/>
          <w:b/>
          <w:i/>
          <w:sz w:val="28"/>
          <w:szCs w:val="28"/>
        </w:rPr>
      </w:pPr>
    </w:p>
    <w:p w:rsidR="006579C8" w:rsidRPr="00C94962" w:rsidRDefault="00FE3B9F" w:rsidP="006D5B20">
      <w:pPr>
        <w:pStyle w:val="1"/>
        <w:numPr>
          <w:ilvl w:val="0"/>
          <w:numId w:val="0"/>
        </w:numPr>
        <w:spacing w:line="20" w:lineRule="atLeast"/>
        <w:jc w:val="center"/>
        <w:rPr>
          <w:sz w:val="28"/>
          <w:szCs w:val="28"/>
        </w:rPr>
      </w:pPr>
      <w:bookmarkStart w:id="40" w:name="_Toc536777361"/>
      <w:r w:rsidRPr="00C94962">
        <w:rPr>
          <w:sz w:val="28"/>
          <w:szCs w:val="28"/>
        </w:rPr>
        <w:t>Раздел 5</w:t>
      </w:r>
      <w:r w:rsidR="00827E03" w:rsidRPr="00C94962">
        <w:rPr>
          <w:sz w:val="28"/>
          <w:szCs w:val="28"/>
        </w:rPr>
        <w:t>.</w:t>
      </w:r>
      <w:r w:rsidRPr="00C94962">
        <w:rPr>
          <w:sz w:val="28"/>
          <w:szCs w:val="28"/>
        </w:rPr>
        <w:t xml:space="preserve"> Мероприятия по коммерциализации технологий и совершенствованию механизмов управления правами на результаты интеллектуальной деятельности</w:t>
      </w:r>
      <w:bookmarkEnd w:id="40"/>
    </w:p>
    <w:p w:rsidR="006579C8" w:rsidRDefault="006579C8" w:rsidP="006D5B20">
      <w:pPr>
        <w:spacing w:before="40" w:line="20" w:lineRule="atLeast"/>
        <w:ind w:firstLine="709"/>
        <w:rPr>
          <w:rFonts w:ascii="Times New Roman" w:hAnsi="Times New Roman"/>
          <w:b/>
          <w:i/>
          <w:sz w:val="28"/>
          <w:szCs w:val="28"/>
        </w:rPr>
      </w:pPr>
    </w:p>
    <w:p w:rsidR="00C769CD" w:rsidRPr="00C769CD" w:rsidRDefault="00C769CD" w:rsidP="006D5B20">
      <w:pPr>
        <w:spacing w:line="20" w:lineRule="atLeast"/>
        <w:ind w:firstLine="708"/>
        <w:rPr>
          <w:rFonts w:ascii="Times New Roman" w:hAnsi="Times New Roman"/>
          <w:sz w:val="28"/>
          <w:szCs w:val="28"/>
          <w:lang w:eastAsia="ru-RU"/>
        </w:rPr>
      </w:pPr>
      <w:r w:rsidRPr="00C769CD">
        <w:rPr>
          <w:rFonts w:ascii="Times New Roman" w:hAnsi="Times New Roman"/>
          <w:sz w:val="28"/>
          <w:szCs w:val="28"/>
          <w:lang w:eastAsia="ru-RU"/>
        </w:rPr>
        <w:t xml:space="preserve">При реализации мероприятий в сфере деятельности технологической платформы необходимо уделять самое пристальное внимание вопросам использования ранее созданных технологий. Это позволит значительно сократить временные и финансовые издержки при достижении целей и задач технологической платформы. При этом следует действовать по нескольким направлениям – как через покупку лучших зарубежных технологий, с последующей их адаптацией к производству внутри страны, так и путем привлечения перспективных отечественных разработок, как известных, уже хорошо зарекомендовавших себя, так и еще не получивших свою реализацию, но обладающих потенциально высокой эффективностью. Одним из вариантов такого использования, может стать создание совместных предприятий с носителями необходимых для реализации технологической платформы инновационных знаний и технологий, а также совместных центров разработок и инжиниринга. В качестве таких технологических партнеров могут выступать </w:t>
      </w:r>
      <w:r w:rsidRPr="00C769CD">
        <w:rPr>
          <w:rFonts w:ascii="Times New Roman" w:eastAsia="Calibri" w:hAnsi="Times New Roman"/>
          <w:color w:val="000000"/>
          <w:sz w:val="28"/>
          <w:szCs w:val="28"/>
        </w:rPr>
        <w:t>российские высшие учебные заведения и научные организации.</w:t>
      </w:r>
    </w:p>
    <w:p w:rsidR="00C769CD" w:rsidRPr="00C769CD" w:rsidRDefault="00C769CD" w:rsidP="006D5B20">
      <w:pPr>
        <w:spacing w:line="20" w:lineRule="atLeast"/>
        <w:ind w:firstLine="708"/>
        <w:rPr>
          <w:rFonts w:ascii="Times New Roman" w:hAnsi="Times New Roman"/>
          <w:sz w:val="28"/>
          <w:szCs w:val="28"/>
          <w:lang w:eastAsia="ru-RU"/>
        </w:rPr>
      </w:pPr>
      <w:r w:rsidRPr="00C769CD">
        <w:rPr>
          <w:rFonts w:ascii="Times New Roman" w:hAnsi="Times New Roman"/>
          <w:sz w:val="28"/>
          <w:szCs w:val="28"/>
          <w:lang w:eastAsia="ru-RU"/>
        </w:rPr>
        <w:t>Ограничительными факторами для ведения деятельности в данном направлении является финансовая составляющая, а также недостаток доступной широкому кругу лиц информации о существующих разработанных технологиях, их параметрах и возможностях. Еще одним ограничивающим фактором, который возникает при привлечении зарубежных технологий, является их частая недоступность по причине различных политических факторов.</w:t>
      </w:r>
    </w:p>
    <w:p w:rsidR="00C769CD" w:rsidRPr="00C769CD" w:rsidRDefault="00C769CD" w:rsidP="006D5B20">
      <w:pPr>
        <w:spacing w:line="20" w:lineRule="atLeast"/>
        <w:ind w:firstLine="708"/>
        <w:rPr>
          <w:rFonts w:ascii="Times New Roman" w:hAnsi="Times New Roman"/>
          <w:sz w:val="28"/>
          <w:szCs w:val="28"/>
          <w:lang w:eastAsia="ru-RU"/>
        </w:rPr>
      </w:pPr>
      <w:r w:rsidRPr="00C769CD">
        <w:rPr>
          <w:rFonts w:ascii="Times New Roman" w:hAnsi="Times New Roman"/>
          <w:sz w:val="28"/>
          <w:szCs w:val="28"/>
          <w:lang w:eastAsia="ru-RU"/>
        </w:rPr>
        <w:t>Для организационного, финансового, экспертного и информационного обеспечения патентования РИД, полученных в ходе реализации технологической платформы, необходимо обеспечивать реализацию следующих мер:</w:t>
      </w:r>
    </w:p>
    <w:p w:rsidR="00C94962" w:rsidRDefault="00C769CD" w:rsidP="006D5B20">
      <w:pPr>
        <w:pStyle w:val="afc"/>
        <w:numPr>
          <w:ilvl w:val="0"/>
          <w:numId w:val="17"/>
        </w:numPr>
        <w:spacing w:line="20" w:lineRule="atLeast"/>
        <w:ind w:left="0" w:firstLine="851"/>
        <w:jc w:val="both"/>
        <w:rPr>
          <w:rFonts w:ascii="Times New Roman" w:hAnsi="Times New Roman"/>
          <w:sz w:val="28"/>
          <w:szCs w:val="28"/>
          <w:lang w:eastAsia="ru-RU"/>
        </w:rPr>
      </w:pPr>
      <w:r w:rsidRPr="00C94962">
        <w:rPr>
          <w:rFonts w:ascii="Times New Roman" w:hAnsi="Times New Roman"/>
          <w:sz w:val="28"/>
          <w:szCs w:val="28"/>
          <w:lang w:eastAsia="ru-RU"/>
        </w:rPr>
        <w:t>организация и проведение комплексной экспертизы полученных участниками результатов интеллектуальной деятельности с целью выявления результатов, способных к правовой охране;</w:t>
      </w:r>
    </w:p>
    <w:p w:rsidR="00C94962" w:rsidRDefault="00C769CD" w:rsidP="006D5B20">
      <w:pPr>
        <w:pStyle w:val="afc"/>
        <w:numPr>
          <w:ilvl w:val="0"/>
          <w:numId w:val="17"/>
        </w:numPr>
        <w:spacing w:line="20" w:lineRule="atLeast"/>
        <w:ind w:left="0" w:firstLine="851"/>
        <w:jc w:val="both"/>
        <w:rPr>
          <w:rFonts w:ascii="Times New Roman" w:hAnsi="Times New Roman"/>
          <w:sz w:val="28"/>
          <w:szCs w:val="28"/>
          <w:lang w:eastAsia="ru-RU"/>
        </w:rPr>
      </w:pPr>
      <w:r w:rsidRPr="00C94962">
        <w:rPr>
          <w:rFonts w:ascii="Times New Roman" w:hAnsi="Times New Roman"/>
          <w:sz w:val="28"/>
          <w:szCs w:val="28"/>
          <w:lang w:eastAsia="ru-RU"/>
        </w:rPr>
        <w:t>выбор режима правовой охраны созданных результатов интеллектуальной деятельности - патентной охраны или режима ноу-хау, а также при выборе режима патентной охраны, определение списка стран патентования;</w:t>
      </w:r>
    </w:p>
    <w:p w:rsidR="00C94962" w:rsidRDefault="00C769CD" w:rsidP="006D5B20">
      <w:pPr>
        <w:pStyle w:val="afc"/>
        <w:numPr>
          <w:ilvl w:val="0"/>
          <w:numId w:val="17"/>
        </w:numPr>
        <w:spacing w:line="20" w:lineRule="atLeast"/>
        <w:ind w:left="0" w:firstLine="851"/>
        <w:jc w:val="both"/>
        <w:rPr>
          <w:rFonts w:ascii="Times New Roman" w:hAnsi="Times New Roman"/>
          <w:sz w:val="28"/>
          <w:szCs w:val="28"/>
          <w:lang w:eastAsia="ru-RU"/>
        </w:rPr>
      </w:pPr>
      <w:r w:rsidRPr="00C94962">
        <w:rPr>
          <w:rFonts w:ascii="Times New Roman" w:hAnsi="Times New Roman"/>
          <w:sz w:val="28"/>
          <w:szCs w:val="28"/>
          <w:lang w:eastAsia="ru-RU"/>
        </w:rPr>
        <w:t>обеспечение определенного законодательством режима конфиденциальности для интеллектуальной собственности, охраняемой в режиме ноу-хау;</w:t>
      </w:r>
    </w:p>
    <w:p w:rsidR="00C94962" w:rsidRDefault="00C769CD" w:rsidP="006D5B20">
      <w:pPr>
        <w:pStyle w:val="afc"/>
        <w:numPr>
          <w:ilvl w:val="0"/>
          <w:numId w:val="17"/>
        </w:numPr>
        <w:spacing w:line="20" w:lineRule="atLeast"/>
        <w:ind w:left="0" w:firstLine="851"/>
        <w:jc w:val="both"/>
        <w:rPr>
          <w:rFonts w:ascii="Times New Roman" w:hAnsi="Times New Roman"/>
          <w:sz w:val="28"/>
          <w:szCs w:val="28"/>
          <w:lang w:eastAsia="ru-RU"/>
        </w:rPr>
      </w:pPr>
      <w:r w:rsidRPr="00C94962">
        <w:rPr>
          <w:rFonts w:ascii="Times New Roman" w:hAnsi="Times New Roman"/>
          <w:sz w:val="28"/>
          <w:szCs w:val="28"/>
          <w:lang w:eastAsia="ru-RU"/>
        </w:rPr>
        <w:t>осуществление действий, направленных на защиту интеллектуальных прав участников технологической платформы в Российской Федерации и за рубежом;</w:t>
      </w:r>
    </w:p>
    <w:p w:rsidR="00C94962" w:rsidRDefault="00C769CD" w:rsidP="006D5B20">
      <w:pPr>
        <w:pStyle w:val="afc"/>
        <w:numPr>
          <w:ilvl w:val="0"/>
          <w:numId w:val="17"/>
        </w:numPr>
        <w:spacing w:line="20" w:lineRule="atLeast"/>
        <w:ind w:left="0" w:firstLine="851"/>
        <w:jc w:val="both"/>
        <w:rPr>
          <w:rFonts w:ascii="Times New Roman" w:hAnsi="Times New Roman"/>
          <w:sz w:val="28"/>
          <w:szCs w:val="28"/>
          <w:lang w:eastAsia="ru-RU"/>
        </w:rPr>
      </w:pPr>
      <w:r w:rsidRPr="00C94962">
        <w:rPr>
          <w:rFonts w:ascii="Times New Roman" w:hAnsi="Times New Roman"/>
          <w:sz w:val="28"/>
          <w:szCs w:val="28"/>
          <w:lang w:eastAsia="ru-RU"/>
        </w:rPr>
        <w:t>урегулирование вопросов распределения прав на полученные в ходе реализации технологической платформы РИД между участниками;</w:t>
      </w:r>
    </w:p>
    <w:p w:rsidR="00C769CD" w:rsidRPr="00C94962" w:rsidRDefault="00C769CD" w:rsidP="006D5B20">
      <w:pPr>
        <w:pStyle w:val="afc"/>
        <w:numPr>
          <w:ilvl w:val="0"/>
          <w:numId w:val="17"/>
        </w:numPr>
        <w:spacing w:line="20" w:lineRule="atLeast"/>
        <w:ind w:left="0" w:firstLine="851"/>
        <w:jc w:val="both"/>
        <w:rPr>
          <w:rFonts w:ascii="Times New Roman" w:hAnsi="Times New Roman"/>
          <w:sz w:val="28"/>
          <w:szCs w:val="28"/>
          <w:lang w:eastAsia="ru-RU"/>
        </w:rPr>
      </w:pPr>
      <w:r w:rsidRPr="00C94962">
        <w:rPr>
          <w:rFonts w:ascii="Times New Roman" w:hAnsi="Times New Roman"/>
          <w:sz w:val="28"/>
          <w:szCs w:val="28"/>
          <w:lang w:eastAsia="ru-RU"/>
        </w:rPr>
        <w:lastRenderedPageBreak/>
        <w:t>разработка системы мер, направленных на выявление нарушений интеллектуальных прав на РИД, принадлежащих участникам технологической платформы.</w:t>
      </w:r>
    </w:p>
    <w:p w:rsidR="00C769CD" w:rsidRPr="00C769CD" w:rsidRDefault="00C769CD" w:rsidP="006D5B20">
      <w:pPr>
        <w:spacing w:line="20" w:lineRule="atLeast"/>
        <w:ind w:firstLine="708"/>
        <w:rPr>
          <w:rFonts w:ascii="Times New Roman" w:hAnsi="Times New Roman"/>
          <w:sz w:val="28"/>
          <w:szCs w:val="28"/>
          <w:lang w:eastAsia="ru-RU"/>
        </w:rPr>
      </w:pPr>
      <w:r w:rsidRPr="00C769CD">
        <w:rPr>
          <w:rFonts w:ascii="Times New Roman" w:hAnsi="Times New Roman"/>
          <w:sz w:val="28"/>
          <w:szCs w:val="28"/>
          <w:lang w:eastAsia="ru-RU"/>
        </w:rPr>
        <w:t>Для эффективного взаимодействия между участниками технологической платформы с целью достижения поставленных целей, необходимо выработать механизмы, позволяющие использовать полученные результаты интеллектуальной деятельности всеми участниками, для которых это необходимо. С этой целью требуется создать среду свободного обращения РИД с единым банком данных, к которому в любой момент может обратиться каждый из участников</w:t>
      </w:r>
      <w:r w:rsidRPr="00C769CD">
        <w:rPr>
          <w:rFonts w:ascii="Times New Roman" w:hAnsi="Times New Roman"/>
          <w:sz w:val="24"/>
          <w:szCs w:val="24"/>
          <w:lang w:eastAsia="ru-RU"/>
        </w:rPr>
        <w:t xml:space="preserve"> </w:t>
      </w:r>
      <w:r w:rsidRPr="00C769CD">
        <w:rPr>
          <w:rFonts w:ascii="Times New Roman" w:hAnsi="Times New Roman"/>
          <w:sz w:val="28"/>
          <w:szCs w:val="28"/>
          <w:lang w:eastAsia="ru-RU"/>
        </w:rPr>
        <w:t>технологической платформы и получить на определенных условиях в пользование необходимые ему в данный момент РИД. Для этого потребуется создать реестр РИД участников технологической платформы и выработать механизмы и условия обращения РИД.</w:t>
      </w:r>
    </w:p>
    <w:p w:rsidR="00C769CD" w:rsidRPr="00C769CD" w:rsidRDefault="00C769CD" w:rsidP="006D5B20">
      <w:pPr>
        <w:spacing w:line="20" w:lineRule="atLeast"/>
        <w:ind w:firstLine="708"/>
        <w:rPr>
          <w:rFonts w:ascii="Times New Roman" w:hAnsi="Times New Roman"/>
          <w:sz w:val="28"/>
          <w:szCs w:val="24"/>
          <w:lang w:eastAsia="ru-RU"/>
        </w:rPr>
      </w:pPr>
      <w:r w:rsidRPr="00C769CD">
        <w:rPr>
          <w:rFonts w:ascii="Times New Roman" w:eastAsia="Calibri" w:hAnsi="Times New Roman"/>
          <w:sz w:val="28"/>
          <w:szCs w:val="28"/>
        </w:rPr>
        <w:t>Для проведения эффективной коммерциализации РИД необходимо</w:t>
      </w:r>
      <w:r w:rsidRPr="00C769CD">
        <w:rPr>
          <w:rFonts w:ascii="Times New Roman" w:hAnsi="Times New Roman"/>
          <w:sz w:val="24"/>
          <w:szCs w:val="24"/>
          <w:lang w:eastAsia="ru-RU"/>
        </w:rPr>
        <w:t xml:space="preserve"> </w:t>
      </w:r>
      <w:r w:rsidRPr="00C769CD">
        <w:rPr>
          <w:rFonts w:ascii="Times New Roman" w:hAnsi="Times New Roman"/>
          <w:sz w:val="28"/>
          <w:szCs w:val="24"/>
          <w:lang w:eastAsia="ru-RU"/>
        </w:rPr>
        <w:t xml:space="preserve">проведение ряда мероприятий. </w:t>
      </w:r>
    </w:p>
    <w:p w:rsidR="00C769CD" w:rsidRPr="00C769CD" w:rsidRDefault="00C769CD" w:rsidP="006D5B20">
      <w:pPr>
        <w:spacing w:line="20" w:lineRule="atLeast"/>
        <w:ind w:firstLine="708"/>
        <w:rPr>
          <w:rFonts w:ascii="Times New Roman" w:eastAsia="Calibri" w:hAnsi="Times New Roman"/>
          <w:sz w:val="28"/>
          <w:szCs w:val="28"/>
        </w:rPr>
      </w:pPr>
      <w:r w:rsidRPr="00C769CD">
        <w:rPr>
          <w:rFonts w:ascii="Times New Roman" w:hAnsi="Times New Roman"/>
          <w:sz w:val="28"/>
          <w:szCs w:val="24"/>
          <w:lang w:eastAsia="ru-RU"/>
        </w:rPr>
        <w:t>Предлагается создать центральный единый орган</w:t>
      </w:r>
      <w:r w:rsidRPr="00C769CD">
        <w:rPr>
          <w:rFonts w:ascii="Times New Roman" w:eastAsia="Calibri" w:hAnsi="Times New Roman"/>
          <w:sz w:val="28"/>
          <w:szCs w:val="28"/>
        </w:rPr>
        <w:t xml:space="preserve"> по коммерциализации результатов интеллектуальной деятельности, состоящий из высококвалифицированных специалистов, имеющих опыт в бизнес-сопровождении технологических проектов, а также в привлечении финансов для их реализации.</w:t>
      </w:r>
    </w:p>
    <w:p w:rsidR="00C769CD" w:rsidRPr="00C769CD" w:rsidRDefault="00C769CD" w:rsidP="006D5B20">
      <w:pPr>
        <w:spacing w:line="20" w:lineRule="atLeast"/>
        <w:ind w:firstLine="708"/>
        <w:rPr>
          <w:rFonts w:ascii="Times New Roman" w:eastAsia="Calibri" w:hAnsi="Times New Roman"/>
          <w:sz w:val="28"/>
          <w:szCs w:val="28"/>
        </w:rPr>
      </w:pPr>
      <w:r w:rsidRPr="00C769CD">
        <w:rPr>
          <w:rFonts w:ascii="Times New Roman" w:eastAsia="Calibri" w:hAnsi="Times New Roman"/>
          <w:sz w:val="28"/>
          <w:szCs w:val="28"/>
        </w:rPr>
        <w:t>Также необходимо создание единой информационной системы, содержащей сведения обо всех вновь создаваемых и привлекаемых участниками технологической платформы РИД. Важным элементом построения эффективной системы коммерциализации РИД является также единый подход к выработке локальных нормативных актов и формирования Программ инновационного развития, а также процедур контроля их реализации и выполнения ключевых показателей результативности и эффективности.</w:t>
      </w:r>
    </w:p>
    <w:p w:rsidR="00C769CD" w:rsidRDefault="00C769CD" w:rsidP="006D5B20">
      <w:pPr>
        <w:spacing w:line="20" w:lineRule="atLeast"/>
        <w:ind w:firstLine="709"/>
        <w:rPr>
          <w:rFonts w:ascii="Times New Roman" w:hAnsi="Times New Roman"/>
          <w:b/>
          <w:i/>
          <w:sz w:val="28"/>
          <w:szCs w:val="28"/>
        </w:rPr>
      </w:pPr>
    </w:p>
    <w:p w:rsidR="00FC3DEB" w:rsidRDefault="00FC3DEB" w:rsidP="006D5B20">
      <w:pPr>
        <w:spacing w:before="40" w:line="20" w:lineRule="atLeast"/>
        <w:jc w:val="center"/>
        <w:rPr>
          <w:rFonts w:ascii="Times New Roman" w:hAnsi="Times New Roman"/>
          <w:b/>
          <w:sz w:val="28"/>
          <w:szCs w:val="20"/>
        </w:rPr>
      </w:pPr>
    </w:p>
    <w:p w:rsidR="006579C8" w:rsidRPr="00FC3DEB" w:rsidRDefault="006579C8" w:rsidP="006D5B20">
      <w:pPr>
        <w:pStyle w:val="2"/>
        <w:numPr>
          <w:ilvl w:val="0"/>
          <w:numId w:val="0"/>
        </w:numPr>
        <w:spacing w:line="20" w:lineRule="atLeast"/>
        <w:jc w:val="center"/>
        <w:rPr>
          <w:i w:val="0"/>
          <w:sz w:val="32"/>
          <w:szCs w:val="28"/>
          <w:u w:val="none"/>
        </w:rPr>
      </w:pPr>
      <w:bookmarkStart w:id="41" w:name="_Toc536777362"/>
      <w:r w:rsidRPr="00FC3DEB">
        <w:rPr>
          <w:i w:val="0"/>
          <w:sz w:val="28"/>
          <w:szCs w:val="20"/>
          <w:u w:val="none"/>
        </w:rPr>
        <w:t>5.1</w:t>
      </w:r>
      <w:r w:rsidR="00827E03" w:rsidRPr="00FC3DEB">
        <w:rPr>
          <w:i w:val="0"/>
          <w:sz w:val="28"/>
          <w:szCs w:val="20"/>
          <w:u w:val="none"/>
        </w:rPr>
        <w:t>.</w:t>
      </w:r>
      <w:r w:rsidRPr="00FC3DEB">
        <w:rPr>
          <w:i w:val="0"/>
          <w:sz w:val="28"/>
          <w:szCs w:val="20"/>
          <w:u w:val="none"/>
        </w:rPr>
        <w:t xml:space="preserve"> Выявление возможностей и ограничений использования ранее созданных РИД</w:t>
      </w:r>
      <w:r w:rsidRPr="00FC3DEB">
        <w:rPr>
          <w:bCs/>
          <w:i w:val="0"/>
          <w:sz w:val="28"/>
          <w:szCs w:val="20"/>
          <w:u w:val="none"/>
        </w:rPr>
        <w:t xml:space="preserve"> для достижения целей и задач ТП</w:t>
      </w:r>
      <w:bookmarkEnd w:id="41"/>
    </w:p>
    <w:p w:rsidR="00FE3B9F" w:rsidRPr="006579C8" w:rsidRDefault="00FE3B9F" w:rsidP="006D5B20">
      <w:pPr>
        <w:tabs>
          <w:tab w:val="left" w:pos="0"/>
        </w:tabs>
        <w:spacing w:before="40" w:line="20" w:lineRule="atLeast"/>
        <w:ind w:firstLine="709"/>
        <w:rPr>
          <w:rFonts w:ascii="Times New Roman" w:hAnsi="Times New Roman"/>
          <w:sz w:val="28"/>
          <w:szCs w:val="28"/>
        </w:rPr>
      </w:pPr>
      <w:r w:rsidRPr="006579C8">
        <w:rPr>
          <w:rFonts w:ascii="Times New Roman" w:hAnsi="Times New Roman"/>
          <w:sz w:val="28"/>
          <w:szCs w:val="28"/>
        </w:rPr>
        <w:t xml:space="preserve">Направления деятельности </w:t>
      </w:r>
      <w:r w:rsidR="00F518B8">
        <w:rPr>
          <w:rFonts w:ascii="Times New Roman" w:hAnsi="Times New Roman"/>
          <w:sz w:val="28"/>
          <w:szCs w:val="28"/>
        </w:rPr>
        <w:t>технологической платформы</w:t>
      </w:r>
      <w:r w:rsidRPr="006579C8">
        <w:rPr>
          <w:rFonts w:ascii="Times New Roman" w:hAnsi="Times New Roman"/>
          <w:sz w:val="28"/>
          <w:szCs w:val="28"/>
        </w:rPr>
        <w:t xml:space="preserve"> «СВЧ технологии»:</w:t>
      </w:r>
    </w:p>
    <w:p w:rsidR="00FE3B9F" w:rsidRDefault="00FE3B9F" w:rsidP="006D5B20">
      <w:pPr>
        <w:pStyle w:val="afc"/>
        <w:numPr>
          <w:ilvl w:val="0"/>
          <w:numId w:val="5"/>
        </w:numPr>
        <w:tabs>
          <w:tab w:val="left" w:pos="0"/>
          <w:tab w:val="left" w:pos="993"/>
        </w:tabs>
        <w:spacing w:before="40" w:after="0" w:line="20" w:lineRule="atLeast"/>
        <w:ind w:left="0" w:firstLine="709"/>
        <w:jc w:val="both"/>
        <w:rPr>
          <w:rFonts w:ascii="Times New Roman" w:hAnsi="Times New Roman"/>
          <w:sz w:val="28"/>
          <w:szCs w:val="28"/>
        </w:rPr>
      </w:pPr>
      <w:r>
        <w:rPr>
          <w:rFonts w:ascii="Times New Roman" w:hAnsi="Times New Roman"/>
          <w:sz w:val="28"/>
          <w:szCs w:val="28"/>
        </w:rPr>
        <w:t>выявление возможностей и ограничений использования ранее созданных результатов интеллектуальной деятельности для достижения целей и задач платформы;</w:t>
      </w:r>
    </w:p>
    <w:p w:rsidR="00FE3B9F" w:rsidRDefault="00FE3B9F" w:rsidP="006D5B20">
      <w:pPr>
        <w:pStyle w:val="afc"/>
        <w:numPr>
          <w:ilvl w:val="0"/>
          <w:numId w:val="5"/>
        </w:numPr>
        <w:tabs>
          <w:tab w:val="left" w:pos="0"/>
          <w:tab w:val="left" w:pos="993"/>
        </w:tabs>
        <w:spacing w:before="40" w:after="0" w:line="20" w:lineRule="atLeast"/>
        <w:ind w:left="0" w:firstLine="709"/>
        <w:jc w:val="both"/>
        <w:rPr>
          <w:rFonts w:ascii="Times New Roman" w:hAnsi="Times New Roman"/>
          <w:sz w:val="28"/>
          <w:szCs w:val="28"/>
        </w:rPr>
      </w:pPr>
      <w:r>
        <w:rPr>
          <w:rFonts w:ascii="Times New Roman" w:hAnsi="Times New Roman"/>
          <w:sz w:val="28"/>
          <w:szCs w:val="28"/>
        </w:rPr>
        <w:t>разработка системы мер по организационному, финансовому, экспертному и информационному обеспечению патентования результатов интеллектуальной деятельности, полученных в ходе реализации технологической платформы;</w:t>
      </w:r>
    </w:p>
    <w:p w:rsidR="00FE3B9F" w:rsidRDefault="00FE3B9F" w:rsidP="006D5B20">
      <w:pPr>
        <w:pStyle w:val="afc"/>
        <w:numPr>
          <w:ilvl w:val="0"/>
          <w:numId w:val="5"/>
        </w:numPr>
        <w:tabs>
          <w:tab w:val="left" w:pos="0"/>
          <w:tab w:val="left" w:pos="993"/>
        </w:tabs>
        <w:spacing w:before="40" w:after="0" w:line="20" w:lineRule="atLeast"/>
        <w:ind w:left="0" w:firstLine="709"/>
        <w:jc w:val="both"/>
        <w:rPr>
          <w:rFonts w:ascii="Times New Roman" w:hAnsi="Times New Roman"/>
          <w:sz w:val="28"/>
          <w:szCs w:val="28"/>
        </w:rPr>
      </w:pPr>
      <w:r>
        <w:rPr>
          <w:rFonts w:ascii="Times New Roman" w:hAnsi="Times New Roman"/>
          <w:sz w:val="28"/>
          <w:szCs w:val="28"/>
        </w:rPr>
        <w:t xml:space="preserve">разработка мероприятий по совместному использованию результатов интеллектуальной деятельности участниками платформы; </w:t>
      </w:r>
    </w:p>
    <w:p w:rsidR="00FE3B9F" w:rsidRDefault="00FE3B9F" w:rsidP="006D5B20">
      <w:pPr>
        <w:pStyle w:val="afc"/>
        <w:numPr>
          <w:ilvl w:val="0"/>
          <w:numId w:val="5"/>
        </w:numPr>
        <w:tabs>
          <w:tab w:val="left" w:pos="0"/>
          <w:tab w:val="left" w:pos="993"/>
        </w:tabs>
        <w:spacing w:before="40" w:after="0" w:line="20" w:lineRule="atLeast"/>
        <w:ind w:left="0" w:firstLine="709"/>
        <w:jc w:val="both"/>
        <w:rPr>
          <w:rFonts w:ascii="Times New Roman" w:hAnsi="Times New Roman"/>
          <w:sz w:val="28"/>
          <w:szCs w:val="28"/>
        </w:rPr>
      </w:pPr>
      <w:r>
        <w:rPr>
          <w:rFonts w:ascii="Times New Roman" w:hAnsi="Times New Roman"/>
          <w:sz w:val="28"/>
          <w:szCs w:val="28"/>
        </w:rPr>
        <w:lastRenderedPageBreak/>
        <w:t>разработка мероприятий по содействию коммерциализации результатов интеллектуальной деятельности.</w:t>
      </w:r>
    </w:p>
    <w:p w:rsidR="008B1685" w:rsidRPr="00AB4898" w:rsidRDefault="008B1685" w:rsidP="006D5B20">
      <w:pPr>
        <w:spacing w:line="20" w:lineRule="atLeast"/>
        <w:ind w:firstLine="709"/>
        <w:rPr>
          <w:rFonts w:ascii="Times New Roman" w:hAnsi="Times New Roman"/>
          <w:sz w:val="28"/>
          <w:szCs w:val="28"/>
        </w:rPr>
      </w:pPr>
      <w:r w:rsidRPr="00AB4898">
        <w:rPr>
          <w:rFonts w:ascii="Times New Roman" w:hAnsi="Times New Roman"/>
          <w:sz w:val="28"/>
          <w:szCs w:val="28"/>
        </w:rPr>
        <w:t>С целью выявления возможностей и ограничений использования ранее созданных результатов интеллектуальной деятельности (РИД) для достижения целей и задач платформы, а также совместному использованию результатов интеллектуальной деятельности участниками платформы был</w:t>
      </w:r>
      <w:r>
        <w:rPr>
          <w:rFonts w:ascii="Times New Roman" w:hAnsi="Times New Roman"/>
          <w:sz w:val="28"/>
          <w:szCs w:val="28"/>
        </w:rPr>
        <w:t>и</w:t>
      </w:r>
      <w:r w:rsidRPr="00AB4898">
        <w:rPr>
          <w:rFonts w:ascii="Times New Roman" w:hAnsi="Times New Roman"/>
          <w:sz w:val="28"/>
          <w:szCs w:val="28"/>
        </w:rPr>
        <w:t xml:space="preserve"> </w:t>
      </w:r>
      <w:r>
        <w:rPr>
          <w:rFonts w:ascii="Times New Roman" w:hAnsi="Times New Roman"/>
          <w:sz w:val="28"/>
          <w:szCs w:val="28"/>
        </w:rPr>
        <w:t>предложены</w:t>
      </w:r>
      <w:r w:rsidRPr="00AB4898">
        <w:rPr>
          <w:rFonts w:ascii="Times New Roman" w:hAnsi="Times New Roman"/>
          <w:sz w:val="28"/>
          <w:szCs w:val="28"/>
        </w:rPr>
        <w:t xml:space="preserve"> следующие ограничения использования ранее созданных результатов интеллектуальной деятельности:</w:t>
      </w:r>
    </w:p>
    <w:p w:rsidR="008B1685" w:rsidRPr="00AB4898" w:rsidRDefault="008B1685" w:rsidP="006D5B20">
      <w:pPr>
        <w:pStyle w:val="afc"/>
        <w:numPr>
          <w:ilvl w:val="0"/>
          <w:numId w:val="11"/>
        </w:numPr>
        <w:spacing w:after="0" w:line="20" w:lineRule="atLeast"/>
        <w:ind w:left="0" w:firstLine="709"/>
        <w:contextualSpacing w:val="0"/>
        <w:rPr>
          <w:rFonts w:ascii="Times New Roman" w:hAnsi="Times New Roman"/>
          <w:sz w:val="28"/>
          <w:szCs w:val="28"/>
        </w:rPr>
      </w:pPr>
      <w:r w:rsidRPr="00AB4898">
        <w:rPr>
          <w:rFonts w:ascii="Times New Roman" w:hAnsi="Times New Roman"/>
          <w:sz w:val="28"/>
          <w:szCs w:val="28"/>
        </w:rPr>
        <w:t>распространение коммерческой тайны на РИД;</w:t>
      </w:r>
    </w:p>
    <w:p w:rsidR="008B1685" w:rsidRPr="00AB4898" w:rsidRDefault="008B1685" w:rsidP="006D5B20">
      <w:pPr>
        <w:pStyle w:val="afc"/>
        <w:numPr>
          <w:ilvl w:val="0"/>
          <w:numId w:val="11"/>
        </w:numPr>
        <w:spacing w:after="0" w:line="20" w:lineRule="atLeast"/>
        <w:ind w:left="0" w:firstLine="709"/>
        <w:contextualSpacing w:val="0"/>
        <w:jc w:val="both"/>
        <w:rPr>
          <w:rFonts w:ascii="Times New Roman" w:hAnsi="Times New Roman"/>
          <w:sz w:val="28"/>
          <w:szCs w:val="28"/>
        </w:rPr>
      </w:pPr>
      <w:proofErr w:type="spellStart"/>
      <w:r w:rsidRPr="00AB4898">
        <w:rPr>
          <w:rFonts w:ascii="Times New Roman" w:hAnsi="Times New Roman"/>
          <w:sz w:val="28"/>
          <w:szCs w:val="28"/>
        </w:rPr>
        <w:t>непроработанность</w:t>
      </w:r>
      <w:proofErr w:type="spellEnd"/>
      <w:r w:rsidRPr="00AB4898">
        <w:rPr>
          <w:rFonts w:ascii="Times New Roman" w:hAnsi="Times New Roman"/>
          <w:sz w:val="28"/>
          <w:szCs w:val="28"/>
        </w:rPr>
        <w:t xml:space="preserve"> механизмов оценки РИД, порядка передачи РИД для совместного пользования, а также налоговых и иных последствий такой передачи.</w:t>
      </w:r>
    </w:p>
    <w:p w:rsidR="008B1685" w:rsidRDefault="00FE3B9F" w:rsidP="006D5B20">
      <w:pPr>
        <w:pStyle w:val="13"/>
        <w:tabs>
          <w:tab w:val="left" w:pos="993"/>
        </w:tabs>
        <w:spacing w:before="40" w:line="20" w:lineRule="atLeast"/>
        <w:ind w:left="0" w:firstLine="709"/>
        <w:jc w:val="both"/>
        <w:rPr>
          <w:rFonts w:ascii="Times New Roman" w:hAnsi="Times New Roman"/>
          <w:sz w:val="28"/>
          <w:szCs w:val="28"/>
        </w:rPr>
      </w:pPr>
      <w:r>
        <w:rPr>
          <w:rFonts w:ascii="Times New Roman" w:hAnsi="Times New Roman"/>
          <w:sz w:val="28"/>
          <w:szCs w:val="28"/>
        </w:rPr>
        <w:t>В качестве возможной и потенциально наиболее значимой области коммерциализации технологий СВЧ-электроники можно рассматривать следующее поколение систем мобильной связи 5</w:t>
      </w:r>
      <w:r>
        <w:rPr>
          <w:rFonts w:ascii="Times New Roman" w:hAnsi="Times New Roman"/>
          <w:sz w:val="28"/>
          <w:szCs w:val="28"/>
          <w:lang w:val="en-US"/>
        </w:rPr>
        <w:t>G</w:t>
      </w:r>
      <w:r>
        <w:rPr>
          <w:rFonts w:ascii="Times New Roman" w:hAnsi="Times New Roman"/>
          <w:sz w:val="28"/>
          <w:szCs w:val="28"/>
        </w:rPr>
        <w:t>.</w:t>
      </w:r>
    </w:p>
    <w:p w:rsidR="00827E03" w:rsidRDefault="00827E03" w:rsidP="006D5B20">
      <w:pPr>
        <w:pStyle w:val="13"/>
        <w:tabs>
          <w:tab w:val="left" w:pos="993"/>
        </w:tabs>
        <w:spacing w:before="40" w:line="20" w:lineRule="atLeast"/>
        <w:ind w:left="0" w:firstLine="709"/>
        <w:jc w:val="both"/>
        <w:rPr>
          <w:rFonts w:ascii="Times New Roman" w:hAnsi="Times New Roman"/>
          <w:b/>
          <w:bCs/>
          <w:sz w:val="28"/>
          <w:szCs w:val="20"/>
        </w:rPr>
      </w:pPr>
    </w:p>
    <w:p w:rsidR="007E3E5D" w:rsidRPr="008B1685" w:rsidRDefault="007E3E5D" w:rsidP="006D5B20">
      <w:pPr>
        <w:pStyle w:val="13"/>
        <w:tabs>
          <w:tab w:val="left" w:pos="993"/>
        </w:tabs>
        <w:spacing w:before="40" w:line="20" w:lineRule="atLeast"/>
        <w:ind w:left="0"/>
        <w:outlineLvl w:val="1"/>
        <w:rPr>
          <w:rFonts w:ascii="Times New Roman" w:hAnsi="Times New Roman"/>
          <w:sz w:val="28"/>
          <w:szCs w:val="28"/>
        </w:rPr>
      </w:pPr>
      <w:bookmarkStart w:id="42" w:name="_Toc536777363"/>
      <w:r w:rsidRPr="00EE59B2">
        <w:rPr>
          <w:rFonts w:ascii="Times New Roman" w:hAnsi="Times New Roman"/>
          <w:b/>
          <w:bCs/>
          <w:sz w:val="28"/>
          <w:szCs w:val="20"/>
        </w:rPr>
        <w:t>5.2</w:t>
      </w:r>
      <w:r w:rsidR="00827E03">
        <w:rPr>
          <w:rFonts w:ascii="Times New Roman" w:hAnsi="Times New Roman"/>
          <w:b/>
          <w:bCs/>
          <w:sz w:val="28"/>
          <w:szCs w:val="20"/>
        </w:rPr>
        <w:t>.</w:t>
      </w:r>
      <w:r w:rsidRPr="00EE59B2">
        <w:rPr>
          <w:rFonts w:ascii="Times New Roman" w:hAnsi="Times New Roman"/>
          <w:b/>
          <w:bCs/>
          <w:sz w:val="28"/>
          <w:szCs w:val="20"/>
        </w:rPr>
        <w:t xml:space="preserve"> Система мер по организационному, финансовому, экспертному и информационному </w:t>
      </w:r>
      <w:r w:rsidRPr="00EE59B2">
        <w:rPr>
          <w:rFonts w:ascii="Times New Roman" w:hAnsi="Times New Roman"/>
          <w:b/>
          <w:sz w:val="28"/>
          <w:szCs w:val="20"/>
        </w:rPr>
        <w:t>обеспечению патентования РИД</w:t>
      </w:r>
      <w:r w:rsidRPr="00EE59B2">
        <w:rPr>
          <w:rFonts w:ascii="Times New Roman" w:hAnsi="Times New Roman"/>
          <w:b/>
          <w:bCs/>
          <w:sz w:val="28"/>
          <w:szCs w:val="20"/>
        </w:rPr>
        <w:t>, полученных в ходе реализации ТП</w:t>
      </w:r>
      <w:bookmarkEnd w:id="42"/>
    </w:p>
    <w:p w:rsidR="008B1685" w:rsidRPr="00AB4898" w:rsidRDefault="008B1685" w:rsidP="006D5B20">
      <w:pPr>
        <w:spacing w:line="20" w:lineRule="atLeast"/>
        <w:ind w:firstLine="709"/>
        <w:rPr>
          <w:rFonts w:ascii="Times New Roman" w:hAnsi="Times New Roman"/>
          <w:sz w:val="28"/>
          <w:szCs w:val="28"/>
        </w:rPr>
      </w:pPr>
      <w:r w:rsidRPr="00AB4898">
        <w:rPr>
          <w:rFonts w:ascii="Times New Roman" w:hAnsi="Times New Roman"/>
          <w:sz w:val="28"/>
          <w:szCs w:val="28"/>
        </w:rPr>
        <w:t>В настоящее время ведется работа по заключению соглашений о конфиденциальности с целью получения доступа к РИД и оценки целесообразности их совместного использования участниками платформы.</w:t>
      </w:r>
    </w:p>
    <w:p w:rsidR="007E3E5D" w:rsidRDefault="00B4700D" w:rsidP="006D5B20">
      <w:pPr>
        <w:spacing w:line="20" w:lineRule="atLeast"/>
        <w:ind w:firstLine="709"/>
        <w:rPr>
          <w:rFonts w:ascii="Times New Roman" w:hAnsi="Times New Roman"/>
          <w:bCs/>
          <w:sz w:val="28"/>
          <w:szCs w:val="20"/>
        </w:rPr>
      </w:pPr>
      <w:r w:rsidRPr="00B4700D">
        <w:rPr>
          <w:rFonts w:ascii="Times New Roman" w:hAnsi="Times New Roman"/>
          <w:bCs/>
          <w:sz w:val="28"/>
          <w:szCs w:val="20"/>
        </w:rPr>
        <w:t xml:space="preserve">В качестве примера приведем </w:t>
      </w:r>
      <w:r>
        <w:rPr>
          <w:rFonts w:ascii="Times New Roman" w:hAnsi="Times New Roman"/>
          <w:bCs/>
          <w:sz w:val="28"/>
          <w:szCs w:val="20"/>
        </w:rPr>
        <w:t>пункт из договора между головным исполнителем и индустриальным партнером в рамках выполнения комплексного проекта по заказу Минобрнауки России:</w:t>
      </w:r>
    </w:p>
    <w:p w:rsidR="00B4700D" w:rsidRPr="00EE59B2" w:rsidRDefault="00564DB8" w:rsidP="006D5B20">
      <w:pPr>
        <w:spacing w:line="20" w:lineRule="atLeast"/>
        <w:rPr>
          <w:rFonts w:ascii="Times New Roman" w:hAnsi="Times New Roman"/>
          <w:b/>
          <w:i/>
          <w:sz w:val="28"/>
        </w:rPr>
      </w:pPr>
      <w:r>
        <w:rPr>
          <w:rFonts w:ascii="Times New Roman" w:hAnsi="Times New Roman"/>
          <w:b/>
          <w:i/>
          <w:sz w:val="28"/>
        </w:rPr>
        <w:t>«</w:t>
      </w:r>
      <w:r w:rsidR="00B4700D" w:rsidRPr="00EE59B2">
        <w:rPr>
          <w:rFonts w:ascii="Times New Roman" w:hAnsi="Times New Roman"/>
          <w:b/>
          <w:i/>
          <w:sz w:val="28"/>
        </w:rPr>
        <w:t xml:space="preserve">4 </w:t>
      </w:r>
      <w:r w:rsidR="00EE59B2">
        <w:rPr>
          <w:rFonts w:ascii="Times New Roman" w:hAnsi="Times New Roman"/>
          <w:b/>
          <w:i/>
          <w:sz w:val="28"/>
        </w:rPr>
        <w:t>Р</w:t>
      </w:r>
      <w:r w:rsidR="00EE59B2" w:rsidRPr="00EE59B2">
        <w:rPr>
          <w:rFonts w:ascii="Times New Roman" w:hAnsi="Times New Roman"/>
          <w:b/>
          <w:i/>
          <w:sz w:val="28"/>
        </w:rPr>
        <w:t>аспределение и передача прав на РИД и материальные результаты и</w:t>
      </w:r>
      <w:r w:rsidR="00EE59B2">
        <w:rPr>
          <w:rFonts w:ascii="Times New Roman" w:hAnsi="Times New Roman"/>
          <w:b/>
          <w:i/>
          <w:sz w:val="28"/>
        </w:rPr>
        <w:t> </w:t>
      </w:r>
      <w:r w:rsidR="00EE59B2" w:rsidRPr="00EE59B2">
        <w:rPr>
          <w:rFonts w:ascii="Times New Roman" w:hAnsi="Times New Roman"/>
          <w:b/>
          <w:i/>
          <w:sz w:val="28"/>
        </w:rPr>
        <w:t xml:space="preserve">совместные действия по завершении </w:t>
      </w:r>
      <w:r w:rsidR="00EE59B2">
        <w:rPr>
          <w:rFonts w:ascii="Times New Roman" w:hAnsi="Times New Roman"/>
          <w:b/>
          <w:i/>
          <w:sz w:val="28"/>
        </w:rPr>
        <w:t>ПНИЭР</w:t>
      </w:r>
    </w:p>
    <w:p w:rsidR="00B4700D" w:rsidRPr="00EE59B2" w:rsidRDefault="00B4700D" w:rsidP="006D5B20">
      <w:pPr>
        <w:pStyle w:val="110"/>
        <w:spacing w:before="0" w:after="0" w:line="20" w:lineRule="atLeast"/>
        <w:ind w:left="0" w:firstLine="709"/>
        <w:outlineLvl w:val="9"/>
        <w:rPr>
          <w:i/>
          <w:sz w:val="28"/>
        </w:rPr>
      </w:pPr>
      <w:r w:rsidRPr="00EE59B2">
        <w:rPr>
          <w:i/>
          <w:sz w:val="28"/>
        </w:rPr>
        <w:t xml:space="preserve">4.1 Права на РИД, создаваемые в рамках работ, финансируемых Индустриальным партнёром, принадлежат Индустриальному партнёру. </w:t>
      </w:r>
    </w:p>
    <w:p w:rsidR="00B4700D" w:rsidRPr="00EE59B2" w:rsidRDefault="00B4700D" w:rsidP="006D5B20">
      <w:pPr>
        <w:pStyle w:val="110"/>
        <w:spacing w:before="0" w:after="0" w:line="20" w:lineRule="atLeast"/>
        <w:ind w:left="0" w:firstLine="709"/>
        <w:outlineLvl w:val="9"/>
        <w:rPr>
          <w:i/>
          <w:sz w:val="28"/>
        </w:rPr>
      </w:pPr>
      <w:r w:rsidRPr="00EE59B2">
        <w:rPr>
          <w:i/>
          <w:sz w:val="28"/>
        </w:rPr>
        <w:t>Участник конкурса обязан совершить юридически значимые действия по закреплению прав за Индустриальным партнёром на каждый признанный патентоспособным РИД, создаваемым в рамках работ, финансируемых Индустриальным партнёром, и обеспечению его правовой охраны</w:t>
      </w:r>
    </w:p>
    <w:p w:rsidR="00B4700D" w:rsidRPr="00EE59B2" w:rsidRDefault="00B4700D" w:rsidP="006D5B20">
      <w:pPr>
        <w:pStyle w:val="110"/>
        <w:spacing w:before="0" w:after="0" w:line="20" w:lineRule="atLeast"/>
        <w:ind w:left="0" w:firstLine="709"/>
        <w:outlineLvl w:val="9"/>
        <w:rPr>
          <w:i/>
          <w:sz w:val="28"/>
        </w:rPr>
      </w:pPr>
      <w:bookmarkStart w:id="43" w:name="_Toc387862221"/>
      <w:r w:rsidRPr="00EE59B2">
        <w:rPr>
          <w:i/>
          <w:sz w:val="28"/>
        </w:rPr>
        <w:t>4.2 До вступления Индустриального партнёра во владение и пользование или пользование и распоряжение правами на РИД, создаваемые в рамках работ, финансируемых за счет субсидии, отчётная документация, указанная в разделе 3 настоящего Договора, должна использоваться Индустриальным партнёром исключительно для целей выполнения работ, предусмотренных Планом-графиком, и не может быть передана третьим лицам.</w:t>
      </w:r>
      <w:bookmarkEnd w:id="43"/>
    </w:p>
    <w:p w:rsidR="00B4700D" w:rsidRPr="00EE59B2" w:rsidRDefault="00B4700D" w:rsidP="006D5B20">
      <w:pPr>
        <w:pStyle w:val="110"/>
        <w:spacing w:before="0" w:after="0" w:line="20" w:lineRule="atLeast"/>
        <w:ind w:left="0" w:firstLine="709"/>
        <w:outlineLvl w:val="9"/>
        <w:rPr>
          <w:i/>
          <w:sz w:val="28"/>
        </w:rPr>
      </w:pPr>
      <w:bookmarkStart w:id="44" w:name="_Ref312237957"/>
      <w:bookmarkStart w:id="45" w:name="_Toc387862222"/>
      <w:r w:rsidRPr="00EE59B2">
        <w:rPr>
          <w:i/>
          <w:sz w:val="28"/>
        </w:rPr>
        <w:t>4.3 К завершению последнего этапа выполнения работ по Плану-графику Участник конкурса и Индустриальный партнёр обязуются заключить лицензионный договор (далее – ЛД) на полученные Участником конкурса и зарегистрированные РИД, созданные за счет средств субсидии, согласно статьям 1234 и 1235 Гражданского Кодекса Российской Федерации.</w:t>
      </w:r>
      <w:bookmarkEnd w:id="44"/>
      <w:bookmarkEnd w:id="45"/>
      <w:r w:rsidRPr="00EE59B2">
        <w:rPr>
          <w:i/>
          <w:sz w:val="28"/>
        </w:rPr>
        <w:t xml:space="preserve"> </w:t>
      </w:r>
    </w:p>
    <w:p w:rsidR="00B4700D" w:rsidRPr="00EE59B2" w:rsidRDefault="00B4700D" w:rsidP="006D5B20">
      <w:pPr>
        <w:pStyle w:val="110"/>
        <w:spacing w:before="0" w:after="0" w:line="20" w:lineRule="atLeast"/>
        <w:ind w:left="0" w:firstLine="709"/>
        <w:outlineLvl w:val="9"/>
        <w:rPr>
          <w:i/>
          <w:sz w:val="28"/>
        </w:rPr>
      </w:pPr>
      <w:r w:rsidRPr="00EE59B2">
        <w:rPr>
          <w:i/>
          <w:sz w:val="28"/>
        </w:rPr>
        <w:t xml:space="preserve">4.4 Обязательными и неизменяемыми условиями заключения договора по </w:t>
      </w:r>
      <w:r w:rsidRPr="00EE59B2">
        <w:rPr>
          <w:i/>
          <w:sz w:val="28"/>
        </w:rPr>
        <w:lastRenderedPageBreak/>
        <w:t xml:space="preserve">пункту 4.3 являются следующие положения: </w:t>
      </w:r>
    </w:p>
    <w:p w:rsidR="00B4700D" w:rsidRPr="00EE59B2" w:rsidRDefault="00B4700D" w:rsidP="006D5B20">
      <w:pPr>
        <w:pStyle w:val="1110"/>
        <w:spacing w:before="0" w:after="0" w:line="20" w:lineRule="atLeast"/>
        <w:ind w:left="0" w:firstLine="709"/>
        <w:outlineLvl w:val="9"/>
        <w:rPr>
          <w:i/>
          <w:sz w:val="28"/>
        </w:rPr>
      </w:pPr>
      <w:r w:rsidRPr="00EE59B2">
        <w:rPr>
          <w:i/>
          <w:sz w:val="28"/>
        </w:rPr>
        <w:t>4.4.1 ЛД должен быть зарегистрирован в Федеральной службе по интеллектуальной собственности;</w:t>
      </w:r>
    </w:p>
    <w:p w:rsidR="00B4700D" w:rsidRPr="00EE59B2" w:rsidRDefault="00B4700D" w:rsidP="006D5B20">
      <w:pPr>
        <w:pStyle w:val="1110"/>
        <w:spacing w:before="0" w:after="0" w:line="20" w:lineRule="atLeast"/>
        <w:ind w:left="0" w:firstLine="709"/>
        <w:outlineLvl w:val="9"/>
        <w:rPr>
          <w:i/>
          <w:sz w:val="28"/>
        </w:rPr>
      </w:pPr>
      <w:r w:rsidRPr="00EE59B2">
        <w:rPr>
          <w:i/>
          <w:sz w:val="28"/>
        </w:rPr>
        <w:t xml:space="preserve">4.4.2 Участник конкурса не передает Лицензиату право заключать </w:t>
      </w:r>
      <w:proofErr w:type="spellStart"/>
      <w:r w:rsidRPr="00EE59B2">
        <w:rPr>
          <w:i/>
          <w:sz w:val="28"/>
        </w:rPr>
        <w:t>сублицензионные</w:t>
      </w:r>
      <w:proofErr w:type="spellEnd"/>
      <w:r w:rsidRPr="00EE59B2">
        <w:rPr>
          <w:i/>
          <w:sz w:val="28"/>
        </w:rPr>
        <w:t xml:space="preserve"> договоры без предварительного письменного согласия Получателя субсидии.</w:t>
      </w:r>
    </w:p>
    <w:p w:rsidR="00B4700D" w:rsidRPr="00EE59B2" w:rsidRDefault="00B4700D" w:rsidP="006D5B20">
      <w:pPr>
        <w:pStyle w:val="1110"/>
        <w:spacing w:before="0" w:after="0" w:line="20" w:lineRule="atLeast"/>
        <w:ind w:left="0" w:firstLine="709"/>
        <w:outlineLvl w:val="9"/>
        <w:rPr>
          <w:i/>
          <w:sz w:val="28"/>
        </w:rPr>
      </w:pPr>
      <w:r w:rsidRPr="00EE59B2">
        <w:rPr>
          <w:i/>
          <w:sz w:val="28"/>
        </w:rPr>
        <w:t>4.4.3. За неисключительное право и за передаваемую техническую документацию Индустриальный партнёр уплачивает Участнику конкурса вознаграждение согласно следующему порядку:</w:t>
      </w:r>
    </w:p>
    <w:p w:rsidR="00B4700D" w:rsidRPr="00EE59B2" w:rsidRDefault="00B4700D" w:rsidP="006D5B20">
      <w:pPr>
        <w:pStyle w:val="1110"/>
        <w:spacing w:before="0" w:after="0" w:line="20" w:lineRule="atLeast"/>
        <w:ind w:left="0" w:firstLine="709"/>
        <w:outlineLvl w:val="9"/>
        <w:rPr>
          <w:i/>
          <w:sz w:val="28"/>
        </w:rPr>
      </w:pPr>
      <w:r w:rsidRPr="00EE59B2">
        <w:rPr>
          <w:i/>
          <w:sz w:val="28"/>
        </w:rPr>
        <w:t xml:space="preserve">– первоначальный платеж в размере 10 000 (десять тысяч) рублей; </w:t>
      </w:r>
    </w:p>
    <w:p w:rsidR="00B4700D" w:rsidRPr="00EE59B2" w:rsidRDefault="00B4700D" w:rsidP="006D5B20">
      <w:pPr>
        <w:pStyle w:val="1110"/>
        <w:spacing w:before="0" w:after="0" w:line="20" w:lineRule="atLeast"/>
        <w:ind w:left="0" w:firstLine="709"/>
        <w:outlineLvl w:val="9"/>
        <w:rPr>
          <w:i/>
          <w:sz w:val="28"/>
        </w:rPr>
      </w:pPr>
      <w:r w:rsidRPr="00EE59B2">
        <w:rPr>
          <w:i/>
          <w:sz w:val="28"/>
        </w:rPr>
        <w:t>– текущие отчисления уплачиваются в размере 0,1 процента от продажной цены продукции (работ, слуг), изготовленной (выполненных, оказанных) Индустриальным партнером и/или третьими лицами по выданной им лицензии;</w:t>
      </w:r>
    </w:p>
    <w:p w:rsidR="00B4700D" w:rsidRPr="00EE59B2" w:rsidRDefault="00B4700D" w:rsidP="006D5B20">
      <w:pPr>
        <w:pStyle w:val="1110"/>
        <w:spacing w:before="0" w:after="0" w:line="20" w:lineRule="atLeast"/>
        <w:ind w:left="0" w:firstLine="709"/>
        <w:outlineLvl w:val="9"/>
        <w:rPr>
          <w:i/>
          <w:sz w:val="28"/>
        </w:rPr>
      </w:pPr>
      <w:r w:rsidRPr="00EE59B2">
        <w:rPr>
          <w:i/>
          <w:sz w:val="28"/>
        </w:rPr>
        <w:t>– платежи, предусмотренные подпунктом 4.4.3 настоящего Договора производятся в течение  30 дней, следующих за отчетным годовым периодом;</w:t>
      </w:r>
    </w:p>
    <w:p w:rsidR="00B4700D" w:rsidRPr="00EE59B2" w:rsidRDefault="00B4700D" w:rsidP="006D5B20">
      <w:pPr>
        <w:pStyle w:val="1110"/>
        <w:spacing w:before="0" w:after="0" w:line="20" w:lineRule="atLeast"/>
        <w:ind w:left="0" w:firstLine="709"/>
        <w:outlineLvl w:val="9"/>
        <w:rPr>
          <w:i/>
          <w:sz w:val="28"/>
        </w:rPr>
      </w:pPr>
      <w:r w:rsidRPr="00EE59B2">
        <w:rPr>
          <w:i/>
          <w:sz w:val="28"/>
        </w:rPr>
        <w:t>– Индустриальный партнёр предоставляет Участнику конкурса сводные бухгалтерские данные по объему производства и реализации продукции (работ, слуг) в течение  30 дней, следующих за отчетным годовым периодом.</w:t>
      </w:r>
    </w:p>
    <w:p w:rsidR="00B4700D" w:rsidRPr="00EE59B2" w:rsidRDefault="00B4700D" w:rsidP="006D5B20">
      <w:pPr>
        <w:pStyle w:val="1110"/>
        <w:spacing w:before="0" w:after="0" w:line="20" w:lineRule="atLeast"/>
        <w:ind w:left="0" w:firstLine="709"/>
        <w:outlineLvl w:val="9"/>
        <w:rPr>
          <w:i/>
          <w:sz w:val="28"/>
        </w:rPr>
      </w:pPr>
      <w:r w:rsidRPr="00EE59B2">
        <w:rPr>
          <w:i/>
          <w:sz w:val="28"/>
        </w:rPr>
        <w:t xml:space="preserve">4.4.4 Возможные споры при заключении ЛД должны быть разрешены путем переговоров или передачей на рассмотрение третейского суда, выбранного по согласию сторон. </w:t>
      </w:r>
    </w:p>
    <w:p w:rsidR="00B4700D" w:rsidRPr="00EE59B2" w:rsidRDefault="00B4700D" w:rsidP="006D5B20">
      <w:pPr>
        <w:pStyle w:val="1110"/>
        <w:spacing w:before="0" w:after="0" w:line="20" w:lineRule="atLeast"/>
        <w:ind w:left="0" w:firstLine="709"/>
        <w:outlineLvl w:val="9"/>
        <w:rPr>
          <w:i/>
          <w:sz w:val="28"/>
        </w:rPr>
      </w:pPr>
      <w:r w:rsidRPr="00EE59B2">
        <w:rPr>
          <w:i/>
          <w:sz w:val="28"/>
        </w:rPr>
        <w:t xml:space="preserve">4.4.5 Участник конкурса обязуется оказывать Индустриальному партнёру по его запросу консультационную помощь в использовании результатов ПНИЭР при проведении необходимого объема опытно-конструкторских (опытно-технологических) работ для  промышленного внедрения результатов ПНИЭР, а также для обучения персонала Индустриального партнёра методам и приёмам работы, относящимся к производству продукции, Участник конкурса по просьбе Индустриального партнёра командирует на предприятия Индустриального партнёра необходимое количество специалистов. </w:t>
      </w:r>
    </w:p>
    <w:p w:rsidR="00B4700D" w:rsidRPr="00EE59B2" w:rsidRDefault="00B4700D" w:rsidP="006D5B20">
      <w:pPr>
        <w:spacing w:line="20" w:lineRule="atLeast"/>
        <w:ind w:firstLine="709"/>
        <w:rPr>
          <w:rFonts w:ascii="Times New Roman" w:hAnsi="Times New Roman"/>
          <w:i/>
          <w:sz w:val="28"/>
        </w:rPr>
      </w:pPr>
      <w:r w:rsidRPr="00EE59B2">
        <w:rPr>
          <w:rFonts w:ascii="Times New Roman" w:hAnsi="Times New Roman"/>
          <w:i/>
          <w:sz w:val="28"/>
        </w:rPr>
        <w:t>Порядок возмещения расходов Участника конкурса, связанных с указанными видами работ, определяется дополнительным соглашением к Договору.</w:t>
      </w:r>
    </w:p>
    <w:p w:rsidR="00B4700D" w:rsidRPr="00EE59B2" w:rsidRDefault="00B4700D" w:rsidP="006D5B20">
      <w:pPr>
        <w:pStyle w:val="1110"/>
        <w:spacing w:before="0" w:after="0" w:line="20" w:lineRule="atLeast"/>
        <w:ind w:left="0" w:firstLine="709"/>
        <w:outlineLvl w:val="9"/>
        <w:rPr>
          <w:i/>
          <w:sz w:val="28"/>
        </w:rPr>
      </w:pPr>
      <w:r w:rsidRPr="00EE59B2">
        <w:rPr>
          <w:i/>
          <w:sz w:val="28"/>
        </w:rPr>
        <w:t>4.4.6 Если к Индустриальному партнёра будут предъявлены претензии или иски по поводу нарушения прав третьих лиц в связи с использованием лицензии по ЛД, Индустриальный партнёр известит об этом Участника конкурса. Индустриальный партнёр по согласованию с Участником конкурса обязуется урегулировать такие претензии или обеспечить судебную защиту.</w:t>
      </w:r>
    </w:p>
    <w:p w:rsidR="00B4700D" w:rsidRPr="00EE59B2" w:rsidRDefault="00B4700D" w:rsidP="006D5B20">
      <w:pPr>
        <w:pStyle w:val="110"/>
        <w:spacing w:before="0" w:after="0" w:line="20" w:lineRule="atLeast"/>
        <w:ind w:left="0" w:firstLine="709"/>
        <w:outlineLvl w:val="9"/>
        <w:rPr>
          <w:i/>
          <w:sz w:val="28"/>
        </w:rPr>
      </w:pPr>
      <w:bookmarkStart w:id="46" w:name="_Toc387862223"/>
      <w:r w:rsidRPr="00EE59B2">
        <w:rPr>
          <w:i/>
          <w:sz w:val="28"/>
        </w:rPr>
        <w:t>4.5 После представления Индустриальному партнёру исключительной лицензии или уступки ему прав на РИД он:</w:t>
      </w:r>
      <w:bookmarkEnd w:id="46"/>
    </w:p>
    <w:p w:rsidR="00B4700D" w:rsidRPr="00EE59B2" w:rsidRDefault="00B4700D" w:rsidP="006D5B20">
      <w:pPr>
        <w:pStyle w:val="1110"/>
        <w:spacing w:before="0" w:after="0" w:line="20" w:lineRule="atLeast"/>
        <w:ind w:left="0" w:firstLine="709"/>
        <w:outlineLvl w:val="9"/>
        <w:rPr>
          <w:i/>
          <w:sz w:val="28"/>
        </w:rPr>
      </w:pPr>
      <w:r w:rsidRPr="00EE59B2">
        <w:rPr>
          <w:i/>
          <w:sz w:val="28"/>
        </w:rPr>
        <w:t xml:space="preserve">4.5.1 должен направлять Минобрнауки России сведения об изменении режима правовой охраны, о распоряжении исключительными правами, переданными Участником конкурса Индустриальному партнёру, или об использовании в собственной производственной деятельности созданных результатов как объектов государственного учёта в течение установленных </w:t>
      </w:r>
      <w:r w:rsidRPr="00EE59B2">
        <w:rPr>
          <w:i/>
          <w:sz w:val="28"/>
        </w:rPr>
        <w:lastRenderedPageBreak/>
        <w:t>статьями 1281, 1363, 1457 и 1467 части 4 Гражданского кодекса Российской Федерации соответствующих сроков действия исключительных прав на охраняемые результаты интеллектуальной деятельности;</w:t>
      </w:r>
    </w:p>
    <w:p w:rsidR="00B4700D" w:rsidRPr="00EE59B2" w:rsidRDefault="00B4700D" w:rsidP="006D5B20">
      <w:pPr>
        <w:pStyle w:val="1110"/>
        <w:spacing w:before="0" w:after="0" w:line="20" w:lineRule="atLeast"/>
        <w:ind w:left="0" w:firstLine="709"/>
        <w:outlineLvl w:val="9"/>
        <w:rPr>
          <w:i/>
          <w:sz w:val="28"/>
        </w:rPr>
      </w:pPr>
      <w:r w:rsidRPr="00EE59B2">
        <w:rPr>
          <w:i/>
          <w:sz w:val="28"/>
        </w:rPr>
        <w:t>4.5.2 по требованию Минобрнауки России обязан предоставить лицу (лицам), указанному Минобрнауки России, всю необходимую отчетную, техническую и иную документацию, включая ее электронные версии, описание результатов интеллектуальной (научно-технической) деятельности, а при необходимости – безвозмездную простую (неисключительную) лицензию на использование таких результатов;</w:t>
      </w:r>
    </w:p>
    <w:p w:rsidR="00B4700D" w:rsidRPr="00EE59B2" w:rsidRDefault="00B4700D" w:rsidP="006D5B20">
      <w:pPr>
        <w:pStyle w:val="1110"/>
        <w:spacing w:before="0" w:after="0" w:line="20" w:lineRule="atLeast"/>
        <w:ind w:left="0" w:firstLine="709"/>
        <w:outlineLvl w:val="9"/>
        <w:rPr>
          <w:i/>
          <w:sz w:val="28"/>
          <w:lang w:val="ru-RU"/>
        </w:rPr>
      </w:pPr>
      <w:r w:rsidRPr="00EE59B2">
        <w:rPr>
          <w:i/>
          <w:sz w:val="28"/>
        </w:rPr>
        <w:t xml:space="preserve">4.5.3 обязан совершать действия, предусмотренные Положением о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 утвержденным постановлением Правительства Российской Федерации от 12 апреля </w:t>
      </w:r>
      <w:smartTag w:uri="urn:schemas-microsoft-com:office:smarttags" w:element="metricconverter">
        <w:smartTagPr>
          <w:attr w:name="ProductID" w:val="2013 г"/>
        </w:smartTagPr>
        <w:r w:rsidRPr="00EE59B2">
          <w:rPr>
            <w:i/>
            <w:sz w:val="28"/>
          </w:rPr>
          <w:t>2013 г</w:t>
        </w:r>
      </w:smartTag>
      <w:r w:rsidRPr="00EE59B2">
        <w:rPr>
          <w:i/>
          <w:sz w:val="28"/>
        </w:rPr>
        <w:t>. № 327</w:t>
      </w:r>
      <w:r w:rsidRPr="00EE59B2">
        <w:rPr>
          <w:i/>
          <w:sz w:val="28"/>
          <w:lang w:val="ru-RU"/>
        </w:rPr>
        <w:t>.</w:t>
      </w:r>
      <w:r w:rsidR="00564DB8">
        <w:rPr>
          <w:i/>
          <w:sz w:val="28"/>
          <w:lang w:val="ru-RU"/>
        </w:rPr>
        <w:t>».</w:t>
      </w:r>
    </w:p>
    <w:p w:rsidR="00434299" w:rsidRPr="00FC3DEB" w:rsidRDefault="00434299" w:rsidP="006D5B20">
      <w:pPr>
        <w:pStyle w:val="2"/>
        <w:numPr>
          <w:ilvl w:val="0"/>
          <w:numId w:val="0"/>
        </w:numPr>
        <w:spacing w:line="20" w:lineRule="atLeast"/>
        <w:jc w:val="center"/>
        <w:rPr>
          <w:bCs/>
          <w:i w:val="0"/>
          <w:sz w:val="28"/>
          <w:szCs w:val="28"/>
          <w:u w:val="none"/>
        </w:rPr>
      </w:pPr>
      <w:bookmarkStart w:id="47" w:name="_Toc536777364"/>
      <w:r w:rsidRPr="00FC3DEB">
        <w:rPr>
          <w:bCs/>
          <w:i w:val="0"/>
          <w:sz w:val="28"/>
          <w:szCs w:val="28"/>
          <w:u w:val="none"/>
        </w:rPr>
        <w:t>5.3</w:t>
      </w:r>
      <w:r w:rsidR="00DE1AFA" w:rsidRPr="00FC3DEB">
        <w:rPr>
          <w:bCs/>
          <w:i w:val="0"/>
          <w:sz w:val="28"/>
          <w:szCs w:val="28"/>
          <w:u w:val="none"/>
        </w:rPr>
        <w:t>.</w:t>
      </w:r>
      <w:r w:rsidRPr="00FC3DEB">
        <w:rPr>
          <w:bCs/>
          <w:i w:val="0"/>
          <w:sz w:val="28"/>
          <w:szCs w:val="28"/>
          <w:u w:val="none"/>
        </w:rPr>
        <w:t xml:space="preserve"> Мероприятия </w:t>
      </w:r>
      <w:r w:rsidRPr="00FC3DEB">
        <w:rPr>
          <w:i w:val="0"/>
          <w:sz w:val="28"/>
          <w:szCs w:val="28"/>
          <w:u w:val="none"/>
        </w:rPr>
        <w:t>по совместному использованию результатов интеллектуальной деятельности</w:t>
      </w:r>
      <w:r w:rsidR="00FC3DEB" w:rsidRPr="00FC3DEB">
        <w:rPr>
          <w:bCs/>
          <w:i w:val="0"/>
          <w:sz w:val="28"/>
          <w:szCs w:val="28"/>
          <w:u w:val="none"/>
        </w:rPr>
        <w:t xml:space="preserve"> участниками ТП</w:t>
      </w:r>
      <w:bookmarkEnd w:id="47"/>
    </w:p>
    <w:p w:rsidR="008B1685" w:rsidRDefault="008B1685" w:rsidP="006D5B20">
      <w:pPr>
        <w:spacing w:line="20" w:lineRule="atLeast"/>
        <w:ind w:firstLine="709"/>
        <w:rPr>
          <w:rFonts w:ascii="Times New Roman" w:hAnsi="Times New Roman"/>
          <w:sz w:val="28"/>
          <w:szCs w:val="28"/>
        </w:rPr>
      </w:pPr>
      <w:r>
        <w:rPr>
          <w:rFonts w:ascii="Times New Roman" w:hAnsi="Times New Roman"/>
          <w:sz w:val="28"/>
          <w:szCs w:val="28"/>
        </w:rPr>
        <w:t xml:space="preserve">Для совместного использования результатов РИД между участниками технологической платформы </w:t>
      </w:r>
      <w:r w:rsidRPr="00AB4898">
        <w:rPr>
          <w:rFonts w:ascii="Times New Roman" w:hAnsi="Times New Roman"/>
          <w:sz w:val="28"/>
          <w:szCs w:val="28"/>
        </w:rPr>
        <w:t>оформляются двусторонние договора, в которых оговариваются права собственности и порядок патентования результатов.</w:t>
      </w:r>
    </w:p>
    <w:p w:rsidR="008B1685" w:rsidRDefault="008B1685" w:rsidP="006D5B20">
      <w:pPr>
        <w:spacing w:line="20" w:lineRule="atLeast"/>
        <w:ind w:firstLine="709"/>
        <w:rPr>
          <w:rFonts w:ascii="Times New Roman" w:hAnsi="Times New Roman"/>
          <w:sz w:val="28"/>
          <w:szCs w:val="28"/>
        </w:rPr>
      </w:pPr>
      <w:r w:rsidRPr="004856E2">
        <w:rPr>
          <w:rFonts w:ascii="Times New Roman" w:hAnsi="Times New Roman"/>
          <w:sz w:val="28"/>
          <w:szCs w:val="28"/>
        </w:rPr>
        <w:t>Доходы от совместного использования результата интеллектуальной деятельности или средства индивидуализации</w:t>
      </w:r>
      <w:r>
        <w:rPr>
          <w:rFonts w:ascii="Times New Roman" w:hAnsi="Times New Roman"/>
          <w:sz w:val="28"/>
          <w:szCs w:val="28"/>
        </w:rPr>
        <w:t>,</w:t>
      </w:r>
      <w:r w:rsidRPr="004856E2">
        <w:rPr>
          <w:rFonts w:ascii="Times New Roman" w:hAnsi="Times New Roman"/>
          <w:sz w:val="28"/>
          <w:szCs w:val="28"/>
        </w:rPr>
        <w:t xml:space="preserve">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r>
        <w:rPr>
          <w:rFonts w:ascii="Times New Roman" w:hAnsi="Times New Roman"/>
          <w:sz w:val="28"/>
          <w:szCs w:val="28"/>
        </w:rPr>
        <w:t>.</w:t>
      </w:r>
    </w:p>
    <w:p w:rsidR="00434299" w:rsidRPr="00434299" w:rsidRDefault="00434299" w:rsidP="006D5B20">
      <w:pPr>
        <w:pStyle w:val="26"/>
        <w:shd w:val="clear" w:color="auto" w:fill="auto"/>
        <w:spacing w:before="0" w:after="0" w:line="20" w:lineRule="atLeast"/>
        <w:ind w:left="160" w:right="60" w:firstLine="709"/>
        <w:rPr>
          <w:rFonts w:ascii="Times New Roman" w:hAnsi="Times New Roman"/>
          <w:sz w:val="28"/>
          <w:szCs w:val="28"/>
        </w:rPr>
      </w:pPr>
      <w:r w:rsidRPr="00434299">
        <w:rPr>
          <w:rFonts w:ascii="Times New Roman" w:hAnsi="Times New Roman"/>
          <w:sz w:val="28"/>
          <w:szCs w:val="28"/>
        </w:rPr>
        <w:t>Вузы, участвующие в ТП по своему назначению призваны осваивать новейшие достижения в области технологий и прежде всего СВЧ технологий и распространять свои знания и полученные интеллектуальные результаты среди участников ТП.  НИУ МИЭТ, как один из лидеров в области полупроводниковой электроники и СВЧ техники осваивает новые, в том числе и программные продукты и предлагает их для предприятий ТП.</w:t>
      </w:r>
    </w:p>
    <w:p w:rsidR="00434299" w:rsidRPr="00434299" w:rsidRDefault="00434299" w:rsidP="006D5B20">
      <w:pPr>
        <w:pStyle w:val="26"/>
        <w:shd w:val="clear" w:color="auto" w:fill="auto"/>
        <w:spacing w:before="0" w:after="0" w:line="20" w:lineRule="atLeast"/>
        <w:ind w:left="160" w:right="60" w:firstLine="709"/>
        <w:rPr>
          <w:rFonts w:ascii="Times New Roman" w:hAnsi="Times New Roman"/>
          <w:sz w:val="28"/>
          <w:szCs w:val="28"/>
        </w:rPr>
      </w:pPr>
      <w:r w:rsidRPr="00434299">
        <w:rPr>
          <w:rFonts w:ascii="Times New Roman" w:hAnsi="Times New Roman"/>
          <w:sz w:val="28"/>
          <w:szCs w:val="28"/>
        </w:rPr>
        <w:t>Национальный исследовательский университет «МИЭТ» и компания Синопсис, мировой лидер в области программного обеспечения, интеллектуальной собственности и услуг для ускорения инноваций в интегральных схемах и электронных системах, сегодня объявили о добавлении новых курсов в двухлетнюю магистерскую программу «</w:t>
      </w:r>
      <w:r w:rsidRPr="00434299">
        <w:rPr>
          <w:rFonts w:ascii="Times New Roman" w:hAnsi="Times New Roman"/>
          <w:sz w:val="28"/>
          <w:szCs w:val="28"/>
          <w:lang w:val="en-US"/>
        </w:rPr>
        <w:t>Synopsys</w:t>
      </w:r>
      <w:r w:rsidRPr="00434299">
        <w:rPr>
          <w:rFonts w:ascii="Times New Roman" w:hAnsi="Times New Roman"/>
          <w:sz w:val="28"/>
          <w:szCs w:val="28"/>
        </w:rPr>
        <w:t xml:space="preserve">-МИЭТ», что сделает возможным широкое применение продукта компании </w:t>
      </w:r>
      <w:r w:rsidRPr="00434299">
        <w:rPr>
          <w:rFonts w:ascii="Times New Roman" w:hAnsi="Times New Roman"/>
          <w:sz w:val="28"/>
          <w:szCs w:val="28"/>
          <w:lang w:val="en-US"/>
        </w:rPr>
        <w:t>Synopsys</w:t>
      </w:r>
      <w:r w:rsidRPr="00434299">
        <w:rPr>
          <w:rFonts w:ascii="Times New Roman" w:hAnsi="Times New Roman"/>
          <w:sz w:val="28"/>
          <w:szCs w:val="28"/>
        </w:rPr>
        <w:t xml:space="preserve"> - </w:t>
      </w:r>
      <w:r w:rsidRPr="00434299">
        <w:rPr>
          <w:rFonts w:ascii="Times New Roman" w:hAnsi="Times New Roman"/>
          <w:sz w:val="28"/>
          <w:szCs w:val="28"/>
          <w:lang w:val="en-US"/>
        </w:rPr>
        <w:t>Galaxy</w:t>
      </w:r>
      <w:r w:rsidRPr="00434299">
        <w:rPr>
          <w:rFonts w:ascii="Times New Roman" w:hAnsi="Times New Roman"/>
          <w:sz w:val="28"/>
          <w:szCs w:val="28"/>
        </w:rPr>
        <w:t xml:space="preserve"> </w:t>
      </w:r>
      <w:r w:rsidRPr="00434299">
        <w:rPr>
          <w:rFonts w:ascii="Times New Roman" w:hAnsi="Times New Roman"/>
          <w:sz w:val="28"/>
          <w:szCs w:val="28"/>
          <w:lang w:val="en-US"/>
        </w:rPr>
        <w:t>Custom</w:t>
      </w:r>
      <w:r w:rsidRPr="00434299">
        <w:rPr>
          <w:rFonts w:ascii="Times New Roman" w:hAnsi="Times New Roman"/>
          <w:sz w:val="28"/>
          <w:szCs w:val="28"/>
        </w:rPr>
        <w:t xml:space="preserve"> </w:t>
      </w:r>
      <w:r w:rsidRPr="00434299">
        <w:rPr>
          <w:rFonts w:ascii="Times New Roman" w:hAnsi="Times New Roman"/>
          <w:sz w:val="28"/>
          <w:szCs w:val="28"/>
          <w:lang w:val="en-US"/>
        </w:rPr>
        <w:t>Designer</w:t>
      </w:r>
      <w:r w:rsidRPr="00434299">
        <w:rPr>
          <w:rFonts w:ascii="Times New Roman" w:hAnsi="Times New Roman"/>
          <w:sz w:val="28"/>
          <w:szCs w:val="28"/>
        </w:rPr>
        <w:t>® в образовательной среде. Благодаря этим курсам, магистранты программы «</w:t>
      </w:r>
      <w:r w:rsidRPr="00434299">
        <w:rPr>
          <w:rFonts w:ascii="Times New Roman" w:hAnsi="Times New Roman"/>
          <w:sz w:val="28"/>
          <w:szCs w:val="28"/>
          <w:lang w:val="en-US"/>
        </w:rPr>
        <w:t>Synopsys</w:t>
      </w:r>
      <w:r w:rsidRPr="00434299">
        <w:rPr>
          <w:rFonts w:ascii="Times New Roman" w:hAnsi="Times New Roman"/>
          <w:sz w:val="28"/>
          <w:szCs w:val="28"/>
        </w:rPr>
        <w:t xml:space="preserve">-МИЭТ» углубят свои знания и навыки и станут высококвалифицированными специалистами, способными удовлетворить растущий спрос в России на проектирование аналоговых и аналого-цифровых ИС. Наше сотрудничество с Синопсис, мировым лидером в разработке программного обеспечения для систем автоматизированного проектирования интегральных схем (САПР), позволяет предоставлять студентам нашей совместной программы современную образовательную среду </w:t>
      </w:r>
      <w:r w:rsidRPr="00434299">
        <w:rPr>
          <w:rFonts w:ascii="Times New Roman" w:hAnsi="Times New Roman"/>
          <w:sz w:val="28"/>
          <w:szCs w:val="28"/>
        </w:rPr>
        <w:lastRenderedPageBreak/>
        <w:t xml:space="preserve">с использованием лицензионных версий пакетов САПР </w:t>
      </w:r>
      <w:r w:rsidRPr="00434299">
        <w:rPr>
          <w:rFonts w:ascii="Times New Roman" w:hAnsi="Times New Roman"/>
          <w:sz w:val="28"/>
          <w:szCs w:val="28"/>
          <w:lang w:val="en-US"/>
        </w:rPr>
        <w:t>Synopsys</w:t>
      </w:r>
      <w:r w:rsidRPr="00434299">
        <w:rPr>
          <w:rFonts w:ascii="Times New Roman" w:hAnsi="Times New Roman"/>
          <w:sz w:val="28"/>
          <w:szCs w:val="28"/>
        </w:rPr>
        <w:t xml:space="preserve"> для университетов, в том числе продукта </w:t>
      </w:r>
      <w:r w:rsidRPr="00434299">
        <w:rPr>
          <w:rFonts w:ascii="Times New Roman" w:hAnsi="Times New Roman"/>
          <w:sz w:val="28"/>
          <w:szCs w:val="28"/>
          <w:lang w:val="en-US"/>
        </w:rPr>
        <w:t>Galaxy</w:t>
      </w:r>
      <w:r w:rsidRPr="00434299">
        <w:rPr>
          <w:rFonts w:ascii="Times New Roman" w:hAnsi="Times New Roman"/>
          <w:sz w:val="28"/>
          <w:szCs w:val="28"/>
        </w:rPr>
        <w:t xml:space="preserve"> </w:t>
      </w:r>
      <w:r w:rsidRPr="00434299">
        <w:rPr>
          <w:rFonts w:ascii="Times New Roman" w:hAnsi="Times New Roman"/>
          <w:sz w:val="28"/>
          <w:szCs w:val="28"/>
          <w:lang w:val="en-US"/>
        </w:rPr>
        <w:t>Custom</w:t>
      </w:r>
      <w:r w:rsidRPr="00434299">
        <w:rPr>
          <w:rFonts w:ascii="Times New Roman" w:hAnsi="Times New Roman"/>
          <w:sz w:val="28"/>
          <w:szCs w:val="28"/>
        </w:rPr>
        <w:t xml:space="preserve"> </w:t>
      </w:r>
      <w:r w:rsidRPr="00434299">
        <w:rPr>
          <w:rFonts w:ascii="Times New Roman" w:hAnsi="Times New Roman"/>
          <w:sz w:val="28"/>
          <w:szCs w:val="28"/>
          <w:lang w:val="en-US"/>
        </w:rPr>
        <w:t>Designer</w:t>
      </w:r>
      <w:r w:rsidRPr="00434299">
        <w:rPr>
          <w:rFonts w:ascii="Times New Roman" w:hAnsi="Times New Roman"/>
          <w:sz w:val="28"/>
          <w:szCs w:val="28"/>
        </w:rPr>
        <w:t>, а также специально разработанные учебные материалы.</w:t>
      </w:r>
    </w:p>
    <w:p w:rsidR="00434299" w:rsidRPr="00434299" w:rsidRDefault="00434299" w:rsidP="006D5B20">
      <w:pPr>
        <w:pStyle w:val="26"/>
        <w:shd w:val="clear" w:color="auto" w:fill="auto"/>
        <w:spacing w:before="0" w:after="0" w:line="20" w:lineRule="atLeast"/>
        <w:ind w:left="160" w:right="60" w:firstLine="709"/>
        <w:rPr>
          <w:rFonts w:ascii="Times New Roman" w:hAnsi="Times New Roman"/>
          <w:sz w:val="28"/>
          <w:szCs w:val="28"/>
        </w:rPr>
      </w:pPr>
      <w:r w:rsidRPr="00434299">
        <w:rPr>
          <w:rFonts w:ascii="Times New Roman" w:hAnsi="Times New Roman"/>
          <w:sz w:val="28"/>
          <w:szCs w:val="28"/>
        </w:rPr>
        <w:t>Для расширения возможностей по совместному использованию результатов интеллектуальной деятельности ВУЗ проводит следующие мероприятия:</w:t>
      </w:r>
    </w:p>
    <w:p w:rsidR="00FC3DEB" w:rsidRDefault="00FC3DEB" w:rsidP="006D5B20">
      <w:pPr>
        <w:pStyle w:val="26"/>
        <w:numPr>
          <w:ilvl w:val="0"/>
          <w:numId w:val="18"/>
        </w:numPr>
        <w:shd w:val="clear" w:color="auto" w:fill="auto"/>
        <w:spacing w:before="0" w:after="0" w:line="20" w:lineRule="atLeast"/>
        <w:ind w:left="40" w:right="-30" w:firstLine="811"/>
        <w:rPr>
          <w:rFonts w:ascii="Times New Roman" w:hAnsi="Times New Roman"/>
          <w:sz w:val="28"/>
          <w:szCs w:val="28"/>
        </w:rPr>
      </w:pPr>
      <w:r w:rsidRPr="00FC3DEB">
        <w:rPr>
          <w:rFonts w:ascii="Times New Roman" w:hAnsi="Times New Roman"/>
          <w:sz w:val="28"/>
          <w:szCs w:val="28"/>
        </w:rPr>
        <w:t>о</w:t>
      </w:r>
      <w:r w:rsidR="00434299" w:rsidRPr="00FC3DEB">
        <w:rPr>
          <w:rFonts w:ascii="Times New Roman" w:hAnsi="Times New Roman"/>
          <w:sz w:val="28"/>
          <w:szCs w:val="28"/>
        </w:rPr>
        <w:t>рганизация научно-производственных центров</w:t>
      </w:r>
      <w:r w:rsidR="00C769CD" w:rsidRPr="00FC3DEB">
        <w:rPr>
          <w:rFonts w:ascii="Times New Roman" w:hAnsi="Times New Roman"/>
          <w:sz w:val="28"/>
          <w:szCs w:val="28"/>
        </w:rPr>
        <w:t xml:space="preserve"> </w:t>
      </w:r>
      <w:r w:rsidR="00434299" w:rsidRPr="00FC3DEB">
        <w:rPr>
          <w:rFonts w:ascii="Times New Roman" w:hAnsi="Times New Roman"/>
          <w:sz w:val="28"/>
          <w:szCs w:val="28"/>
        </w:rPr>
        <w:t>предприятия при ВУЗе</w:t>
      </w:r>
      <w:r w:rsidRPr="00FC3DEB">
        <w:rPr>
          <w:rFonts w:ascii="Times New Roman" w:hAnsi="Times New Roman"/>
          <w:sz w:val="28"/>
          <w:szCs w:val="28"/>
        </w:rPr>
        <w:t>;</w:t>
      </w:r>
    </w:p>
    <w:p w:rsidR="00FC3DEB" w:rsidRDefault="00FC3DEB" w:rsidP="006D5B20">
      <w:pPr>
        <w:pStyle w:val="26"/>
        <w:numPr>
          <w:ilvl w:val="0"/>
          <w:numId w:val="18"/>
        </w:numPr>
        <w:shd w:val="clear" w:color="auto" w:fill="auto"/>
        <w:spacing w:before="0" w:after="0" w:line="20" w:lineRule="atLeast"/>
        <w:ind w:left="40" w:right="40" w:firstLine="811"/>
        <w:rPr>
          <w:rFonts w:ascii="Times New Roman" w:hAnsi="Times New Roman"/>
          <w:sz w:val="28"/>
          <w:szCs w:val="28"/>
        </w:rPr>
      </w:pPr>
      <w:r w:rsidRPr="00FC3DEB">
        <w:rPr>
          <w:rFonts w:ascii="Times New Roman" w:hAnsi="Times New Roman"/>
          <w:sz w:val="28"/>
          <w:szCs w:val="28"/>
        </w:rPr>
        <w:t>о</w:t>
      </w:r>
      <w:r w:rsidR="00434299" w:rsidRPr="00FC3DEB">
        <w:rPr>
          <w:rFonts w:ascii="Times New Roman" w:hAnsi="Times New Roman"/>
          <w:sz w:val="28"/>
          <w:szCs w:val="28"/>
        </w:rPr>
        <w:t>рганизация НИЛ университета на базе предприятия</w:t>
      </w:r>
      <w:r w:rsidRPr="00FC3DEB">
        <w:rPr>
          <w:rFonts w:ascii="Times New Roman" w:hAnsi="Times New Roman"/>
          <w:sz w:val="28"/>
          <w:szCs w:val="28"/>
        </w:rPr>
        <w:t>;</w:t>
      </w:r>
    </w:p>
    <w:p w:rsidR="00FC3DEB" w:rsidRDefault="00FC3DEB" w:rsidP="006D5B20">
      <w:pPr>
        <w:pStyle w:val="26"/>
        <w:numPr>
          <w:ilvl w:val="0"/>
          <w:numId w:val="18"/>
        </w:numPr>
        <w:shd w:val="clear" w:color="auto" w:fill="auto"/>
        <w:spacing w:before="0" w:after="0" w:line="20" w:lineRule="atLeast"/>
        <w:ind w:left="40" w:right="40" w:firstLine="811"/>
        <w:rPr>
          <w:rFonts w:ascii="Times New Roman" w:hAnsi="Times New Roman"/>
          <w:sz w:val="28"/>
          <w:szCs w:val="28"/>
        </w:rPr>
      </w:pPr>
      <w:r w:rsidRPr="00FC3DEB">
        <w:rPr>
          <w:rFonts w:ascii="Times New Roman" w:hAnsi="Times New Roman"/>
          <w:sz w:val="28"/>
          <w:szCs w:val="28"/>
        </w:rPr>
        <w:t>с</w:t>
      </w:r>
      <w:r w:rsidR="00434299" w:rsidRPr="00FC3DEB">
        <w:rPr>
          <w:rFonts w:ascii="Times New Roman" w:hAnsi="Times New Roman"/>
          <w:sz w:val="28"/>
          <w:szCs w:val="28"/>
        </w:rPr>
        <w:t>оздание университетом и организацией совместных предприятий и реализация совместных научно-производственных проектов</w:t>
      </w:r>
      <w:r w:rsidRPr="00FC3DEB">
        <w:rPr>
          <w:rFonts w:ascii="Times New Roman" w:hAnsi="Times New Roman"/>
          <w:sz w:val="28"/>
          <w:szCs w:val="28"/>
        </w:rPr>
        <w:t>;</w:t>
      </w:r>
    </w:p>
    <w:p w:rsidR="00FC3DEB" w:rsidRDefault="00FC3DEB" w:rsidP="006D5B20">
      <w:pPr>
        <w:pStyle w:val="26"/>
        <w:numPr>
          <w:ilvl w:val="0"/>
          <w:numId w:val="18"/>
        </w:numPr>
        <w:shd w:val="clear" w:color="auto" w:fill="auto"/>
        <w:spacing w:before="0" w:after="0" w:line="20" w:lineRule="atLeast"/>
        <w:ind w:left="40" w:right="40" w:firstLine="811"/>
        <w:rPr>
          <w:rFonts w:ascii="Times New Roman" w:hAnsi="Times New Roman"/>
          <w:sz w:val="28"/>
          <w:szCs w:val="28"/>
        </w:rPr>
      </w:pPr>
      <w:r w:rsidRPr="00FC3DEB">
        <w:rPr>
          <w:rFonts w:ascii="Times New Roman" w:hAnsi="Times New Roman"/>
          <w:sz w:val="28"/>
          <w:szCs w:val="28"/>
        </w:rPr>
        <w:t>п</w:t>
      </w:r>
      <w:r w:rsidR="00434299" w:rsidRPr="00FC3DEB">
        <w:rPr>
          <w:rFonts w:ascii="Times New Roman" w:hAnsi="Times New Roman"/>
          <w:sz w:val="28"/>
          <w:szCs w:val="28"/>
        </w:rPr>
        <w:t>ередача отдельных бизнес-процессов предприятия на аутсорсинг в ВУЗ</w:t>
      </w:r>
      <w:r>
        <w:rPr>
          <w:rFonts w:ascii="Times New Roman" w:hAnsi="Times New Roman"/>
          <w:sz w:val="28"/>
          <w:szCs w:val="28"/>
        </w:rPr>
        <w:t>;</w:t>
      </w:r>
    </w:p>
    <w:p w:rsidR="00434299" w:rsidRPr="00FC3DEB" w:rsidRDefault="00FC3DEB" w:rsidP="006D5B20">
      <w:pPr>
        <w:pStyle w:val="26"/>
        <w:numPr>
          <w:ilvl w:val="0"/>
          <w:numId w:val="18"/>
        </w:numPr>
        <w:shd w:val="clear" w:color="auto" w:fill="auto"/>
        <w:spacing w:before="0" w:after="0" w:line="20" w:lineRule="atLeast"/>
        <w:ind w:left="40" w:right="40" w:firstLine="811"/>
        <w:rPr>
          <w:rFonts w:ascii="Times New Roman" w:hAnsi="Times New Roman"/>
          <w:sz w:val="28"/>
          <w:szCs w:val="28"/>
        </w:rPr>
      </w:pPr>
      <w:r>
        <w:rPr>
          <w:rFonts w:ascii="Times New Roman" w:hAnsi="Times New Roman"/>
          <w:sz w:val="28"/>
          <w:szCs w:val="28"/>
        </w:rPr>
        <w:t>р</w:t>
      </w:r>
      <w:r w:rsidR="00434299" w:rsidRPr="00FC3DEB">
        <w:rPr>
          <w:rFonts w:ascii="Times New Roman" w:hAnsi="Times New Roman"/>
          <w:sz w:val="28"/>
          <w:szCs w:val="28"/>
        </w:rPr>
        <w:t>абота в университете консалтингового центра, оказывающего услуги предприятиям.</w:t>
      </w:r>
    </w:p>
    <w:p w:rsidR="00FE3B9F" w:rsidRDefault="00FE3B9F" w:rsidP="006D5B20">
      <w:pPr>
        <w:pStyle w:val="13"/>
        <w:tabs>
          <w:tab w:val="left" w:pos="993"/>
        </w:tabs>
        <w:spacing w:before="40" w:line="20" w:lineRule="atLeast"/>
        <w:ind w:left="0" w:firstLine="811"/>
        <w:jc w:val="both"/>
        <w:rPr>
          <w:rFonts w:ascii="Times New Roman" w:hAnsi="Times New Roman"/>
          <w:sz w:val="28"/>
          <w:szCs w:val="28"/>
        </w:rPr>
      </w:pPr>
    </w:p>
    <w:p w:rsidR="00434299" w:rsidRPr="00FC3DEB" w:rsidRDefault="00D55176" w:rsidP="006D5B20">
      <w:pPr>
        <w:pStyle w:val="2"/>
        <w:numPr>
          <w:ilvl w:val="0"/>
          <w:numId w:val="0"/>
        </w:numPr>
        <w:spacing w:line="20" w:lineRule="atLeast"/>
        <w:jc w:val="center"/>
        <w:rPr>
          <w:bCs/>
          <w:i w:val="0"/>
          <w:sz w:val="28"/>
          <w:szCs w:val="28"/>
          <w:u w:val="none"/>
        </w:rPr>
      </w:pPr>
      <w:bookmarkStart w:id="48" w:name="_Toc536777365"/>
      <w:r w:rsidRPr="00FC3DEB">
        <w:rPr>
          <w:bCs/>
          <w:i w:val="0"/>
          <w:sz w:val="28"/>
          <w:szCs w:val="28"/>
          <w:u w:val="none"/>
        </w:rPr>
        <w:t>5.4</w:t>
      </w:r>
      <w:r w:rsidR="00DE1AFA" w:rsidRPr="00FC3DEB">
        <w:rPr>
          <w:bCs/>
          <w:i w:val="0"/>
          <w:sz w:val="28"/>
          <w:szCs w:val="28"/>
          <w:u w:val="none"/>
        </w:rPr>
        <w:t>.</w:t>
      </w:r>
      <w:r w:rsidRPr="00FC3DEB">
        <w:rPr>
          <w:bCs/>
          <w:i w:val="0"/>
          <w:sz w:val="28"/>
          <w:szCs w:val="28"/>
          <w:u w:val="none"/>
        </w:rPr>
        <w:t xml:space="preserve"> </w:t>
      </w:r>
      <w:r w:rsidR="00434299" w:rsidRPr="00FC3DEB">
        <w:rPr>
          <w:bCs/>
          <w:i w:val="0"/>
          <w:sz w:val="28"/>
          <w:szCs w:val="28"/>
          <w:u w:val="none"/>
        </w:rPr>
        <w:t>Мероприятия по содействию коммерциализации результатов интеллектуальной деятельности</w:t>
      </w:r>
      <w:bookmarkEnd w:id="48"/>
    </w:p>
    <w:p w:rsidR="008B1685" w:rsidRDefault="008B1685" w:rsidP="006D5B20">
      <w:pPr>
        <w:spacing w:line="20" w:lineRule="atLeast"/>
        <w:ind w:firstLine="709"/>
        <w:rPr>
          <w:rFonts w:ascii="Times New Roman" w:hAnsi="Times New Roman"/>
          <w:sz w:val="28"/>
          <w:szCs w:val="28"/>
        </w:rPr>
      </w:pPr>
      <w:r w:rsidRPr="00FC0BA7">
        <w:rPr>
          <w:rFonts w:ascii="Times New Roman" w:hAnsi="Times New Roman"/>
          <w:sz w:val="28"/>
          <w:szCs w:val="28"/>
        </w:rPr>
        <w:t>Функционирование системы</w:t>
      </w:r>
      <w:r>
        <w:rPr>
          <w:rFonts w:ascii="Times New Roman" w:hAnsi="Times New Roman"/>
          <w:sz w:val="28"/>
          <w:szCs w:val="28"/>
        </w:rPr>
        <w:t xml:space="preserve"> стимулирования участников процесса коммерциализации РИД определяет Коор</w:t>
      </w:r>
      <w:r w:rsidRPr="00FC0BA7">
        <w:rPr>
          <w:rFonts w:ascii="Times New Roman" w:hAnsi="Times New Roman"/>
          <w:sz w:val="28"/>
          <w:szCs w:val="28"/>
        </w:rPr>
        <w:t>динационный совет по научно-те</w:t>
      </w:r>
      <w:r>
        <w:rPr>
          <w:rFonts w:ascii="Times New Roman" w:hAnsi="Times New Roman"/>
          <w:sz w:val="28"/>
          <w:szCs w:val="28"/>
        </w:rPr>
        <w:t>хнической политике и интеллекту</w:t>
      </w:r>
      <w:r w:rsidRPr="00FC0BA7">
        <w:rPr>
          <w:rFonts w:ascii="Times New Roman" w:hAnsi="Times New Roman"/>
          <w:sz w:val="28"/>
          <w:szCs w:val="28"/>
        </w:rPr>
        <w:t xml:space="preserve">альной деятельности как консультационный и совещательный </w:t>
      </w:r>
      <w:r w:rsidRPr="008D0EDC">
        <w:rPr>
          <w:rFonts w:ascii="Times New Roman" w:hAnsi="Times New Roman"/>
          <w:sz w:val="28"/>
          <w:szCs w:val="28"/>
        </w:rPr>
        <w:t>орган при Руководителе учреждения.</w:t>
      </w:r>
    </w:p>
    <w:p w:rsidR="008B1685" w:rsidRDefault="008B1685" w:rsidP="006D5B20">
      <w:pPr>
        <w:spacing w:line="20" w:lineRule="atLeast"/>
        <w:ind w:firstLine="709"/>
        <w:rPr>
          <w:rFonts w:ascii="Times New Roman" w:hAnsi="Times New Roman"/>
          <w:sz w:val="28"/>
          <w:szCs w:val="28"/>
        </w:rPr>
      </w:pPr>
      <w:r w:rsidRPr="008D0EDC">
        <w:rPr>
          <w:rFonts w:ascii="Times New Roman" w:hAnsi="Times New Roman"/>
          <w:sz w:val="28"/>
          <w:szCs w:val="28"/>
        </w:rPr>
        <w:t>При организации стимулирования участников коммерциализации</w:t>
      </w:r>
      <w:r>
        <w:rPr>
          <w:rFonts w:ascii="Times New Roman" w:hAnsi="Times New Roman"/>
          <w:sz w:val="28"/>
          <w:szCs w:val="28"/>
        </w:rPr>
        <w:t xml:space="preserve"> </w:t>
      </w:r>
      <w:r w:rsidRPr="008D0EDC">
        <w:rPr>
          <w:rFonts w:ascii="Times New Roman" w:hAnsi="Times New Roman"/>
          <w:sz w:val="28"/>
          <w:szCs w:val="28"/>
        </w:rPr>
        <w:t>РИД, прежде всего, должен быть определен удельный вес прироста</w:t>
      </w:r>
      <w:r>
        <w:rPr>
          <w:rFonts w:ascii="Times New Roman" w:hAnsi="Times New Roman"/>
          <w:sz w:val="28"/>
          <w:szCs w:val="28"/>
        </w:rPr>
        <w:t xml:space="preserve"> </w:t>
      </w:r>
      <w:r w:rsidRPr="008D0EDC">
        <w:rPr>
          <w:rFonts w:ascii="Times New Roman" w:hAnsi="Times New Roman"/>
          <w:sz w:val="28"/>
          <w:szCs w:val="28"/>
        </w:rPr>
        <w:t>прибыли от коммерциализации р</w:t>
      </w:r>
      <w:r>
        <w:rPr>
          <w:rFonts w:ascii="Times New Roman" w:hAnsi="Times New Roman"/>
          <w:sz w:val="28"/>
          <w:szCs w:val="28"/>
        </w:rPr>
        <w:t>езультатов интеллектуальной дея</w:t>
      </w:r>
      <w:r w:rsidRPr="008D0EDC">
        <w:rPr>
          <w:rFonts w:ascii="Times New Roman" w:hAnsi="Times New Roman"/>
          <w:sz w:val="28"/>
          <w:szCs w:val="28"/>
        </w:rPr>
        <w:t>тельности, предусмотренных программой инновационного развития,</w:t>
      </w:r>
      <w:r>
        <w:rPr>
          <w:rFonts w:ascii="Times New Roman" w:hAnsi="Times New Roman"/>
          <w:sz w:val="28"/>
          <w:szCs w:val="28"/>
        </w:rPr>
        <w:t xml:space="preserve"> </w:t>
      </w:r>
      <w:r w:rsidRPr="008D0EDC">
        <w:rPr>
          <w:rFonts w:ascii="Times New Roman" w:hAnsi="Times New Roman"/>
          <w:sz w:val="28"/>
          <w:szCs w:val="28"/>
        </w:rPr>
        <w:t>который может быть направлен на премирование участников.</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 xml:space="preserve">Создание национальной инновационной инфраструктуры было провозглашено на государственном уровне в качестве стратегического направления развития страны в целом и научно-технологической сферы в частности в </w:t>
      </w:r>
      <w:smartTag w:uri="urn:schemas-microsoft-com:office:smarttags" w:element="metricconverter">
        <w:smartTagPr>
          <w:attr w:name="ProductID" w:val="1997 г"/>
        </w:smartTagPr>
        <w:r w:rsidRPr="00434299">
          <w:rPr>
            <w:rFonts w:ascii="Times New Roman" w:hAnsi="Times New Roman"/>
            <w:sz w:val="28"/>
            <w:szCs w:val="28"/>
          </w:rPr>
          <w:t>1997 г</w:t>
        </w:r>
      </w:smartTag>
      <w:r w:rsidRPr="00434299">
        <w:rPr>
          <w:rFonts w:ascii="Times New Roman" w:hAnsi="Times New Roman"/>
          <w:sz w:val="28"/>
          <w:szCs w:val="28"/>
        </w:rPr>
        <w:t xml:space="preserve">. С тех пор создавались отдельные элементы (государственные фонды, технопарки, </w:t>
      </w:r>
      <w:proofErr w:type="spellStart"/>
      <w:r w:rsidRPr="00434299">
        <w:rPr>
          <w:rFonts w:ascii="Times New Roman" w:hAnsi="Times New Roman"/>
          <w:sz w:val="28"/>
          <w:szCs w:val="28"/>
        </w:rPr>
        <w:t>инновационно</w:t>
      </w:r>
      <w:proofErr w:type="spellEnd"/>
      <w:r w:rsidRPr="00434299">
        <w:rPr>
          <w:rFonts w:ascii="Times New Roman" w:hAnsi="Times New Roman"/>
          <w:sz w:val="28"/>
          <w:szCs w:val="28"/>
        </w:rPr>
        <w:t>-технологические центры, Венчурный инновационной фонд и т.п.), но вне связи друг с другом и с другими секторами экономики (такими, как промышленность и сфера образования). При этом заимствование зарубежного опыта происходило путем переноса отдельных элементов целостных экономических механизмов и потому не приводило к ожидавшимся результатам. В итоге, несмотря на положительный опыт целого ряда инициатив, прорыва в области инновационного развития экономики не произошло. Главной проблемой остается отсутствие действенных экономических механизмов, стимулирующих как инвестирование в инновационную сферу, в создание нововведений.</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 xml:space="preserve">В современных условиях развитие инновационной экономики страны невозможно без присутствия в регионах организаций, которые могли бы играть роль интеллектуальных интеграторов для формирования уникальной </w:t>
      </w:r>
      <w:r w:rsidRPr="00434299">
        <w:rPr>
          <w:rFonts w:ascii="Times New Roman" w:hAnsi="Times New Roman"/>
          <w:sz w:val="28"/>
          <w:szCs w:val="28"/>
        </w:rPr>
        <w:lastRenderedPageBreak/>
        <w:t>материальной и научно-методической базы научных исследований, внедрения в промышленность наукоемких технологий, привлечения инвестиций, и обеспечения на этой основе подготовки высококвалифицированных специалистов, конкурентоспособных в условиях жесткой мировой конкуренции.</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Наиболее подготовленные к решению данной задачи являются ведущие вузы страны, которые обеспечивают подготовку кадров по широкому спектру направлений и проводят исследования в различных областях науки и техники.</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Одним из лидирующих вузов страны с интегрированной научно-образовательной структурой является Национальный исследовательский университет Московский институт электронной техники НИУ МИЭТ.</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 xml:space="preserve">С начала 90-х годов МИЭТ активно занимается новым видом деятельности — инновационной. Начало этому было положено в 1991 году созданием Зеленоградского научно-технологического парка под учредительством </w:t>
      </w:r>
      <w:proofErr w:type="spellStart"/>
      <w:r w:rsidRPr="00434299">
        <w:rPr>
          <w:rFonts w:ascii="Times New Roman" w:hAnsi="Times New Roman"/>
          <w:sz w:val="28"/>
          <w:szCs w:val="28"/>
        </w:rPr>
        <w:t>МИЭТа</w:t>
      </w:r>
      <w:proofErr w:type="spellEnd"/>
      <w:r w:rsidRPr="00434299">
        <w:rPr>
          <w:rFonts w:ascii="Times New Roman" w:hAnsi="Times New Roman"/>
          <w:sz w:val="28"/>
          <w:szCs w:val="28"/>
        </w:rPr>
        <w:t xml:space="preserve">. В 1998 году при </w:t>
      </w:r>
      <w:proofErr w:type="spellStart"/>
      <w:r w:rsidRPr="00434299">
        <w:rPr>
          <w:rFonts w:ascii="Times New Roman" w:hAnsi="Times New Roman"/>
          <w:sz w:val="28"/>
          <w:szCs w:val="28"/>
        </w:rPr>
        <w:t>МИЭТе</w:t>
      </w:r>
      <w:proofErr w:type="spellEnd"/>
      <w:r w:rsidRPr="00434299">
        <w:rPr>
          <w:rFonts w:ascii="Times New Roman" w:hAnsi="Times New Roman"/>
          <w:sz w:val="28"/>
          <w:szCs w:val="28"/>
        </w:rPr>
        <w:t xml:space="preserve"> создан Инновационный центр новых технологий, в 2000 году - Зеленоградский </w:t>
      </w:r>
      <w:proofErr w:type="spellStart"/>
      <w:r w:rsidRPr="00434299">
        <w:rPr>
          <w:rFonts w:ascii="Times New Roman" w:hAnsi="Times New Roman"/>
          <w:sz w:val="28"/>
          <w:szCs w:val="28"/>
        </w:rPr>
        <w:t>инновационно</w:t>
      </w:r>
      <w:proofErr w:type="spellEnd"/>
      <w:r w:rsidRPr="00434299">
        <w:rPr>
          <w:rFonts w:ascii="Times New Roman" w:hAnsi="Times New Roman"/>
          <w:sz w:val="28"/>
          <w:szCs w:val="28"/>
        </w:rPr>
        <w:t>-технологический центр, в 2001 году, при поддержке Министерства образования и науки РФ, Фонда содействия развитию малых форм предприятий в научно-технической сфере и Префектуры Зеленоградского АО г. Москвы принят к реализации проект создания первой в России «Технологической деревни» - новой современной научно-производственной структуры, позволяющей обеспечить участников инновационной деятельности научно производственной базой и комплексом необходимых услуг для успешного создания и производства конкурентоспособной научно-технической продукции. В 2005 году первая очередь проекта введена в эксплуатацию и включена в состав особой экономической зоны технико-внедренческого типа - ОЭЗ ТВТ «Зеленоград».</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Развитие инновационного комплекса университета в рамках проекта «Технологическая деревня МИЭТ»</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 xml:space="preserve">«Технологическая деревня МИЭТ» является частью научно-образовательного и инновационного комплекса Национального исследовательского университета МИЭТ Инновационный комплекс МИЭТ расположен на территории Особой экономической зоны, где успешно эксплуатируется высокотехнологичные производства, проектируется и строится удобная инфраструктура, формируется благоприятная среда для самореализации и развития специалистов. В настоящее время на площадке Технологической деревни МИЭТ в </w:t>
      </w:r>
      <w:smartTag w:uri="urn:schemas-microsoft-com:office:smarttags" w:element="metricconverter">
        <w:smartTagPr>
          <w:attr w:name="ProductID" w:val="2 Га"/>
        </w:smartTagPr>
        <w:r w:rsidRPr="00434299">
          <w:rPr>
            <w:rFonts w:ascii="Times New Roman" w:hAnsi="Times New Roman"/>
            <w:sz w:val="28"/>
            <w:szCs w:val="28"/>
          </w:rPr>
          <w:t>2 Га</w:t>
        </w:r>
      </w:smartTag>
      <w:r w:rsidRPr="00434299">
        <w:rPr>
          <w:rFonts w:ascii="Times New Roman" w:hAnsi="Times New Roman"/>
          <w:sz w:val="28"/>
          <w:szCs w:val="28"/>
        </w:rPr>
        <w:t xml:space="preserve"> размещено более 100 малых инновационных компаний, сконцентрирован значительный интеллектуальный потенциал, разработана и подготовлена для производства высокотехнологичная продукция, сформирована научно-производственная инфраструктура свыше 24 </w:t>
      </w:r>
      <w:proofErr w:type="spellStart"/>
      <w:r w:rsidRPr="00434299">
        <w:rPr>
          <w:rFonts w:ascii="Times New Roman" w:hAnsi="Times New Roman"/>
          <w:sz w:val="28"/>
          <w:szCs w:val="28"/>
        </w:rPr>
        <w:t>тыс.кв.м</w:t>
      </w:r>
      <w:proofErr w:type="spellEnd"/>
      <w:r w:rsidRPr="00434299">
        <w:rPr>
          <w:rFonts w:ascii="Times New Roman" w:hAnsi="Times New Roman"/>
          <w:sz w:val="28"/>
          <w:szCs w:val="28"/>
        </w:rPr>
        <w:t>, в том числе действующая сеть центров коллективного пользования. Технологическая деревня обеспечена очистными сооружениями, электроэнергией и современными инженерными коммуникациями.</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Интеграция науки, образования и инновационной деятельности на площадях Технологической деревни МИЭТ позволяет оперативно решать сложнейшие научно-технические задачи регионального значения в таких областях, как нано- и микроэлектроника, информационно-</w:t>
      </w:r>
      <w:r w:rsidRPr="00434299">
        <w:rPr>
          <w:rFonts w:ascii="Times New Roman" w:hAnsi="Times New Roman"/>
          <w:sz w:val="28"/>
          <w:szCs w:val="28"/>
        </w:rPr>
        <w:lastRenderedPageBreak/>
        <w:t>телекоммуникационные технологии, биомедицина и др.</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 xml:space="preserve">Для развития Технологической деревни МИЭТ в течение ближайших 5 лет будет задействовано дополнительно </w:t>
      </w:r>
      <w:smartTag w:uri="urn:schemas-microsoft-com:office:smarttags" w:element="metricconverter">
        <w:smartTagPr>
          <w:attr w:name="ProductID" w:val="2 Га"/>
        </w:smartTagPr>
        <w:r w:rsidRPr="00434299">
          <w:rPr>
            <w:rFonts w:ascii="Times New Roman" w:hAnsi="Times New Roman"/>
            <w:sz w:val="28"/>
            <w:szCs w:val="28"/>
          </w:rPr>
          <w:t>2 Га</w:t>
        </w:r>
      </w:smartTag>
      <w:r w:rsidRPr="00434299">
        <w:rPr>
          <w:rFonts w:ascii="Times New Roman" w:hAnsi="Times New Roman"/>
          <w:sz w:val="28"/>
          <w:szCs w:val="28"/>
        </w:rPr>
        <w:t xml:space="preserve">, произведено техническое перевооружение действующего производственного здания общей площадью 6 тыс. кв. м., и построено новое административно-производственное здание общей площадью 27 тыс. </w:t>
      </w:r>
      <w:proofErr w:type="spellStart"/>
      <w:r w:rsidRPr="00434299">
        <w:rPr>
          <w:rFonts w:ascii="Times New Roman" w:hAnsi="Times New Roman"/>
          <w:sz w:val="28"/>
          <w:szCs w:val="28"/>
        </w:rPr>
        <w:t>кв.м</w:t>
      </w:r>
      <w:proofErr w:type="spellEnd"/>
      <w:r w:rsidRPr="00434299">
        <w:rPr>
          <w:rFonts w:ascii="Times New Roman" w:hAnsi="Times New Roman"/>
          <w:sz w:val="28"/>
          <w:szCs w:val="28"/>
        </w:rPr>
        <w:t xml:space="preserve">, с выделением производственной зоны не менее 4 </w:t>
      </w:r>
      <w:proofErr w:type="spellStart"/>
      <w:r w:rsidRPr="00434299">
        <w:rPr>
          <w:rFonts w:ascii="Times New Roman" w:hAnsi="Times New Roman"/>
          <w:sz w:val="28"/>
          <w:szCs w:val="28"/>
        </w:rPr>
        <w:t>тыс.кв.м</w:t>
      </w:r>
      <w:proofErr w:type="spellEnd"/>
      <w:r w:rsidRPr="00434299">
        <w:rPr>
          <w:rFonts w:ascii="Times New Roman" w:hAnsi="Times New Roman"/>
          <w:sz w:val="28"/>
          <w:szCs w:val="28"/>
        </w:rPr>
        <w:t>., что, несомненно, приведет к значительной активизации и повышению качества инновационной деятельности.</w:t>
      </w:r>
    </w:p>
    <w:p w:rsidR="00434299" w:rsidRPr="00434299" w:rsidRDefault="00434299" w:rsidP="006D5B20">
      <w:pPr>
        <w:pStyle w:val="26"/>
        <w:shd w:val="clear" w:color="auto" w:fill="auto"/>
        <w:spacing w:before="0" w:after="0" w:line="20" w:lineRule="atLeast"/>
        <w:ind w:left="40" w:right="40" w:firstLine="669"/>
        <w:rPr>
          <w:rFonts w:ascii="Times New Roman" w:hAnsi="Times New Roman"/>
          <w:sz w:val="28"/>
          <w:szCs w:val="28"/>
        </w:rPr>
      </w:pPr>
      <w:r w:rsidRPr="00434299">
        <w:rPr>
          <w:rFonts w:ascii="Times New Roman" w:hAnsi="Times New Roman"/>
          <w:sz w:val="28"/>
          <w:szCs w:val="28"/>
        </w:rPr>
        <w:t>Характерная особенность инновационной структуры МИЭТ состоит в том, что деятельность каждого из ее элементов направлена на решение определенного круга задач. При этом строится и реализуется оптимальная модель взаимодействия, исключающая дублирование функций:</w:t>
      </w:r>
    </w:p>
    <w:p w:rsidR="00920FD0" w:rsidRDefault="00434299" w:rsidP="00920FD0">
      <w:pPr>
        <w:pStyle w:val="26"/>
        <w:numPr>
          <w:ilvl w:val="0"/>
          <w:numId w:val="23"/>
        </w:numPr>
        <w:shd w:val="clear" w:color="auto" w:fill="auto"/>
        <w:tabs>
          <w:tab w:val="left" w:pos="179"/>
        </w:tabs>
        <w:spacing w:before="0" w:after="0" w:line="20" w:lineRule="atLeast"/>
        <w:ind w:left="0" w:right="40" w:firstLine="851"/>
        <w:rPr>
          <w:rFonts w:ascii="Times New Roman" w:hAnsi="Times New Roman"/>
          <w:sz w:val="28"/>
          <w:szCs w:val="28"/>
        </w:rPr>
      </w:pPr>
      <w:r w:rsidRPr="00434299">
        <w:rPr>
          <w:rFonts w:ascii="Times New Roman" w:hAnsi="Times New Roman"/>
          <w:sz w:val="28"/>
          <w:szCs w:val="28"/>
        </w:rPr>
        <w:t>Центр коммерциализации и трансфера технологий систематизирует информацию о перспективных инновационных разработках университета и наукоемких компаний Зеленограда, способствует их передаче в реальный сектор экономики.</w:t>
      </w:r>
    </w:p>
    <w:p w:rsidR="00920FD0" w:rsidRDefault="00434299" w:rsidP="00920FD0">
      <w:pPr>
        <w:pStyle w:val="26"/>
        <w:numPr>
          <w:ilvl w:val="0"/>
          <w:numId w:val="23"/>
        </w:numPr>
        <w:shd w:val="clear" w:color="auto" w:fill="auto"/>
        <w:tabs>
          <w:tab w:val="left" w:pos="179"/>
        </w:tabs>
        <w:spacing w:before="0" w:after="0" w:line="20" w:lineRule="atLeast"/>
        <w:ind w:left="0" w:right="40" w:firstLine="851"/>
        <w:rPr>
          <w:rFonts w:ascii="Times New Roman" w:hAnsi="Times New Roman"/>
          <w:sz w:val="28"/>
          <w:szCs w:val="28"/>
        </w:rPr>
      </w:pPr>
      <w:r w:rsidRPr="00920FD0">
        <w:rPr>
          <w:rFonts w:ascii="Times New Roman" w:hAnsi="Times New Roman"/>
          <w:sz w:val="28"/>
          <w:szCs w:val="28"/>
        </w:rPr>
        <w:t xml:space="preserve">Экспериментальный завод </w:t>
      </w:r>
      <w:r w:rsidR="00920FD0" w:rsidRPr="00920FD0">
        <w:rPr>
          <w:rFonts w:ascii="Times New Roman" w:hAnsi="Times New Roman"/>
          <w:sz w:val="28"/>
          <w:szCs w:val="28"/>
        </w:rPr>
        <w:t>«</w:t>
      </w:r>
      <w:r w:rsidRPr="00920FD0">
        <w:rPr>
          <w:rFonts w:ascii="Times New Roman" w:hAnsi="Times New Roman"/>
          <w:sz w:val="28"/>
          <w:szCs w:val="28"/>
        </w:rPr>
        <w:t>Протон</w:t>
      </w:r>
      <w:r w:rsidR="00920FD0" w:rsidRPr="00920FD0">
        <w:rPr>
          <w:rFonts w:ascii="Times New Roman" w:hAnsi="Times New Roman"/>
          <w:sz w:val="28"/>
          <w:szCs w:val="28"/>
        </w:rPr>
        <w:t>»</w:t>
      </w:r>
      <w:r w:rsidRPr="00920FD0">
        <w:rPr>
          <w:rFonts w:ascii="Times New Roman" w:hAnsi="Times New Roman"/>
          <w:sz w:val="28"/>
          <w:szCs w:val="28"/>
        </w:rPr>
        <w:t xml:space="preserve"> производит инновационную продукцию на основе разработок МИЭТ, малых и средних научно-технических фирм Зеленограда.</w:t>
      </w:r>
    </w:p>
    <w:p w:rsidR="00920FD0" w:rsidRDefault="00434299" w:rsidP="00920FD0">
      <w:pPr>
        <w:pStyle w:val="26"/>
        <w:numPr>
          <w:ilvl w:val="0"/>
          <w:numId w:val="23"/>
        </w:numPr>
        <w:shd w:val="clear" w:color="auto" w:fill="auto"/>
        <w:tabs>
          <w:tab w:val="left" w:pos="179"/>
        </w:tabs>
        <w:spacing w:before="0" w:after="0" w:line="20" w:lineRule="atLeast"/>
        <w:ind w:left="0" w:right="40" w:firstLine="851"/>
        <w:rPr>
          <w:rFonts w:ascii="Times New Roman" w:hAnsi="Times New Roman"/>
          <w:sz w:val="28"/>
          <w:szCs w:val="28"/>
        </w:rPr>
      </w:pPr>
      <w:r w:rsidRPr="00920FD0">
        <w:rPr>
          <w:rFonts w:ascii="Times New Roman" w:hAnsi="Times New Roman"/>
          <w:sz w:val="28"/>
          <w:szCs w:val="28"/>
        </w:rPr>
        <w:t>Инновационные научно-технические компании вовлекаются в Комплексные инновационные проекты, используют научно-производственную инфраструктуру Центров коллективного пользования для создания и опытного производства инновационной продукции, взаимодействуют с университетом по вопросам кадрового обеспечения.</w:t>
      </w:r>
    </w:p>
    <w:p w:rsidR="00434299" w:rsidRPr="00920FD0" w:rsidRDefault="00434299" w:rsidP="00920FD0">
      <w:pPr>
        <w:pStyle w:val="26"/>
        <w:numPr>
          <w:ilvl w:val="0"/>
          <w:numId w:val="23"/>
        </w:numPr>
        <w:shd w:val="clear" w:color="auto" w:fill="auto"/>
        <w:tabs>
          <w:tab w:val="left" w:pos="179"/>
        </w:tabs>
        <w:spacing w:before="0" w:after="0" w:line="20" w:lineRule="atLeast"/>
        <w:ind w:left="0" w:right="40" w:firstLine="851"/>
        <w:rPr>
          <w:rFonts w:ascii="Times New Roman" w:hAnsi="Times New Roman"/>
          <w:sz w:val="28"/>
          <w:szCs w:val="28"/>
        </w:rPr>
      </w:pPr>
      <w:r w:rsidRPr="00920FD0">
        <w:rPr>
          <w:rFonts w:ascii="Times New Roman" w:hAnsi="Times New Roman"/>
          <w:sz w:val="28"/>
          <w:szCs w:val="28"/>
        </w:rPr>
        <w:t xml:space="preserve">Зеленоградский </w:t>
      </w:r>
      <w:proofErr w:type="spellStart"/>
      <w:r w:rsidRPr="00920FD0">
        <w:rPr>
          <w:rFonts w:ascii="Times New Roman" w:hAnsi="Times New Roman"/>
          <w:sz w:val="28"/>
          <w:szCs w:val="28"/>
        </w:rPr>
        <w:t>инновационно</w:t>
      </w:r>
      <w:proofErr w:type="spellEnd"/>
      <w:r w:rsidRPr="00920FD0">
        <w:rPr>
          <w:rFonts w:ascii="Times New Roman" w:hAnsi="Times New Roman"/>
          <w:sz w:val="28"/>
          <w:szCs w:val="28"/>
        </w:rPr>
        <w:t>-технологический центр создает условия для роста развитых наукоемких компаний региона, предоставляя в их распоряжение инновационную инфраструктуру, финансовую и консалтинговую поддержку.</w:t>
      </w:r>
    </w:p>
    <w:p w:rsidR="00434299" w:rsidRPr="00434299" w:rsidRDefault="00434299" w:rsidP="006D5B20">
      <w:pPr>
        <w:pStyle w:val="26"/>
        <w:shd w:val="clear" w:color="auto" w:fill="auto"/>
        <w:spacing w:before="0" w:after="0" w:line="20" w:lineRule="atLeast"/>
        <w:ind w:left="160" w:firstLine="669"/>
        <w:rPr>
          <w:rFonts w:ascii="Times New Roman" w:hAnsi="Times New Roman"/>
          <w:sz w:val="28"/>
          <w:szCs w:val="28"/>
        </w:rPr>
      </w:pPr>
      <w:r w:rsidRPr="00434299">
        <w:rPr>
          <w:rFonts w:ascii="Times New Roman" w:hAnsi="Times New Roman"/>
          <w:sz w:val="28"/>
          <w:szCs w:val="28"/>
        </w:rPr>
        <w:t>Проведение работ по реализации идеи создания центров на базе вуза.</w:t>
      </w:r>
    </w:p>
    <w:p w:rsidR="00434299" w:rsidRPr="00434299" w:rsidRDefault="00434299" w:rsidP="006D5B20">
      <w:pPr>
        <w:pStyle w:val="26"/>
        <w:shd w:val="clear" w:color="auto" w:fill="auto"/>
        <w:spacing w:before="0" w:after="0" w:line="20" w:lineRule="atLeast"/>
        <w:ind w:left="160" w:right="60" w:firstLine="669"/>
        <w:rPr>
          <w:rFonts w:ascii="Times New Roman" w:hAnsi="Times New Roman"/>
          <w:sz w:val="28"/>
          <w:szCs w:val="28"/>
        </w:rPr>
      </w:pPr>
      <w:r w:rsidRPr="00434299">
        <w:rPr>
          <w:rFonts w:ascii="Times New Roman" w:hAnsi="Times New Roman"/>
          <w:sz w:val="28"/>
          <w:szCs w:val="28"/>
        </w:rPr>
        <w:t xml:space="preserve">На экспертном совете Инновационного территориального кластера «Зеленоград» НИУ МИЭТ представил идею по развитию двух проектов «Создание специализированного </w:t>
      </w:r>
      <w:proofErr w:type="spellStart"/>
      <w:r w:rsidRPr="00434299">
        <w:rPr>
          <w:rFonts w:ascii="Times New Roman" w:hAnsi="Times New Roman"/>
          <w:sz w:val="28"/>
          <w:szCs w:val="28"/>
        </w:rPr>
        <w:t>диагностико</w:t>
      </w:r>
      <w:proofErr w:type="spellEnd"/>
      <w:r w:rsidRPr="00434299">
        <w:rPr>
          <w:rFonts w:ascii="Times New Roman" w:hAnsi="Times New Roman"/>
          <w:sz w:val="28"/>
          <w:szCs w:val="28"/>
        </w:rPr>
        <w:t xml:space="preserve">-метрологического центра общего доступа для оказания услуг по исследованиям, диагностике, измерениям и испытаниям ЭКБ, в том числе в </w:t>
      </w:r>
      <w:proofErr w:type="spellStart"/>
      <w:r w:rsidRPr="00434299">
        <w:rPr>
          <w:rFonts w:ascii="Times New Roman" w:hAnsi="Times New Roman"/>
          <w:sz w:val="28"/>
          <w:szCs w:val="28"/>
        </w:rPr>
        <w:t>нанометровом</w:t>
      </w:r>
      <w:proofErr w:type="spellEnd"/>
      <w:r w:rsidRPr="00434299">
        <w:rPr>
          <w:rFonts w:ascii="Times New Roman" w:hAnsi="Times New Roman"/>
          <w:sz w:val="28"/>
          <w:szCs w:val="28"/>
        </w:rPr>
        <w:t xml:space="preserve"> </w:t>
      </w:r>
      <w:r w:rsidR="008567EA" w:rsidRPr="00434299">
        <w:rPr>
          <w:rFonts w:ascii="Times New Roman" w:hAnsi="Times New Roman"/>
          <w:sz w:val="28"/>
          <w:szCs w:val="28"/>
        </w:rPr>
        <w:t>диапазоне</w:t>
      </w:r>
      <w:r w:rsidRPr="00434299">
        <w:rPr>
          <w:rFonts w:ascii="Times New Roman" w:hAnsi="Times New Roman"/>
          <w:sz w:val="28"/>
          <w:szCs w:val="28"/>
        </w:rPr>
        <w:t xml:space="preserve">» и «Создание центра расширенного доступа к новейшим базовым </w:t>
      </w:r>
      <w:r w:rsidR="008567EA" w:rsidRPr="00434299">
        <w:rPr>
          <w:rFonts w:ascii="Times New Roman" w:hAnsi="Times New Roman"/>
          <w:sz w:val="28"/>
          <w:szCs w:val="28"/>
        </w:rPr>
        <w:t>технологиям</w:t>
      </w:r>
      <w:r w:rsidRPr="00434299">
        <w:rPr>
          <w:rFonts w:ascii="Times New Roman" w:hAnsi="Times New Roman"/>
          <w:sz w:val="28"/>
          <w:szCs w:val="28"/>
        </w:rPr>
        <w:t xml:space="preserve"> 3D -интеграции изделий микро- и наноэлектроники и электронных устройств на их основе».</w:t>
      </w:r>
    </w:p>
    <w:p w:rsidR="00C03A4D" w:rsidRPr="00370DEC" w:rsidRDefault="00C03A4D" w:rsidP="006D5B20">
      <w:pPr>
        <w:pStyle w:val="13"/>
        <w:tabs>
          <w:tab w:val="left" w:pos="993"/>
        </w:tabs>
        <w:spacing w:before="40" w:line="20" w:lineRule="atLeast"/>
        <w:ind w:left="0" w:firstLine="709"/>
        <w:jc w:val="both"/>
        <w:rPr>
          <w:rFonts w:ascii="Times New Roman" w:hAnsi="Times New Roman"/>
          <w:sz w:val="28"/>
          <w:szCs w:val="28"/>
        </w:rPr>
      </w:pPr>
    </w:p>
    <w:p w:rsidR="00FE3B9F" w:rsidRPr="00FC3DEB" w:rsidRDefault="00FE3B9F" w:rsidP="006D5B20">
      <w:pPr>
        <w:pStyle w:val="1"/>
        <w:numPr>
          <w:ilvl w:val="0"/>
          <w:numId w:val="0"/>
        </w:numPr>
        <w:spacing w:line="20" w:lineRule="atLeast"/>
        <w:jc w:val="center"/>
        <w:rPr>
          <w:sz w:val="28"/>
          <w:szCs w:val="28"/>
        </w:rPr>
      </w:pPr>
      <w:bookmarkStart w:id="49" w:name="_Toc536777366"/>
      <w:r w:rsidRPr="00FC3DEB">
        <w:rPr>
          <w:sz w:val="28"/>
          <w:szCs w:val="28"/>
        </w:rPr>
        <w:t>Раздел 6</w:t>
      </w:r>
      <w:r w:rsidR="00DE1AFA" w:rsidRPr="00FC3DEB">
        <w:rPr>
          <w:sz w:val="28"/>
          <w:szCs w:val="28"/>
        </w:rPr>
        <w:t>.</w:t>
      </w:r>
      <w:r w:rsidRPr="00FC3DEB">
        <w:rPr>
          <w:sz w:val="28"/>
          <w:szCs w:val="28"/>
        </w:rPr>
        <w:t xml:space="preserve"> Меры в области </w:t>
      </w:r>
      <w:bookmarkStart w:id="50" w:name="OLE_LINK1"/>
      <w:r w:rsidRPr="00FC3DEB">
        <w:rPr>
          <w:sz w:val="28"/>
          <w:szCs w:val="28"/>
        </w:rPr>
        <w:t>подготовки и развития научных</w:t>
      </w:r>
      <w:r w:rsidR="00FC3DEB" w:rsidRPr="00FC3DEB">
        <w:rPr>
          <w:sz w:val="28"/>
          <w:szCs w:val="28"/>
          <w:lang w:val="ru-RU"/>
        </w:rPr>
        <w:t xml:space="preserve"> </w:t>
      </w:r>
      <w:r w:rsidRPr="00FC3DEB">
        <w:rPr>
          <w:sz w:val="28"/>
          <w:szCs w:val="28"/>
        </w:rPr>
        <w:t>и инженерно-технических кадров</w:t>
      </w:r>
      <w:bookmarkEnd w:id="49"/>
      <w:bookmarkEnd w:id="50"/>
    </w:p>
    <w:p w:rsidR="00434299" w:rsidRDefault="00434299" w:rsidP="006D5B20">
      <w:pPr>
        <w:spacing w:line="20" w:lineRule="atLeast"/>
        <w:ind w:firstLine="708"/>
        <w:rPr>
          <w:rFonts w:ascii="Times New Roman" w:hAnsi="Times New Roman"/>
          <w:b/>
          <w:bCs/>
          <w:sz w:val="28"/>
          <w:szCs w:val="28"/>
        </w:rPr>
      </w:pPr>
    </w:p>
    <w:p w:rsidR="00434299" w:rsidRPr="00FC3DEB" w:rsidRDefault="00434299" w:rsidP="006D5B20">
      <w:pPr>
        <w:pStyle w:val="2"/>
        <w:numPr>
          <w:ilvl w:val="0"/>
          <w:numId w:val="0"/>
        </w:numPr>
        <w:spacing w:line="20" w:lineRule="atLeast"/>
        <w:jc w:val="center"/>
        <w:rPr>
          <w:bCs/>
          <w:i w:val="0"/>
          <w:sz w:val="28"/>
          <w:szCs w:val="28"/>
          <w:u w:val="none"/>
        </w:rPr>
      </w:pPr>
      <w:bookmarkStart w:id="51" w:name="_Toc536777367"/>
      <w:r w:rsidRPr="00FC3DEB">
        <w:rPr>
          <w:bCs/>
          <w:i w:val="0"/>
          <w:sz w:val="28"/>
          <w:szCs w:val="28"/>
          <w:u w:val="none"/>
        </w:rPr>
        <w:lastRenderedPageBreak/>
        <w:t>6.1</w:t>
      </w:r>
      <w:r w:rsidR="00DE1AFA" w:rsidRPr="00FC3DEB">
        <w:rPr>
          <w:bCs/>
          <w:i w:val="0"/>
          <w:sz w:val="28"/>
          <w:szCs w:val="28"/>
          <w:u w:val="none"/>
        </w:rPr>
        <w:t>.</w:t>
      </w:r>
      <w:r w:rsidRPr="00FC3DEB">
        <w:rPr>
          <w:bCs/>
          <w:i w:val="0"/>
          <w:sz w:val="28"/>
          <w:szCs w:val="28"/>
          <w:u w:val="none"/>
        </w:rPr>
        <w:t xml:space="preserve"> Развитие </w:t>
      </w:r>
      <w:r w:rsidRPr="00FC3DEB">
        <w:rPr>
          <w:i w:val="0"/>
          <w:sz w:val="28"/>
          <w:szCs w:val="28"/>
          <w:u w:val="none"/>
        </w:rPr>
        <w:t>образовательных и профессиональных стандартов</w:t>
      </w:r>
      <w:r w:rsidRPr="00FC3DEB">
        <w:rPr>
          <w:bCs/>
          <w:i w:val="0"/>
          <w:sz w:val="28"/>
          <w:szCs w:val="28"/>
          <w:u w:val="none"/>
        </w:rPr>
        <w:t xml:space="preserve"> в сфере деятельности ТП</w:t>
      </w:r>
      <w:bookmarkEnd w:id="51"/>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В настоящий момент разработаны и утверждены Минтруда и Минюстом следующие профессиональные стандарты (ПС), в которых непосредственное участие осуществляли участники ТП: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Инженер-технолог в области производства </w:t>
      </w:r>
      <w:proofErr w:type="spellStart"/>
      <w:r w:rsidRPr="003A4EE0">
        <w:rPr>
          <w:rFonts w:ascii="Times New Roman" w:hAnsi="Times New Roman"/>
          <w:sz w:val="28"/>
          <w:szCs w:val="28"/>
        </w:rPr>
        <w:t>наногетероструктурных</w:t>
      </w:r>
      <w:proofErr w:type="spellEnd"/>
      <w:r w:rsidRPr="003A4EE0">
        <w:rPr>
          <w:rFonts w:ascii="Times New Roman" w:hAnsi="Times New Roman"/>
          <w:sz w:val="28"/>
          <w:szCs w:val="28"/>
        </w:rPr>
        <w:t xml:space="preserve"> СВЧ-монолитных интегральных схем,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Инженер-технолог в области производства </w:t>
      </w:r>
      <w:proofErr w:type="spellStart"/>
      <w:r w:rsidRPr="003A4EE0">
        <w:rPr>
          <w:rFonts w:ascii="Times New Roman" w:hAnsi="Times New Roman"/>
          <w:sz w:val="28"/>
          <w:szCs w:val="28"/>
        </w:rPr>
        <w:t>наноразмерных</w:t>
      </w:r>
      <w:proofErr w:type="spellEnd"/>
      <w:r w:rsidRPr="003A4EE0">
        <w:rPr>
          <w:rFonts w:ascii="Times New Roman" w:hAnsi="Times New Roman"/>
          <w:sz w:val="28"/>
          <w:szCs w:val="28"/>
        </w:rPr>
        <w:t xml:space="preserve"> полупроводниковых приборов и интегральных схем;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Инженер в области проектирования и сопровождения интегральных схем и систем на кристалле</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Специалист по проектному управлению в области разработки и постановки производства полупроводниковых приборов и систем с использованием </w:t>
      </w:r>
      <w:proofErr w:type="spellStart"/>
      <w:r w:rsidRPr="003A4EE0">
        <w:rPr>
          <w:rFonts w:ascii="Times New Roman" w:hAnsi="Times New Roman"/>
          <w:sz w:val="28"/>
          <w:szCs w:val="28"/>
        </w:rPr>
        <w:t>нанотехнологий</w:t>
      </w:r>
      <w:proofErr w:type="spellEnd"/>
      <w:r w:rsidRPr="003A4EE0">
        <w:rPr>
          <w:rFonts w:ascii="Times New Roman" w:hAnsi="Times New Roman"/>
          <w:sz w:val="28"/>
          <w:szCs w:val="28"/>
        </w:rPr>
        <w:t xml:space="preserve">;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Специалист по функциональной верификации и разработке тестов функционального контроля </w:t>
      </w:r>
      <w:proofErr w:type="spellStart"/>
      <w:r w:rsidRPr="003A4EE0">
        <w:rPr>
          <w:rFonts w:ascii="Times New Roman" w:hAnsi="Times New Roman"/>
          <w:sz w:val="28"/>
          <w:szCs w:val="28"/>
        </w:rPr>
        <w:t>наноразмерных</w:t>
      </w:r>
      <w:proofErr w:type="spellEnd"/>
      <w:r w:rsidRPr="003A4EE0">
        <w:rPr>
          <w:rFonts w:ascii="Times New Roman" w:hAnsi="Times New Roman"/>
          <w:sz w:val="28"/>
          <w:szCs w:val="28"/>
        </w:rPr>
        <w:t xml:space="preserve"> интегральных схем;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Инженер-конструктор аналоговых </w:t>
      </w:r>
      <w:proofErr w:type="spellStart"/>
      <w:r w:rsidRPr="003A4EE0">
        <w:rPr>
          <w:rFonts w:ascii="Times New Roman" w:hAnsi="Times New Roman"/>
          <w:sz w:val="28"/>
          <w:szCs w:val="28"/>
        </w:rPr>
        <w:t>сложнофункциональных</w:t>
      </w:r>
      <w:proofErr w:type="spellEnd"/>
      <w:r w:rsidRPr="003A4EE0">
        <w:rPr>
          <w:rFonts w:ascii="Times New Roman" w:hAnsi="Times New Roman"/>
          <w:sz w:val="28"/>
          <w:szCs w:val="28"/>
        </w:rPr>
        <w:t xml:space="preserve"> блоков (СФ-блоков);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Инженер в области разработки цифровых библиотек стандартных ячеек и </w:t>
      </w:r>
      <w:proofErr w:type="spellStart"/>
      <w:r w:rsidRPr="003A4EE0">
        <w:rPr>
          <w:rFonts w:ascii="Times New Roman" w:hAnsi="Times New Roman"/>
          <w:sz w:val="28"/>
          <w:szCs w:val="28"/>
        </w:rPr>
        <w:t>сложнофункциональных</w:t>
      </w:r>
      <w:proofErr w:type="spellEnd"/>
      <w:r w:rsidRPr="003A4EE0">
        <w:rPr>
          <w:rFonts w:ascii="Times New Roman" w:hAnsi="Times New Roman"/>
          <w:sz w:val="28"/>
          <w:szCs w:val="28"/>
        </w:rPr>
        <w:t xml:space="preserve"> блоков; </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 xml:space="preserve">Инженер-проектировщик фотошаблонов для производства </w:t>
      </w:r>
      <w:proofErr w:type="spellStart"/>
      <w:r w:rsidRPr="003A4EE0">
        <w:rPr>
          <w:rFonts w:ascii="Times New Roman" w:hAnsi="Times New Roman"/>
          <w:sz w:val="28"/>
          <w:szCs w:val="28"/>
        </w:rPr>
        <w:t>наносистем</w:t>
      </w:r>
      <w:proofErr w:type="spellEnd"/>
      <w:r w:rsidRPr="003A4EE0">
        <w:rPr>
          <w:rFonts w:ascii="Times New Roman" w:hAnsi="Times New Roman"/>
          <w:sz w:val="28"/>
          <w:szCs w:val="28"/>
        </w:rPr>
        <w:t xml:space="preserve"> (включая </w:t>
      </w:r>
      <w:proofErr w:type="spellStart"/>
      <w:r w:rsidRPr="003A4EE0">
        <w:rPr>
          <w:rFonts w:ascii="Times New Roman" w:hAnsi="Times New Roman"/>
          <w:sz w:val="28"/>
          <w:szCs w:val="28"/>
        </w:rPr>
        <w:t>наносенсорику</w:t>
      </w:r>
      <w:proofErr w:type="spellEnd"/>
      <w:r w:rsidRPr="003A4EE0">
        <w:rPr>
          <w:rFonts w:ascii="Times New Roman" w:hAnsi="Times New Roman"/>
          <w:sz w:val="28"/>
          <w:szCs w:val="28"/>
        </w:rPr>
        <w:t xml:space="preserve"> и интегральные схемы</w:t>
      </w:r>
      <w:r w:rsidR="00FC3DEB">
        <w:rPr>
          <w:rFonts w:ascii="Times New Roman" w:hAnsi="Times New Roman"/>
          <w:sz w:val="28"/>
          <w:szCs w:val="28"/>
        </w:rPr>
        <w:t>)</w:t>
      </w:r>
      <w:r w:rsidRPr="003A4EE0">
        <w:rPr>
          <w:rFonts w:ascii="Times New Roman" w:hAnsi="Times New Roman"/>
          <w:sz w:val="28"/>
          <w:szCs w:val="28"/>
        </w:rPr>
        <w:t>.</w:t>
      </w:r>
    </w:p>
    <w:p w:rsidR="00434299" w:rsidRPr="003A4EE0" w:rsidRDefault="00434299" w:rsidP="006D5B20">
      <w:pPr>
        <w:spacing w:line="20" w:lineRule="atLeast"/>
        <w:ind w:firstLine="708"/>
        <w:rPr>
          <w:rFonts w:ascii="Times New Roman" w:hAnsi="Times New Roman"/>
          <w:sz w:val="28"/>
          <w:szCs w:val="28"/>
        </w:rPr>
      </w:pPr>
      <w:r w:rsidRPr="003A4EE0">
        <w:rPr>
          <w:rFonts w:ascii="Times New Roman" w:hAnsi="Times New Roman"/>
          <w:sz w:val="28"/>
          <w:szCs w:val="28"/>
        </w:rPr>
        <w:t>Данные ПС, а также действу</w:t>
      </w:r>
      <w:r w:rsidR="00920FD0">
        <w:rPr>
          <w:rFonts w:ascii="Times New Roman" w:hAnsi="Times New Roman"/>
          <w:sz w:val="28"/>
          <w:szCs w:val="28"/>
        </w:rPr>
        <w:t xml:space="preserve">ющие образовательные стандарты: </w:t>
      </w:r>
      <w:r w:rsidRPr="003A4EE0">
        <w:rPr>
          <w:rFonts w:ascii="Times New Roman" w:hAnsi="Times New Roman"/>
          <w:sz w:val="28"/>
          <w:szCs w:val="28"/>
        </w:rPr>
        <w:t xml:space="preserve">11.04.03 ЭЛЕКТРОНИКА И НАНОЭЛЕКТРОНИКА (уровень </w:t>
      </w:r>
      <w:proofErr w:type="spellStart"/>
      <w:r w:rsidRPr="003A4EE0">
        <w:rPr>
          <w:rFonts w:ascii="Times New Roman" w:hAnsi="Times New Roman"/>
          <w:sz w:val="28"/>
          <w:szCs w:val="28"/>
        </w:rPr>
        <w:t>бакалавриата</w:t>
      </w:r>
      <w:proofErr w:type="spellEnd"/>
      <w:r w:rsidRPr="003A4EE0">
        <w:rPr>
          <w:rFonts w:ascii="Times New Roman" w:hAnsi="Times New Roman"/>
          <w:sz w:val="28"/>
          <w:szCs w:val="28"/>
        </w:rPr>
        <w:t>)</w:t>
      </w:r>
      <w:r w:rsidR="00FC3DEB">
        <w:rPr>
          <w:rFonts w:ascii="Times New Roman" w:hAnsi="Times New Roman"/>
          <w:sz w:val="28"/>
          <w:szCs w:val="28"/>
        </w:rPr>
        <w:t xml:space="preserve"> </w:t>
      </w:r>
      <w:r w:rsidRPr="003A4EE0">
        <w:rPr>
          <w:rFonts w:ascii="Times New Roman" w:hAnsi="Times New Roman"/>
          <w:sz w:val="28"/>
          <w:szCs w:val="28"/>
        </w:rPr>
        <w:t>11.04.04 ЭЛЕКТРОНИКА И НАНОЭЛЕКТРОНИКА (уровень магистратуры)</w:t>
      </w:r>
      <w:r w:rsidR="00FC3DEB">
        <w:rPr>
          <w:rFonts w:ascii="Times New Roman" w:hAnsi="Times New Roman"/>
          <w:sz w:val="28"/>
          <w:szCs w:val="28"/>
        </w:rPr>
        <w:t xml:space="preserve"> </w:t>
      </w:r>
      <w:r w:rsidRPr="003A4EE0">
        <w:rPr>
          <w:rFonts w:ascii="Times New Roman" w:hAnsi="Times New Roman"/>
          <w:sz w:val="28"/>
          <w:szCs w:val="28"/>
        </w:rPr>
        <w:t xml:space="preserve">11.03.03 </w:t>
      </w:r>
      <w:r w:rsidRPr="003A4EE0">
        <w:rPr>
          <w:rFonts w:ascii="Times New Roman" w:hAnsi="Times New Roman"/>
          <w:caps/>
          <w:sz w:val="28"/>
          <w:szCs w:val="28"/>
        </w:rPr>
        <w:t>Конструирование и технология электронных средств</w:t>
      </w:r>
      <w:r w:rsidR="00920FD0">
        <w:rPr>
          <w:rFonts w:ascii="Times New Roman" w:hAnsi="Times New Roman"/>
          <w:sz w:val="28"/>
          <w:szCs w:val="28"/>
        </w:rPr>
        <w:t xml:space="preserve"> (уровень </w:t>
      </w:r>
      <w:proofErr w:type="spellStart"/>
      <w:r w:rsidR="00920FD0">
        <w:rPr>
          <w:rFonts w:ascii="Times New Roman" w:hAnsi="Times New Roman"/>
          <w:sz w:val="28"/>
          <w:szCs w:val="28"/>
        </w:rPr>
        <w:t>бакалавриата</w:t>
      </w:r>
      <w:proofErr w:type="spellEnd"/>
      <w:r w:rsidR="00920FD0">
        <w:rPr>
          <w:rFonts w:ascii="Times New Roman" w:hAnsi="Times New Roman"/>
          <w:sz w:val="28"/>
          <w:szCs w:val="28"/>
        </w:rPr>
        <w:t>)</w:t>
      </w:r>
      <w:r w:rsidRPr="003A4EE0">
        <w:rPr>
          <w:rFonts w:ascii="Times New Roman" w:hAnsi="Times New Roman"/>
          <w:sz w:val="28"/>
          <w:szCs w:val="28"/>
        </w:rPr>
        <w:t xml:space="preserve">, 11.04.03, </w:t>
      </w:r>
      <w:r w:rsidRPr="003A4EE0">
        <w:rPr>
          <w:rFonts w:ascii="Times New Roman" w:hAnsi="Times New Roman"/>
          <w:caps/>
          <w:sz w:val="28"/>
          <w:szCs w:val="28"/>
        </w:rPr>
        <w:t>Конструирование и технология электронных средств</w:t>
      </w:r>
      <w:r w:rsidR="00920FD0">
        <w:rPr>
          <w:rFonts w:ascii="Times New Roman" w:hAnsi="Times New Roman"/>
          <w:sz w:val="28"/>
          <w:szCs w:val="28"/>
        </w:rPr>
        <w:t xml:space="preserve"> (уровень магистратуры</w:t>
      </w:r>
      <w:r w:rsidRPr="003A4EE0">
        <w:rPr>
          <w:rFonts w:ascii="Times New Roman" w:hAnsi="Times New Roman"/>
          <w:sz w:val="28"/>
          <w:szCs w:val="28"/>
        </w:rPr>
        <w:t xml:space="preserve">) в соответствии с Законом РФ </w:t>
      </w:r>
      <w:r w:rsidR="00920FD0">
        <w:rPr>
          <w:rFonts w:ascii="Times New Roman" w:hAnsi="Times New Roman"/>
          <w:sz w:val="28"/>
          <w:szCs w:val="28"/>
        </w:rPr>
        <w:t>«О</w:t>
      </w:r>
      <w:r w:rsidRPr="003A4EE0">
        <w:rPr>
          <w:rFonts w:ascii="Times New Roman" w:hAnsi="Times New Roman"/>
          <w:sz w:val="28"/>
          <w:szCs w:val="28"/>
        </w:rPr>
        <w:t xml:space="preserve">б </w:t>
      </w:r>
      <w:r w:rsidR="00920FD0">
        <w:rPr>
          <w:rFonts w:ascii="Times New Roman" w:hAnsi="Times New Roman"/>
          <w:sz w:val="28"/>
          <w:szCs w:val="28"/>
        </w:rPr>
        <w:t>о</w:t>
      </w:r>
      <w:r w:rsidRPr="003A4EE0">
        <w:rPr>
          <w:rFonts w:ascii="Times New Roman" w:hAnsi="Times New Roman"/>
          <w:sz w:val="28"/>
          <w:szCs w:val="28"/>
        </w:rPr>
        <w:t>бразовании</w:t>
      </w:r>
      <w:r w:rsidR="00920FD0">
        <w:rPr>
          <w:rFonts w:ascii="Times New Roman" w:hAnsi="Times New Roman"/>
          <w:sz w:val="28"/>
          <w:szCs w:val="28"/>
        </w:rPr>
        <w:t>»</w:t>
      </w:r>
      <w:r w:rsidRPr="003A4EE0">
        <w:rPr>
          <w:rFonts w:ascii="Times New Roman" w:hAnsi="Times New Roman"/>
          <w:sz w:val="28"/>
          <w:szCs w:val="28"/>
        </w:rPr>
        <w:t xml:space="preserve"> используются при разработке образовательных программ уровня </w:t>
      </w:r>
      <w:proofErr w:type="spellStart"/>
      <w:r w:rsidRPr="003A4EE0">
        <w:rPr>
          <w:rFonts w:ascii="Times New Roman" w:hAnsi="Times New Roman"/>
          <w:sz w:val="28"/>
          <w:szCs w:val="28"/>
        </w:rPr>
        <w:t>бакалавриата</w:t>
      </w:r>
      <w:proofErr w:type="spellEnd"/>
      <w:r w:rsidRPr="003A4EE0">
        <w:rPr>
          <w:rFonts w:ascii="Times New Roman" w:hAnsi="Times New Roman"/>
          <w:sz w:val="28"/>
          <w:szCs w:val="28"/>
        </w:rPr>
        <w:t xml:space="preserve"> и магистратуры.</w:t>
      </w:r>
    </w:p>
    <w:p w:rsidR="00FE3B9F" w:rsidRPr="00370DEC" w:rsidRDefault="00FE3B9F" w:rsidP="006D5B20">
      <w:pPr>
        <w:pStyle w:val="afc"/>
        <w:tabs>
          <w:tab w:val="left" w:pos="993"/>
        </w:tabs>
        <w:spacing w:before="40" w:after="0" w:line="20" w:lineRule="atLeast"/>
        <w:ind w:left="0" w:firstLine="709"/>
        <w:jc w:val="both"/>
        <w:rPr>
          <w:rFonts w:ascii="Times New Roman" w:hAnsi="Times New Roman"/>
          <w:sz w:val="28"/>
          <w:szCs w:val="28"/>
        </w:rPr>
      </w:pPr>
      <w:r w:rsidRPr="00370DEC">
        <w:rPr>
          <w:rFonts w:ascii="Times New Roman" w:hAnsi="Times New Roman"/>
          <w:sz w:val="28"/>
          <w:szCs w:val="28"/>
        </w:rPr>
        <w:t>Развитие образовательных и профессиональных стандартов в сфере деятельности платформы осуществляется совместно с базовыми ВУЗами (кафедрами ВУЗов), имеющими аккредитацию на подготовку специалистов и инженеров по профильным специальностям предприятий Холдинга</w:t>
      </w:r>
      <w:r w:rsidR="00434299">
        <w:rPr>
          <w:rFonts w:ascii="Times New Roman" w:hAnsi="Times New Roman"/>
          <w:sz w:val="28"/>
          <w:szCs w:val="28"/>
        </w:rPr>
        <w:t xml:space="preserve"> АО «Росэлектроника»</w:t>
      </w:r>
      <w:r w:rsidRPr="00370DEC">
        <w:rPr>
          <w:rFonts w:ascii="Times New Roman" w:hAnsi="Times New Roman"/>
          <w:sz w:val="28"/>
          <w:szCs w:val="28"/>
        </w:rPr>
        <w:t xml:space="preserve">. </w:t>
      </w:r>
    </w:p>
    <w:p w:rsidR="00FE3B9F" w:rsidRPr="00370DEC" w:rsidRDefault="00FE3B9F" w:rsidP="006D5B20">
      <w:pPr>
        <w:pStyle w:val="afc"/>
        <w:tabs>
          <w:tab w:val="left" w:pos="993"/>
        </w:tabs>
        <w:spacing w:before="40" w:after="0" w:line="20" w:lineRule="atLeast"/>
        <w:ind w:left="0" w:firstLine="709"/>
        <w:jc w:val="both"/>
        <w:rPr>
          <w:rFonts w:ascii="Times New Roman" w:hAnsi="Times New Roman"/>
          <w:sz w:val="28"/>
          <w:szCs w:val="28"/>
        </w:rPr>
      </w:pPr>
      <w:r w:rsidRPr="00370DEC">
        <w:rPr>
          <w:rFonts w:ascii="Times New Roman" w:hAnsi="Times New Roman"/>
          <w:sz w:val="28"/>
          <w:szCs w:val="28"/>
        </w:rPr>
        <w:t>Предусматривается совершенствование действующих и разработка новых программ профессионального и дополнительного образования с учетом потребностей бизнеса в сфере деятельности платформы, начиная, как правило, с 3-го курса обучения в базовом (профильном) ВУЗе. Обеспечение их реализации на базе ведущих ВУЗов в необходимых объемах планируется осуществлять методами стажировки молодых специалистов и закреплением дипломных работ и преддипломной практики на ведущих предприятиях Холдинга</w:t>
      </w:r>
      <w:r w:rsidR="00434299">
        <w:rPr>
          <w:rFonts w:ascii="Times New Roman" w:hAnsi="Times New Roman"/>
          <w:sz w:val="28"/>
          <w:szCs w:val="28"/>
        </w:rPr>
        <w:t xml:space="preserve"> (рисунок 6.3)</w:t>
      </w:r>
      <w:r w:rsidRPr="00370DEC">
        <w:rPr>
          <w:rFonts w:ascii="Times New Roman" w:hAnsi="Times New Roman"/>
          <w:sz w:val="28"/>
          <w:szCs w:val="28"/>
        </w:rPr>
        <w:t>.</w:t>
      </w:r>
    </w:p>
    <w:p w:rsidR="00FE3B9F" w:rsidRPr="00370DEC" w:rsidRDefault="00FE3B9F" w:rsidP="006D5B20">
      <w:pPr>
        <w:pStyle w:val="afc"/>
        <w:tabs>
          <w:tab w:val="left" w:pos="993"/>
        </w:tabs>
        <w:spacing w:before="40" w:after="0" w:line="20" w:lineRule="atLeast"/>
        <w:ind w:left="0" w:firstLine="709"/>
        <w:jc w:val="both"/>
        <w:rPr>
          <w:rFonts w:ascii="Times New Roman" w:hAnsi="Times New Roman"/>
          <w:sz w:val="28"/>
          <w:szCs w:val="28"/>
        </w:rPr>
      </w:pPr>
      <w:r w:rsidRPr="00370DEC">
        <w:rPr>
          <w:rFonts w:ascii="Times New Roman" w:hAnsi="Times New Roman"/>
          <w:sz w:val="28"/>
          <w:szCs w:val="28"/>
        </w:rPr>
        <w:t xml:space="preserve">Предусматривается совершенствование профильной и уровневой структуры подготовки специалистов с учетом потребностей бизнеса в сфере деятельности платформы, развитие механизмов непрерывного образования путем </w:t>
      </w:r>
      <w:r w:rsidRPr="00370DEC">
        <w:rPr>
          <w:rFonts w:ascii="Times New Roman" w:hAnsi="Times New Roman"/>
          <w:sz w:val="28"/>
          <w:szCs w:val="28"/>
        </w:rPr>
        <w:lastRenderedPageBreak/>
        <w:t>привлечения аспирантов к выполнению работ по тематике предприятий и обучение молодых специалистов в заочной аспирантуре профильных ВУЗов.</w:t>
      </w:r>
    </w:p>
    <w:p w:rsidR="00FE3B9F" w:rsidRPr="00370DEC" w:rsidRDefault="00FE3B9F" w:rsidP="006D5B20">
      <w:pPr>
        <w:pStyle w:val="afc"/>
        <w:tabs>
          <w:tab w:val="left" w:pos="993"/>
        </w:tabs>
        <w:spacing w:before="40" w:after="0" w:line="20" w:lineRule="atLeast"/>
        <w:ind w:left="0" w:firstLine="709"/>
        <w:jc w:val="both"/>
        <w:rPr>
          <w:rFonts w:ascii="Times New Roman" w:hAnsi="Times New Roman"/>
          <w:sz w:val="28"/>
          <w:szCs w:val="28"/>
        </w:rPr>
      </w:pPr>
      <w:r w:rsidRPr="00370DEC">
        <w:rPr>
          <w:rFonts w:ascii="Times New Roman" w:hAnsi="Times New Roman"/>
          <w:sz w:val="28"/>
          <w:szCs w:val="28"/>
        </w:rPr>
        <w:t xml:space="preserve">Предполагается содействие мобильности научных и инженерно-технических кадров и обмена кадрами между организациями - участниками технологической платформы (стажировки, обмен и другие формы). </w:t>
      </w:r>
    </w:p>
    <w:p w:rsidR="00FE3B9F" w:rsidRPr="00370DEC" w:rsidRDefault="00FE3B9F" w:rsidP="006D5B20">
      <w:pPr>
        <w:pStyle w:val="afc"/>
        <w:tabs>
          <w:tab w:val="left" w:pos="993"/>
        </w:tabs>
        <w:spacing w:before="40" w:after="0" w:line="20" w:lineRule="atLeast"/>
        <w:ind w:left="0" w:firstLine="709"/>
        <w:jc w:val="both"/>
        <w:rPr>
          <w:rFonts w:ascii="Times New Roman" w:hAnsi="Times New Roman"/>
          <w:sz w:val="28"/>
          <w:szCs w:val="28"/>
        </w:rPr>
      </w:pPr>
      <w:r w:rsidRPr="00370DEC">
        <w:rPr>
          <w:rFonts w:ascii="Times New Roman" w:hAnsi="Times New Roman"/>
          <w:sz w:val="28"/>
          <w:szCs w:val="28"/>
        </w:rPr>
        <w:t>Необходимо формирование механизмов мониторинга кадрового обеспечения предприятий - участников технологической платформы, а также уровня подготовки их научных и инженерно-технических кадров.</w:t>
      </w:r>
    </w:p>
    <w:p w:rsidR="00FE3B9F" w:rsidRDefault="00FE3B9F" w:rsidP="006D5B20">
      <w:pPr>
        <w:widowControl w:val="0"/>
        <w:spacing w:before="40" w:line="20" w:lineRule="atLeast"/>
        <w:ind w:firstLine="709"/>
        <w:rPr>
          <w:rFonts w:ascii="Times New Roman" w:hAnsi="Times New Roman"/>
          <w:sz w:val="28"/>
          <w:szCs w:val="28"/>
        </w:rPr>
      </w:pPr>
      <w:r w:rsidRPr="00370DEC">
        <w:rPr>
          <w:rFonts w:ascii="Times New Roman" w:hAnsi="Times New Roman"/>
          <w:sz w:val="28"/>
          <w:szCs w:val="28"/>
        </w:rPr>
        <w:t xml:space="preserve">С этой целью должна быть разработана долгосрочная программа многоуровневой подготовки (переподготовки) и развития научных и инженерно-технических кадров в рамках технологической платформы «СВЧ технологии» с участием ведущих предприятий Холдинга – ОАО «НПП «Исток» им. Шокина», ФГУП «НПП «Пульсар», </w:t>
      </w:r>
      <w:r w:rsidRPr="00370DEC">
        <w:rPr>
          <w:rFonts w:ascii="Times New Roman" w:hAnsi="Times New Roman"/>
          <w:snapToGrid w:val="0"/>
          <w:sz w:val="28"/>
          <w:szCs w:val="28"/>
          <w:lang w:eastAsia="ru-RU"/>
        </w:rPr>
        <w:t xml:space="preserve">ФГУП «НПП «Алмаз», ФГУП «НПП «Салют», ФГУП «НПП «Торий», ОАО «Светлана», ФГУП «НИИМА-Прогресс», ведущих предприятий петербургского Кластера ЗАО «Завод им. Козицкого», ФГУП «НИИТ», ОАО «МАРТ» </w:t>
      </w:r>
      <w:r w:rsidRPr="00370DEC">
        <w:rPr>
          <w:rFonts w:ascii="Times New Roman" w:hAnsi="Times New Roman"/>
          <w:sz w:val="28"/>
          <w:szCs w:val="28"/>
        </w:rPr>
        <w:t>и ведущих профильных ВУЗов – МИРЭА, МИФИ, МИЭТ, МГУ им. М.В.</w:t>
      </w:r>
      <w:r w:rsidR="008567EA" w:rsidRPr="00E8095B">
        <w:rPr>
          <w:rFonts w:ascii="Times New Roman" w:hAnsi="Times New Roman"/>
          <w:sz w:val="28"/>
          <w:szCs w:val="28"/>
        </w:rPr>
        <w:t xml:space="preserve"> </w:t>
      </w:r>
      <w:r w:rsidRPr="00370DEC">
        <w:rPr>
          <w:rFonts w:ascii="Times New Roman" w:hAnsi="Times New Roman"/>
          <w:sz w:val="28"/>
          <w:szCs w:val="28"/>
        </w:rPr>
        <w:t>Ломоносова, МГТУ им. Н.</w:t>
      </w:r>
      <w:r w:rsidR="00FC3DEB">
        <w:rPr>
          <w:rFonts w:ascii="Times New Roman" w:hAnsi="Times New Roman"/>
          <w:sz w:val="28"/>
          <w:szCs w:val="28"/>
        </w:rPr>
        <w:t xml:space="preserve"> </w:t>
      </w:r>
      <w:r w:rsidRPr="00370DEC">
        <w:rPr>
          <w:rFonts w:ascii="Times New Roman" w:hAnsi="Times New Roman"/>
          <w:sz w:val="28"/>
          <w:szCs w:val="28"/>
        </w:rPr>
        <w:t xml:space="preserve">Баумана, </w:t>
      </w:r>
      <w:proofErr w:type="spellStart"/>
      <w:r w:rsidRPr="00370DEC">
        <w:rPr>
          <w:rFonts w:ascii="Times New Roman" w:hAnsi="Times New Roman"/>
          <w:sz w:val="28"/>
          <w:szCs w:val="28"/>
        </w:rPr>
        <w:t>СПбГЭТУ</w:t>
      </w:r>
      <w:proofErr w:type="spellEnd"/>
      <w:r w:rsidRPr="00370DEC">
        <w:rPr>
          <w:rFonts w:ascii="Times New Roman" w:hAnsi="Times New Roman"/>
          <w:sz w:val="28"/>
          <w:szCs w:val="28"/>
        </w:rPr>
        <w:t xml:space="preserve"> ЛЭТИ им. В.И.</w:t>
      </w:r>
      <w:r w:rsidR="008567EA" w:rsidRPr="00E8095B">
        <w:rPr>
          <w:rFonts w:ascii="Times New Roman" w:hAnsi="Times New Roman"/>
          <w:sz w:val="28"/>
          <w:szCs w:val="28"/>
        </w:rPr>
        <w:t xml:space="preserve"> </w:t>
      </w:r>
      <w:r w:rsidRPr="00370DEC">
        <w:rPr>
          <w:rFonts w:ascii="Times New Roman" w:hAnsi="Times New Roman"/>
          <w:sz w:val="28"/>
          <w:szCs w:val="28"/>
        </w:rPr>
        <w:t>Ульянова (Ленина), ННГУ им. Н.И. Лобачевского, СГУ им.</w:t>
      </w:r>
      <w:r w:rsidR="00FC3DEB">
        <w:rPr>
          <w:rFonts w:ascii="Times New Roman" w:hAnsi="Times New Roman"/>
          <w:sz w:val="28"/>
          <w:szCs w:val="28"/>
        </w:rPr>
        <w:t xml:space="preserve"> </w:t>
      </w:r>
      <w:r w:rsidRPr="00370DEC">
        <w:rPr>
          <w:rFonts w:ascii="Times New Roman" w:hAnsi="Times New Roman"/>
          <w:sz w:val="28"/>
          <w:szCs w:val="28"/>
        </w:rPr>
        <w:t>Н.Г.</w:t>
      </w:r>
      <w:r w:rsidR="00FC3DEB">
        <w:rPr>
          <w:rFonts w:ascii="Times New Roman" w:hAnsi="Times New Roman"/>
          <w:sz w:val="28"/>
          <w:szCs w:val="28"/>
        </w:rPr>
        <w:t xml:space="preserve"> </w:t>
      </w:r>
      <w:r w:rsidRPr="00370DEC">
        <w:rPr>
          <w:rFonts w:ascii="Times New Roman" w:hAnsi="Times New Roman"/>
          <w:sz w:val="28"/>
          <w:szCs w:val="28"/>
        </w:rPr>
        <w:t xml:space="preserve">Чернышевского, ТУСУР и др. при участии профильных организаций Российской академии наук – ИРЭ РАН и его филиалов </w:t>
      </w:r>
      <w:proofErr w:type="spellStart"/>
      <w:r w:rsidRPr="00370DEC">
        <w:rPr>
          <w:rFonts w:ascii="Times New Roman" w:hAnsi="Times New Roman"/>
          <w:sz w:val="28"/>
          <w:szCs w:val="28"/>
        </w:rPr>
        <w:t>Фрязинского</w:t>
      </w:r>
      <w:proofErr w:type="spellEnd"/>
      <w:r w:rsidRPr="00370DEC">
        <w:rPr>
          <w:rFonts w:ascii="Times New Roman" w:hAnsi="Times New Roman"/>
          <w:sz w:val="28"/>
          <w:szCs w:val="28"/>
        </w:rPr>
        <w:t xml:space="preserve"> и Саратовского, ИСВЧ ПЭ РАН, ИФП СО РАН, ИФМ РАН и др.</w:t>
      </w:r>
      <w:r w:rsidR="001115D5">
        <w:rPr>
          <w:rFonts w:ascii="Times New Roman" w:hAnsi="Times New Roman"/>
          <w:sz w:val="28"/>
          <w:szCs w:val="28"/>
        </w:rPr>
        <w:t xml:space="preserve"> (рисунок 6.4)</w:t>
      </w:r>
    </w:p>
    <w:p w:rsidR="00564DB8" w:rsidRDefault="00564DB8" w:rsidP="006D5B20">
      <w:pPr>
        <w:tabs>
          <w:tab w:val="center" w:pos="4677"/>
          <w:tab w:val="right" w:pos="9355"/>
        </w:tabs>
        <w:spacing w:line="20" w:lineRule="atLeast"/>
        <w:jc w:val="center"/>
        <w:rPr>
          <w:rFonts w:ascii="Times New Roman" w:hAnsi="Times New Roman"/>
          <w:b/>
          <w:iCs/>
          <w:sz w:val="28"/>
          <w:szCs w:val="28"/>
        </w:rPr>
      </w:pPr>
    </w:p>
    <w:p w:rsidR="00ED7118" w:rsidRPr="0000565E" w:rsidRDefault="00ED7118" w:rsidP="006D5B20">
      <w:pPr>
        <w:tabs>
          <w:tab w:val="center" w:pos="4677"/>
          <w:tab w:val="right" w:pos="9355"/>
        </w:tabs>
        <w:spacing w:line="20" w:lineRule="atLeast"/>
        <w:jc w:val="center"/>
        <w:rPr>
          <w:rFonts w:ascii="Times New Roman" w:hAnsi="Times New Roman"/>
          <w:b/>
          <w:sz w:val="28"/>
          <w:szCs w:val="28"/>
        </w:rPr>
      </w:pPr>
      <w:r w:rsidRPr="0000565E">
        <w:rPr>
          <w:rFonts w:ascii="Times New Roman" w:hAnsi="Times New Roman"/>
          <w:b/>
          <w:iCs/>
          <w:sz w:val="28"/>
          <w:szCs w:val="28"/>
          <w:lang w:val="x-none"/>
        </w:rPr>
        <w:t xml:space="preserve">Образовательные программы вузов, востребованные </w:t>
      </w:r>
      <w:r w:rsidRPr="0000565E">
        <w:rPr>
          <w:rFonts w:ascii="Times New Roman" w:hAnsi="Times New Roman"/>
          <w:b/>
          <w:iCs/>
          <w:sz w:val="28"/>
          <w:szCs w:val="28"/>
        </w:rPr>
        <w:t>ТП:</w:t>
      </w:r>
    </w:p>
    <w:p w:rsidR="00ED7118" w:rsidRPr="0000565E" w:rsidRDefault="00ED7118" w:rsidP="006D5B20">
      <w:pPr>
        <w:spacing w:line="20" w:lineRule="atLeast"/>
        <w:ind w:firstLine="851"/>
        <w:rPr>
          <w:rFonts w:ascii="Times New Roman" w:hAnsi="Times New Roman"/>
          <w:iCs/>
          <w:sz w:val="28"/>
          <w:szCs w:val="28"/>
        </w:rPr>
      </w:pPr>
      <w:r w:rsidRPr="0000565E">
        <w:rPr>
          <w:rFonts w:ascii="Times New Roman" w:hAnsi="Times New Roman"/>
          <w:iCs/>
          <w:sz w:val="28"/>
          <w:szCs w:val="28"/>
        </w:rPr>
        <w:t xml:space="preserve">«Вычислительные машины, комплексы, системы и сети», «Радиотехника», «Конструирование и технология электронных средств», «Информатика и вычислительная техника», «Электроника и </w:t>
      </w:r>
      <w:proofErr w:type="spellStart"/>
      <w:r w:rsidRPr="0000565E">
        <w:rPr>
          <w:rFonts w:ascii="Times New Roman" w:hAnsi="Times New Roman"/>
          <w:iCs/>
          <w:sz w:val="28"/>
          <w:szCs w:val="28"/>
        </w:rPr>
        <w:t>наноэлектроника</w:t>
      </w:r>
      <w:proofErr w:type="spellEnd"/>
      <w:r w:rsidRPr="0000565E">
        <w:rPr>
          <w:rFonts w:ascii="Times New Roman" w:hAnsi="Times New Roman"/>
          <w:iCs/>
          <w:sz w:val="28"/>
          <w:szCs w:val="28"/>
        </w:rPr>
        <w:t>»,</w:t>
      </w:r>
      <w:r w:rsidR="000E54E8">
        <w:rPr>
          <w:rFonts w:ascii="Times New Roman" w:hAnsi="Times New Roman"/>
          <w:iCs/>
          <w:sz w:val="28"/>
          <w:szCs w:val="28"/>
        </w:rPr>
        <w:t xml:space="preserve"> </w:t>
      </w:r>
      <w:r w:rsidRPr="0000565E">
        <w:rPr>
          <w:rFonts w:ascii="Times New Roman" w:hAnsi="Times New Roman"/>
          <w:iCs/>
          <w:sz w:val="28"/>
          <w:szCs w:val="28"/>
        </w:rPr>
        <w:t>«Инфокоммуникационные технологии и системы связи», «</w:t>
      </w:r>
      <w:proofErr w:type="spellStart"/>
      <w:r w:rsidRPr="0000565E">
        <w:rPr>
          <w:rFonts w:ascii="Times New Roman" w:hAnsi="Times New Roman"/>
          <w:iCs/>
          <w:sz w:val="28"/>
          <w:szCs w:val="28"/>
        </w:rPr>
        <w:t>Нанотехнология</w:t>
      </w:r>
      <w:proofErr w:type="spellEnd"/>
      <w:r w:rsidRPr="0000565E">
        <w:rPr>
          <w:rFonts w:ascii="Times New Roman" w:hAnsi="Times New Roman"/>
          <w:iCs/>
          <w:sz w:val="28"/>
          <w:szCs w:val="28"/>
        </w:rPr>
        <w:t xml:space="preserve"> в электронике» - </w:t>
      </w:r>
      <w:r w:rsidR="00920FD0">
        <w:rPr>
          <w:rFonts w:ascii="Times New Roman" w:hAnsi="Times New Roman"/>
          <w:b/>
          <w:iCs/>
          <w:sz w:val="28"/>
          <w:szCs w:val="28"/>
        </w:rPr>
        <w:t>ФГБОУ ВО</w:t>
      </w:r>
      <w:r w:rsidRPr="0000565E">
        <w:rPr>
          <w:rFonts w:ascii="Times New Roman" w:hAnsi="Times New Roman"/>
          <w:b/>
          <w:iCs/>
          <w:sz w:val="28"/>
          <w:szCs w:val="28"/>
        </w:rPr>
        <w:t xml:space="preserve"> </w:t>
      </w:r>
      <w:r w:rsidR="00920FD0">
        <w:rPr>
          <w:rFonts w:ascii="Times New Roman" w:hAnsi="Times New Roman"/>
          <w:b/>
          <w:iCs/>
          <w:sz w:val="28"/>
          <w:szCs w:val="28"/>
        </w:rPr>
        <w:t>«</w:t>
      </w:r>
      <w:r w:rsidRPr="0000565E">
        <w:rPr>
          <w:rFonts w:ascii="Times New Roman" w:hAnsi="Times New Roman"/>
          <w:b/>
          <w:iCs/>
          <w:sz w:val="28"/>
          <w:szCs w:val="28"/>
        </w:rPr>
        <w:t>МИРЭА</w:t>
      </w:r>
      <w:r w:rsidR="00920FD0">
        <w:rPr>
          <w:rFonts w:ascii="Times New Roman" w:hAnsi="Times New Roman"/>
          <w:b/>
          <w:iCs/>
          <w:sz w:val="28"/>
          <w:szCs w:val="28"/>
        </w:rPr>
        <w:t xml:space="preserve"> – Российский технологический университет»</w:t>
      </w:r>
      <w:r w:rsidRPr="0000565E">
        <w:rPr>
          <w:rFonts w:ascii="Times New Roman" w:hAnsi="Times New Roman"/>
          <w:iCs/>
          <w:sz w:val="28"/>
          <w:szCs w:val="28"/>
        </w:rPr>
        <w:t>.</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«Инфокоммуникационные технологии и системы связи», «Электроника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xml:space="preserve">», «Системное программирование» - </w:t>
      </w:r>
      <w:r w:rsidRPr="0000565E">
        <w:rPr>
          <w:rFonts w:ascii="Times New Roman" w:hAnsi="Times New Roman"/>
          <w:b/>
          <w:sz w:val="28"/>
          <w:szCs w:val="28"/>
        </w:rPr>
        <w:t>Московский институт электроники и математики</w:t>
      </w:r>
      <w:r w:rsidR="00920FD0">
        <w:rPr>
          <w:rFonts w:ascii="Times New Roman" w:hAnsi="Times New Roman"/>
          <w:b/>
          <w:sz w:val="28"/>
          <w:szCs w:val="28"/>
        </w:rPr>
        <w:t xml:space="preserve"> (МИЭМ)</w:t>
      </w:r>
      <w:r w:rsidRPr="0000565E">
        <w:rPr>
          <w:rFonts w:ascii="Times New Roman" w:hAnsi="Times New Roman"/>
          <w:b/>
          <w:sz w:val="28"/>
          <w:szCs w:val="28"/>
        </w:rPr>
        <w:t xml:space="preserve"> </w:t>
      </w:r>
      <w:r w:rsidR="00920FD0">
        <w:rPr>
          <w:rFonts w:ascii="Times New Roman" w:hAnsi="Times New Roman"/>
          <w:b/>
          <w:sz w:val="28"/>
          <w:szCs w:val="28"/>
        </w:rPr>
        <w:t xml:space="preserve">(присоединен к </w:t>
      </w:r>
      <w:r w:rsidRPr="0000565E">
        <w:rPr>
          <w:rFonts w:ascii="Times New Roman" w:hAnsi="Times New Roman"/>
          <w:b/>
          <w:sz w:val="28"/>
          <w:szCs w:val="28"/>
        </w:rPr>
        <w:t>ВШЭ</w:t>
      </w:r>
      <w:r w:rsidR="00920FD0">
        <w:rPr>
          <w:rFonts w:ascii="Times New Roman" w:hAnsi="Times New Roman"/>
          <w:b/>
          <w:sz w:val="28"/>
          <w:szCs w:val="28"/>
        </w:rPr>
        <w:t>)</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«Электроника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xml:space="preserve">», «Химическая технология» - </w:t>
      </w:r>
      <w:r w:rsidRPr="0000565E">
        <w:rPr>
          <w:rFonts w:ascii="Times New Roman" w:hAnsi="Times New Roman"/>
          <w:b/>
          <w:sz w:val="28"/>
          <w:szCs w:val="28"/>
        </w:rPr>
        <w:t>Ивановский государственный химико-технологический университет</w:t>
      </w:r>
      <w:r w:rsidR="00920FD0">
        <w:rPr>
          <w:rFonts w:ascii="Times New Roman" w:hAnsi="Times New Roman"/>
          <w:b/>
          <w:sz w:val="28"/>
          <w:szCs w:val="28"/>
        </w:rPr>
        <w:t xml:space="preserve"> (ИГХТУ)</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iCs/>
          <w:sz w:val="28"/>
          <w:szCs w:val="28"/>
        </w:rPr>
      </w:pPr>
      <w:r w:rsidRPr="0000565E">
        <w:rPr>
          <w:rFonts w:ascii="Times New Roman" w:hAnsi="Times New Roman"/>
          <w:iCs/>
          <w:sz w:val="28"/>
          <w:szCs w:val="28"/>
        </w:rPr>
        <w:t xml:space="preserve">«Электронные приборы и устройства» (направление «Электроника и </w:t>
      </w:r>
      <w:proofErr w:type="spellStart"/>
      <w:r w:rsidRPr="0000565E">
        <w:rPr>
          <w:rFonts w:ascii="Times New Roman" w:hAnsi="Times New Roman"/>
          <w:iCs/>
          <w:sz w:val="28"/>
          <w:szCs w:val="28"/>
        </w:rPr>
        <w:t>наноэлектроника</w:t>
      </w:r>
      <w:proofErr w:type="spellEnd"/>
      <w:r w:rsidRPr="0000565E">
        <w:rPr>
          <w:rFonts w:ascii="Times New Roman" w:hAnsi="Times New Roman"/>
          <w:iCs/>
          <w:sz w:val="28"/>
          <w:szCs w:val="28"/>
        </w:rPr>
        <w:t xml:space="preserve">»), «Конструирование электровакуумных приборов СВЧ» - </w:t>
      </w:r>
    </w:p>
    <w:p w:rsidR="00ED7118" w:rsidRPr="0000565E" w:rsidRDefault="00ED7118" w:rsidP="006D5B20">
      <w:pPr>
        <w:spacing w:line="20" w:lineRule="atLeast"/>
        <w:rPr>
          <w:rFonts w:ascii="Times New Roman" w:hAnsi="Times New Roman"/>
          <w:b/>
          <w:iCs/>
          <w:sz w:val="28"/>
          <w:szCs w:val="28"/>
        </w:rPr>
      </w:pPr>
      <w:r w:rsidRPr="0000565E">
        <w:rPr>
          <w:rFonts w:ascii="Times New Roman" w:hAnsi="Times New Roman"/>
          <w:iCs/>
          <w:sz w:val="28"/>
          <w:szCs w:val="28"/>
        </w:rPr>
        <w:t xml:space="preserve"> </w:t>
      </w:r>
      <w:r w:rsidRPr="0000565E">
        <w:rPr>
          <w:rFonts w:ascii="Times New Roman" w:hAnsi="Times New Roman"/>
          <w:b/>
          <w:iCs/>
          <w:sz w:val="28"/>
          <w:szCs w:val="28"/>
        </w:rPr>
        <w:t xml:space="preserve">Саратовского ГТУ. </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«Радиоэлектронные системы и устройства локации, навигации и управления», «Интегрированные системы безопасности», «Радиотехнические средства передачи, приема и обработки сигналов», «Технология и организация промышленного и гражданского строительства» - </w:t>
      </w:r>
      <w:proofErr w:type="spellStart"/>
      <w:r w:rsidRPr="0000565E">
        <w:rPr>
          <w:rFonts w:ascii="Times New Roman" w:hAnsi="Times New Roman"/>
          <w:b/>
          <w:sz w:val="28"/>
          <w:szCs w:val="28"/>
        </w:rPr>
        <w:t>УрФУ</w:t>
      </w:r>
      <w:proofErr w:type="spellEnd"/>
      <w:r w:rsidRPr="0000565E">
        <w:rPr>
          <w:rFonts w:ascii="Times New Roman" w:hAnsi="Times New Roman"/>
          <w:b/>
          <w:sz w:val="28"/>
          <w:szCs w:val="28"/>
        </w:rPr>
        <w:t xml:space="preserve"> имени первого Президента России Б.Н. Ельцина. </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«Конструкторско-технологическое обеспечение машиностроительных производств», «Технология, оборудование и автоматизация </w:t>
      </w:r>
      <w:r w:rsidRPr="0000565E">
        <w:rPr>
          <w:rFonts w:ascii="Times New Roman" w:hAnsi="Times New Roman"/>
          <w:sz w:val="28"/>
          <w:szCs w:val="28"/>
        </w:rPr>
        <w:lastRenderedPageBreak/>
        <w:t xml:space="preserve">машиностроительных производств», «Материаловедение и технологии материалов» - </w:t>
      </w:r>
      <w:r w:rsidRPr="0000565E">
        <w:rPr>
          <w:rFonts w:ascii="Times New Roman" w:hAnsi="Times New Roman"/>
          <w:b/>
          <w:sz w:val="28"/>
          <w:szCs w:val="28"/>
        </w:rPr>
        <w:t>ФГБУ ВО «Поволжский государственный технологический университет» г. Йошкар-Ола.</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«Химическая технология» - </w:t>
      </w:r>
      <w:r w:rsidRPr="0000565E">
        <w:rPr>
          <w:rFonts w:ascii="Times New Roman" w:hAnsi="Times New Roman"/>
          <w:b/>
          <w:sz w:val="28"/>
          <w:szCs w:val="28"/>
        </w:rPr>
        <w:t>ФГБОУ ВО «Национальный исследовательский Томский политехнический университет»</w:t>
      </w:r>
      <w:r w:rsidR="00920FD0">
        <w:rPr>
          <w:rFonts w:ascii="Times New Roman" w:hAnsi="Times New Roman"/>
          <w:b/>
          <w:sz w:val="28"/>
          <w:szCs w:val="28"/>
        </w:rPr>
        <w:t xml:space="preserve"> (ТПУ)</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w:t>
      </w:r>
      <w:r w:rsidR="00FC3DEB" w:rsidRPr="0000565E">
        <w:rPr>
          <w:rFonts w:ascii="Times New Roman" w:hAnsi="Times New Roman"/>
          <w:sz w:val="28"/>
          <w:szCs w:val="28"/>
        </w:rPr>
        <w:t>Физикохимия</w:t>
      </w:r>
      <w:r w:rsidRPr="0000565E">
        <w:rPr>
          <w:rFonts w:ascii="Times New Roman" w:hAnsi="Times New Roman"/>
          <w:sz w:val="28"/>
          <w:szCs w:val="28"/>
        </w:rPr>
        <w:t xml:space="preserve"> процессов и материалов» - </w:t>
      </w:r>
      <w:r w:rsidRPr="0000565E">
        <w:rPr>
          <w:rFonts w:ascii="Times New Roman" w:hAnsi="Times New Roman"/>
          <w:b/>
          <w:sz w:val="28"/>
          <w:szCs w:val="28"/>
        </w:rPr>
        <w:t>ФГБОУ ВО «Марийский государственный университет».</w:t>
      </w:r>
      <w:r w:rsidRPr="0000565E">
        <w:rPr>
          <w:rFonts w:ascii="Times New Roman" w:hAnsi="Times New Roman"/>
          <w:sz w:val="28"/>
          <w:szCs w:val="28"/>
        </w:rPr>
        <w:tab/>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«Конструирование и технологии электронных средств», «Машиностроение (машины и технологии обработки металлов давлением)», «Конструкторско-технологическое обеспечение машиностроительных производств», «Радиотехника», «Информатика и вычислительная техника», «Радиотехника (Системы и устройства передачи, приема и обработки сигналов)», «Инфокоммуникационные технологии и системы специальной связи (Системы радиосвязи спец. назначения)», «Инфокоммуникационные технологии и системы специальной связи», «Инфокоммуникационные технологии и системы связи», «Конструирование и технология электронных средств, «Электроника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xml:space="preserve">», «Приборостроение», «Математическое обеспечение и администрирование информационных систем», «Управление в технических системах» - </w:t>
      </w:r>
      <w:r w:rsidRPr="0000565E">
        <w:rPr>
          <w:rFonts w:ascii="Times New Roman" w:hAnsi="Times New Roman"/>
          <w:b/>
          <w:sz w:val="28"/>
          <w:szCs w:val="28"/>
        </w:rPr>
        <w:t>ФГБОУ ВО «Омский государственный технический университет» (</w:t>
      </w:r>
      <w:proofErr w:type="spellStart"/>
      <w:r w:rsidRPr="0000565E">
        <w:rPr>
          <w:rFonts w:ascii="Times New Roman" w:hAnsi="Times New Roman"/>
          <w:b/>
          <w:sz w:val="28"/>
          <w:szCs w:val="28"/>
        </w:rPr>
        <w:t>ОмГТУ</w:t>
      </w:r>
      <w:proofErr w:type="spellEnd"/>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«Радиотехника» - </w:t>
      </w:r>
      <w:r w:rsidRPr="0000565E">
        <w:rPr>
          <w:rFonts w:ascii="Times New Roman" w:hAnsi="Times New Roman"/>
          <w:b/>
          <w:sz w:val="28"/>
          <w:szCs w:val="28"/>
        </w:rPr>
        <w:t>НОУ ВПО «Институт радиоэлектроники, сервиса и диагностики».</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«Электрооборудование и</w:t>
      </w:r>
      <w:r w:rsidR="00FC3DEB">
        <w:rPr>
          <w:rFonts w:ascii="Times New Roman" w:hAnsi="Times New Roman"/>
          <w:sz w:val="28"/>
          <w:szCs w:val="28"/>
        </w:rPr>
        <w:t xml:space="preserve"> </w:t>
      </w:r>
      <w:r w:rsidRPr="0000565E">
        <w:rPr>
          <w:rFonts w:ascii="Times New Roman" w:hAnsi="Times New Roman"/>
          <w:sz w:val="28"/>
          <w:szCs w:val="28"/>
        </w:rPr>
        <w:t xml:space="preserve">электрохозяйства предприятий, организаций и учреждений», «Промышленное и гражданское строительство», «Конструкторско-технологическое обеспечение машиностроительных производств», «Промышленная теплоэнергетика», «Информационные системы и технологии», «Машиностроение (бакалавры)», «Информационная безопасность (бакалавры)», «Информатика и вычислительная техника (бакалавры)», «Системы, сети и устройства телекоммуникаций (аспирантура)», «Менеджмент (Президентская программа подготовки управленческих кадров для организаций народного хозяйства РФ)» - </w:t>
      </w:r>
      <w:r w:rsidRPr="0000565E">
        <w:rPr>
          <w:rFonts w:ascii="Times New Roman" w:hAnsi="Times New Roman"/>
          <w:b/>
          <w:sz w:val="28"/>
          <w:szCs w:val="28"/>
        </w:rPr>
        <w:t>ФГБОУ ВО «Вятский государственный университет».</w:t>
      </w:r>
    </w:p>
    <w:p w:rsidR="00ED7118" w:rsidRPr="0000565E" w:rsidRDefault="00ED7118" w:rsidP="006D5B20">
      <w:pPr>
        <w:spacing w:line="20" w:lineRule="atLeast"/>
        <w:ind w:firstLine="708"/>
        <w:rPr>
          <w:rFonts w:ascii="Times New Roman" w:hAnsi="Times New Roman"/>
          <w:iCs/>
          <w:sz w:val="28"/>
          <w:szCs w:val="28"/>
        </w:rPr>
      </w:pPr>
      <w:r w:rsidRPr="0000565E">
        <w:rPr>
          <w:rFonts w:ascii="Times New Roman" w:hAnsi="Times New Roman"/>
          <w:iCs/>
          <w:sz w:val="28"/>
          <w:szCs w:val="28"/>
        </w:rPr>
        <w:t xml:space="preserve">«Основы проектирования приборов СВЧ» - </w:t>
      </w:r>
      <w:r w:rsidRPr="0000565E">
        <w:rPr>
          <w:rFonts w:ascii="Times New Roman" w:hAnsi="Times New Roman"/>
          <w:b/>
          <w:iCs/>
          <w:sz w:val="28"/>
          <w:szCs w:val="28"/>
        </w:rPr>
        <w:t>СГУ.</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 «Государственное и муниципальное управление», «Организация работы с молодежью» - </w:t>
      </w:r>
      <w:r w:rsidRPr="0000565E">
        <w:rPr>
          <w:rFonts w:ascii="Times New Roman" w:hAnsi="Times New Roman"/>
          <w:b/>
          <w:sz w:val="28"/>
          <w:szCs w:val="28"/>
        </w:rPr>
        <w:t>ФГБОУ ВО «Вятский государственный гуманитарный университет».</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«Экономика и управление» - </w:t>
      </w:r>
      <w:r w:rsidRPr="0000565E">
        <w:rPr>
          <w:rFonts w:ascii="Times New Roman" w:hAnsi="Times New Roman"/>
          <w:b/>
          <w:sz w:val="28"/>
          <w:szCs w:val="28"/>
        </w:rPr>
        <w:t>АНО ВПО Московский гуманитарно-экономический институт Кировский филиал</w:t>
      </w:r>
      <w:r w:rsidRPr="0000565E">
        <w:rPr>
          <w:rFonts w:ascii="Times New Roman" w:hAnsi="Times New Roman"/>
          <w:sz w:val="28"/>
          <w:szCs w:val="28"/>
        </w:rPr>
        <w:t>.</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«Информатика и вычислительная техника», «Информационная безопасность», «Компьютерная безопасность», «Радиофизика и физическая электроника» - </w:t>
      </w:r>
      <w:r w:rsidRPr="0000565E">
        <w:rPr>
          <w:rFonts w:ascii="Times New Roman" w:hAnsi="Times New Roman"/>
          <w:b/>
          <w:sz w:val="28"/>
          <w:szCs w:val="28"/>
        </w:rPr>
        <w:t>ФГБОУ ВО «Омский государственный университет им. Ф.М. Достоевского» (</w:t>
      </w:r>
      <w:proofErr w:type="spellStart"/>
      <w:r w:rsidRPr="0000565E">
        <w:rPr>
          <w:rFonts w:ascii="Times New Roman" w:hAnsi="Times New Roman"/>
          <w:b/>
          <w:sz w:val="28"/>
          <w:szCs w:val="28"/>
        </w:rPr>
        <w:t>ОмГУ</w:t>
      </w:r>
      <w:proofErr w:type="spellEnd"/>
      <w:r w:rsidRPr="0000565E">
        <w:rPr>
          <w:rFonts w:ascii="Times New Roman" w:hAnsi="Times New Roman"/>
          <w:b/>
          <w:sz w:val="28"/>
          <w:szCs w:val="28"/>
        </w:rPr>
        <w:t xml:space="preserve"> им. Ф.М. Достоевского).</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«Компьютерные технологии в научных исследованиях» - </w:t>
      </w:r>
      <w:r w:rsidRPr="0000565E">
        <w:rPr>
          <w:rFonts w:ascii="Times New Roman" w:hAnsi="Times New Roman"/>
          <w:b/>
          <w:sz w:val="28"/>
          <w:szCs w:val="28"/>
        </w:rPr>
        <w:t>НГТУ.</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«Физика», «Конструирование и производство радиоэлектронной аппаратуры» -  </w:t>
      </w:r>
      <w:r w:rsidRPr="0000565E">
        <w:rPr>
          <w:rFonts w:ascii="Times New Roman" w:hAnsi="Times New Roman"/>
          <w:b/>
          <w:sz w:val="28"/>
          <w:szCs w:val="28"/>
        </w:rPr>
        <w:t>Волгоградский государственный технический университет</w:t>
      </w:r>
      <w:r w:rsidR="00920FD0">
        <w:rPr>
          <w:rFonts w:ascii="Times New Roman" w:hAnsi="Times New Roman"/>
          <w:b/>
          <w:sz w:val="28"/>
          <w:szCs w:val="28"/>
        </w:rPr>
        <w:t xml:space="preserve"> (ВГТУ)</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lastRenderedPageBreak/>
        <w:t xml:space="preserve">«Информационные технологии проектирования радиоэлектронных средств (САПР электронной компонентной базы СБИС)», «Интерактивное проектирование СБИС», «Основы конструирования и технология производства РЭС» - </w:t>
      </w:r>
      <w:proofErr w:type="spellStart"/>
      <w:r w:rsidRPr="0000565E">
        <w:rPr>
          <w:rFonts w:ascii="Times New Roman" w:hAnsi="Times New Roman"/>
          <w:b/>
          <w:sz w:val="28"/>
          <w:szCs w:val="28"/>
        </w:rPr>
        <w:t>Сиб</w:t>
      </w:r>
      <w:proofErr w:type="spellEnd"/>
      <w:r w:rsidRPr="0000565E">
        <w:rPr>
          <w:rFonts w:ascii="Times New Roman" w:hAnsi="Times New Roman"/>
          <w:b/>
          <w:sz w:val="28"/>
          <w:szCs w:val="28"/>
        </w:rPr>
        <w:t xml:space="preserve"> ГУТИ.</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«Автоматика и телемеханика на ж/д транспорте», «Информационные системы и технологии», «Вычислительные машины, комплексы, системы и сети», «Управление и автоматика в технических системах», «</w:t>
      </w:r>
      <w:proofErr w:type="spellStart"/>
      <w:r w:rsidRPr="0000565E">
        <w:rPr>
          <w:rFonts w:ascii="Times New Roman" w:hAnsi="Times New Roman"/>
          <w:sz w:val="28"/>
          <w:szCs w:val="28"/>
        </w:rPr>
        <w:t>Мехатроника</w:t>
      </w:r>
      <w:proofErr w:type="spellEnd"/>
      <w:r w:rsidRPr="0000565E">
        <w:rPr>
          <w:rFonts w:ascii="Times New Roman" w:hAnsi="Times New Roman"/>
          <w:sz w:val="28"/>
          <w:szCs w:val="28"/>
        </w:rPr>
        <w:t xml:space="preserve"> и робототехника» - </w:t>
      </w:r>
      <w:r w:rsidRPr="0000565E">
        <w:rPr>
          <w:rFonts w:ascii="Times New Roman" w:hAnsi="Times New Roman"/>
          <w:b/>
          <w:sz w:val="28"/>
          <w:szCs w:val="28"/>
        </w:rPr>
        <w:t>ФГБОУ ВО «</w:t>
      </w:r>
      <w:proofErr w:type="spellStart"/>
      <w:r w:rsidRPr="0000565E">
        <w:rPr>
          <w:rFonts w:ascii="Times New Roman" w:hAnsi="Times New Roman"/>
          <w:b/>
          <w:sz w:val="28"/>
          <w:szCs w:val="28"/>
        </w:rPr>
        <w:t>ОмГУПС</w:t>
      </w:r>
      <w:proofErr w:type="spellEnd"/>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«Проектирование приборов и систем» - </w:t>
      </w:r>
      <w:r w:rsidRPr="0000565E">
        <w:rPr>
          <w:rFonts w:ascii="Times New Roman" w:hAnsi="Times New Roman"/>
          <w:b/>
          <w:sz w:val="28"/>
          <w:szCs w:val="28"/>
        </w:rPr>
        <w:t>ФГБОУ ВО «НИУ «МИЭТ».</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«Электроника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xml:space="preserve">», «Технология машиностроения» - </w:t>
      </w:r>
      <w:r w:rsidRPr="0000565E">
        <w:rPr>
          <w:rFonts w:ascii="Times New Roman" w:hAnsi="Times New Roman"/>
          <w:b/>
          <w:sz w:val="28"/>
          <w:szCs w:val="28"/>
        </w:rPr>
        <w:t xml:space="preserve">Мордовский </w:t>
      </w:r>
      <w:r w:rsidR="00920FD0">
        <w:rPr>
          <w:rFonts w:ascii="Times New Roman" w:hAnsi="Times New Roman"/>
          <w:b/>
          <w:sz w:val="28"/>
          <w:szCs w:val="28"/>
        </w:rPr>
        <w:t>государственный университет</w:t>
      </w:r>
      <w:r w:rsidRPr="0000565E">
        <w:rPr>
          <w:rFonts w:ascii="Times New Roman" w:hAnsi="Times New Roman"/>
          <w:b/>
          <w:sz w:val="28"/>
          <w:szCs w:val="28"/>
        </w:rPr>
        <w:t xml:space="preserve"> им. Огарева.</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«Материаловедение и технологии материалов», «Технология машиностроения», «Оборудование и технология сварочного производства», «Специальные организационно-технические системы» - </w:t>
      </w:r>
      <w:r w:rsidRPr="0000565E">
        <w:rPr>
          <w:rFonts w:ascii="Times New Roman" w:hAnsi="Times New Roman"/>
          <w:b/>
          <w:sz w:val="28"/>
          <w:szCs w:val="28"/>
        </w:rPr>
        <w:t>ФГБОУ ВО «Пензенский государственный университет».</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«Управление инновационный проектами» - </w:t>
      </w:r>
      <w:r w:rsidRPr="0000565E">
        <w:rPr>
          <w:rFonts w:ascii="Times New Roman" w:hAnsi="Times New Roman"/>
          <w:b/>
          <w:sz w:val="28"/>
          <w:szCs w:val="28"/>
        </w:rPr>
        <w:t>ФГБОУ ВО «Саратовский государственный технический университет им. Ю.А. Гагарина».</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«Физико-технический» факультет </w:t>
      </w:r>
      <w:proofErr w:type="spellStart"/>
      <w:r w:rsidRPr="0000565E">
        <w:rPr>
          <w:rFonts w:ascii="Times New Roman" w:hAnsi="Times New Roman"/>
          <w:b/>
          <w:sz w:val="28"/>
          <w:szCs w:val="28"/>
        </w:rPr>
        <w:t>УлГУ</w:t>
      </w:r>
      <w:proofErr w:type="spellEnd"/>
      <w:r w:rsidRPr="0000565E">
        <w:rPr>
          <w:rFonts w:ascii="Times New Roman" w:hAnsi="Times New Roman"/>
          <w:sz w:val="28"/>
          <w:szCs w:val="28"/>
        </w:rPr>
        <w:t>.</w:t>
      </w:r>
    </w:p>
    <w:p w:rsidR="00ED7118" w:rsidRPr="0000565E" w:rsidRDefault="00ED7118" w:rsidP="006D5B20">
      <w:pPr>
        <w:spacing w:line="20" w:lineRule="atLeast"/>
        <w:ind w:firstLine="708"/>
        <w:rPr>
          <w:rFonts w:ascii="Times New Roman" w:eastAsia="MS Mincho" w:hAnsi="Times New Roman"/>
          <w:sz w:val="28"/>
          <w:szCs w:val="28"/>
        </w:rPr>
      </w:pPr>
      <w:r w:rsidRPr="0000565E">
        <w:rPr>
          <w:rFonts w:ascii="Times New Roman" w:eastAsia="MS Mincho" w:hAnsi="Times New Roman"/>
          <w:sz w:val="28"/>
          <w:szCs w:val="28"/>
        </w:rPr>
        <w:t xml:space="preserve">«Электронные приборы и устройства» факультета электронной техники и приборостроения </w:t>
      </w:r>
      <w:r w:rsidRPr="0000565E">
        <w:rPr>
          <w:rFonts w:ascii="Times New Roman" w:eastAsia="MS Mincho" w:hAnsi="Times New Roman"/>
          <w:b/>
          <w:sz w:val="28"/>
          <w:szCs w:val="28"/>
        </w:rPr>
        <w:t>Саратовского технического университета.</w:t>
      </w:r>
    </w:p>
    <w:p w:rsidR="00ED7118" w:rsidRPr="0000565E" w:rsidRDefault="00ED7118" w:rsidP="006D5B20">
      <w:pPr>
        <w:spacing w:line="20" w:lineRule="atLeast"/>
        <w:ind w:firstLine="708"/>
        <w:rPr>
          <w:rFonts w:ascii="Times New Roman" w:eastAsia="MS Mincho" w:hAnsi="Times New Roman"/>
          <w:sz w:val="28"/>
          <w:szCs w:val="28"/>
        </w:rPr>
      </w:pPr>
      <w:r w:rsidRPr="0000565E">
        <w:rPr>
          <w:rFonts w:ascii="Times New Roman" w:eastAsia="MS Mincho" w:hAnsi="Times New Roman"/>
          <w:sz w:val="28"/>
          <w:szCs w:val="28"/>
        </w:rPr>
        <w:t xml:space="preserve">«Нано- и микроэлектроники факультета нано- и биомедицинских технологий </w:t>
      </w:r>
      <w:r w:rsidRPr="0000565E">
        <w:rPr>
          <w:rFonts w:ascii="Times New Roman" w:eastAsia="MS Mincho" w:hAnsi="Times New Roman"/>
          <w:b/>
          <w:sz w:val="28"/>
          <w:szCs w:val="28"/>
        </w:rPr>
        <w:t>Саратовского Государственного Университета.</w:t>
      </w:r>
    </w:p>
    <w:p w:rsidR="00ED7118" w:rsidRPr="0000565E" w:rsidRDefault="00ED7118" w:rsidP="006D5B20">
      <w:pPr>
        <w:spacing w:line="20" w:lineRule="atLeast"/>
        <w:rPr>
          <w:rFonts w:ascii="Times New Roman" w:hAnsi="Times New Roman"/>
          <w:b/>
          <w:sz w:val="28"/>
          <w:szCs w:val="28"/>
        </w:rPr>
      </w:pPr>
      <w:r w:rsidRPr="0000565E">
        <w:rPr>
          <w:rFonts w:ascii="Times New Roman" w:hAnsi="Times New Roman"/>
          <w:sz w:val="28"/>
          <w:szCs w:val="28"/>
        </w:rPr>
        <w:tab/>
        <w:t xml:space="preserve">«Микроэлектроника и полупроводниковые </w:t>
      </w:r>
      <w:r w:rsidR="008567EA" w:rsidRPr="0000565E">
        <w:rPr>
          <w:rFonts w:ascii="Times New Roman" w:hAnsi="Times New Roman"/>
          <w:sz w:val="28"/>
          <w:szCs w:val="28"/>
        </w:rPr>
        <w:t>приборы» по</w:t>
      </w:r>
      <w:r w:rsidRPr="0000565E">
        <w:rPr>
          <w:rFonts w:ascii="Times New Roman" w:hAnsi="Times New Roman"/>
          <w:sz w:val="28"/>
          <w:szCs w:val="28"/>
        </w:rPr>
        <w:t xml:space="preserve"> специальностям 210100 «Электроника и микроэлектроника»,</w:t>
      </w:r>
      <w:r w:rsidRPr="0000565E">
        <w:rPr>
          <w:rFonts w:ascii="Times New Roman" w:hAnsi="Times New Roman"/>
          <w:b/>
          <w:sz w:val="28"/>
          <w:szCs w:val="28"/>
        </w:rPr>
        <w:t xml:space="preserve"> </w:t>
      </w:r>
      <w:r w:rsidRPr="0000565E">
        <w:rPr>
          <w:rFonts w:ascii="Times New Roman" w:hAnsi="Times New Roman"/>
          <w:sz w:val="28"/>
          <w:szCs w:val="28"/>
        </w:rPr>
        <w:t xml:space="preserve">«Микросистемная техника», «Наукоемкие технологии радиоэлектроники» - </w:t>
      </w:r>
      <w:r w:rsidR="002713B6">
        <w:rPr>
          <w:rFonts w:ascii="Times New Roman" w:hAnsi="Times New Roman"/>
          <w:b/>
          <w:sz w:val="28"/>
          <w:szCs w:val="28"/>
        </w:rPr>
        <w:t>М</w:t>
      </w:r>
      <w:r w:rsidRPr="0000565E">
        <w:rPr>
          <w:rFonts w:ascii="Times New Roman" w:hAnsi="Times New Roman"/>
          <w:b/>
          <w:sz w:val="28"/>
          <w:szCs w:val="28"/>
        </w:rPr>
        <w:t>АТИ-РГТУ им. К.Э. Циолковского</w:t>
      </w:r>
      <w:r w:rsidR="002713B6">
        <w:rPr>
          <w:rFonts w:ascii="Times New Roman" w:hAnsi="Times New Roman"/>
          <w:b/>
          <w:sz w:val="28"/>
          <w:szCs w:val="28"/>
        </w:rPr>
        <w:t xml:space="preserve"> (присоединен к ФГБОУ ВО «МАИ»)</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«Электронное машиностроение» </w:t>
      </w:r>
      <w:r w:rsidRPr="0000565E">
        <w:rPr>
          <w:rFonts w:ascii="Times New Roman" w:hAnsi="Times New Roman"/>
          <w:b/>
          <w:sz w:val="28"/>
          <w:szCs w:val="28"/>
        </w:rPr>
        <w:t>МГТУ им. Н.Э. Баумана.</w:t>
      </w:r>
    </w:p>
    <w:p w:rsidR="00ED7118" w:rsidRPr="0000565E" w:rsidRDefault="00ED7118" w:rsidP="002713B6">
      <w:pPr>
        <w:spacing w:line="20" w:lineRule="atLeast"/>
        <w:ind w:firstLine="708"/>
        <w:rPr>
          <w:rFonts w:ascii="Times New Roman" w:hAnsi="Times New Roman"/>
          <w:b/>
          <w:sz w:val="28"/>
          <w:szCs w:val="28"/>
        </w:rPr>
      </w:pPr>
      <w:r w:rsidRPr="0000565E">
        <w:rPr>
          <w:rFonts w:ascii="Times New Roman" w:hAnsi="Times New Roman"/>
          <w:sz w:val="28"/>
          <w:szCs w:val="28"/>
        </w:rPr>
        <w:t xml:space="preserve">«Электронные приборы и устройства», «Радиотехника», «Электроника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«Конструирование и технология электронных средств» -</w:t>
      </w:r>
      <w:r w:rsidR="002713B6">
        <w:rPr>
          <w:rFonts w:ascii="Times New Roman" w:hAnsi="Times New Roman"/>
          <w:sz w:val="28"/>
          <w:szCs w:val="28"/>
        </w:rPr>
        <w:t xml:space="preserve"> </w:t>
      </w:r>
      <w:r w:rsidR="002713B6">
        <w:rPr>
          <w:rFonts w:ascii="Times New Roman" w:hAnsi="Times New Roman"/>
          <w:b/>
          <w:sz w:val="28"/>
          <w:szCs w:val="28"/>
        </w:rPr>
        <w:t>ФГБОУ ВО «</w:t>
      </w:r>
      <w:r w:rsidRPr="0000565E">
        <w:rPr>
          <w:rFonts w:ascii="Times New Roman" w:hAnsi="Times New Roman"/>
          <w:b/>
          <w:sz w:val="28"/>
          <w:szCs w:val="28"/>
        </w:rPr>
        <w:t>Рязанский государственный радиотехнический университет</w:t>
      </w:r>
      <w:r w:rsidR="002713B6">
        <w:rPr>
          <w:rFonts w:ascii="Times New Roman" w:hAnsi="Times New Roman"/>
          <w:b/>
          <w:sz w:val="28"/>
          <w:szCs w:val="28"/>
        </w:rPr>
        <w:t>» (РГРТУ)</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«Технологические машины и оборудование», «</w:t>
      </w:r>
      <w:proofErr w:type="spellStart"/>
      <w:r w:rsidRPr="0000565E">
        <w:rPr>
          <w:rFonts w:ascii="Times New Roman" w:hAnsi="Times New Roman"/>
          <w:sz w:val="28"/>
          <w:szCs w:val="28"/>
        </w:rPr>
        <w:t>Наноматериалы</w:t>
      </w:r>
      <w:proofErr w:type="spellEnd"/>
      <w:r w:rsidRPr="0000565E">
        <w:rPr>
          <w:rFonts w:ascii="Times New Roman" w:hAnsi="Times New Roman"/>
          <w:sz w:val="28"/>
          <w:szCs w:val="28"/>
        </w:rPr>
        <w:t xml:space="preserve">», «Физика», «Стандартизация и сертификация» - </w:t>
      </w:r>
      <w:r w:rsidRPr="0000565E">
        <w:rPr>
          <w:rFonts w:ascii="Times New Roman" w:hAnsi="Times New Roman"/>
          <w:b/>
          <w:sz w:val="28"/>
          <w:szCs w:val="28"/>
        </w:rPr>
        <w:t>ФГ</w:t>
      </w:r>
      <w:r w:rsidR="002713B6">
        <w:rPr>
          <w:rFonts w:ascii="Times New Roman" w:hAnsi="Times New Roman"/>
          <w:b/>
          <w:sz w:val="28"/>
          <w:szCs w:val="28"/>
        </w:rPr>
        <w:t>А</w:t>
      </w:r>
      <w:r w:rsidRPr="0000565E">
        <w:rPr>
          <w:rFonts w:ascii="Times New Roman" w:hAnsi="Times New Roman"/>
          <w:b/>
          <w:sz w:val="28"/>
          <w:szCs w:val="28"/>
        </w:rPr>
        <w:t>ОУ ВО «Национальный исследовательский технологический университет «</w:t>
      </w:r>
      <w:proofErr w:type="spellStart"/>
      <w:r w:rsidRPr="0000565E">
        <w:rPr>
          <w:rFonts w:ascii="Times New Roman" w:hAnsi="Times New Roman"/>
          <w:b/>
          <w:sz w:val="28"/>
          <w:szCs w:val="28"/>
        </w:rPr>
        <w:t>МИСиС</w:t>
      </w:r>
      <w:proofErr w:type="spellEnd"/>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«Радиофизический факультет» - </w:t>
      </w:r>
      <w:r w:rsidR="002713B6">
        <w:rPr>
          <w:rFonts w:ascii="Times New Roman" w:hAnsi="Times New Roman"/>
          <w:b/>
          <w:sz w:val="28"/>
          <w:szCs w:val="28"/>
        </w:rPr>
        <w:t>ФГБ</w:t>
      </w:r>
      <w:r w:rsidRPr="0000565E">
        <w:rPr>
          <w:rFonts w:ascii="Times New Roman" w:hAnsi="Times New Roman"/>
          <w:b/>
          <w:sz w:val="28"/>
          <w:szCs w:val="28"/>
        </w:rPr>
        <w:t>ОУ ВО «Нижегородский государственный университет им. Н.И. Лобачевского».</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«Проектирование и технология электронных средств», «Твердотельная электроника, радиоэлектронные компоненты, микро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xml:space="preserve">, приборы на квантовых эффектах» - </w:t>
      </w:r>
      <w:r w:rsidRPr="0000565E">
        <w:rPr>
          <w:rFonts w:ascii="Times New Roman" w:hAnsi="Times New Roman"/>
          <w:b/>
          <w:sz w:val="28"/>
          <w:szCs w:val="28"/>
        </w:rPr>
        <w:t>Новгородского государственного университета им. Ярослава Мудрого.</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«Информатика и вычислительная техника» - </w:t>
      </w:r>
      <w:r w:rsidRPr="0000565E">
        <w:rPr>
          <w:rFonts w:ascii="Times New Roman" w:hAnsi="Times New Roman"/>
          <w:b/>
          <w:sz w:val="28"/>
          <w:szCs w:val="28"/>
        </w:rPr>
        <w:t>НАЧОУ ВПО СГА.</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«Сверхвысокочастотные приборы и устройства» </w:t>
      </w:r>
      <w:r w:rsidR="008567EA" w:rsidRPr="0000565E">
        <w:rPr>
          <w:rFonts w:ascii="Times New Roman" w:hAnsi="Times New Roman"/>
          <w:sz w:val="28"/>
          <w:szCs w:val="28"/>
        </w:rPr>
        <w:t>и кафедра</w:t>
      </w:r>
      <w:r w:rsidRPr="0000565E">
        <w:rPr>
          <w:rFonts w:ascii="Times New Roman" w:hAnsi="Times New Roman"/>
          <w:sz w:val="28"/>
          <w:szCs w:val="28"/>
        </w:rPr>
        <w:t xml:space="preserve"> «Электронные приборы» </w:t>
      </w:r>
      <w:r w:rsidRPr="0000565E">
        <w:rPr>
          <w:rFonts w:ascii="Times New Roman" w:hAnsi="Times New Roman"/>
          <w:b/>
          <w:sz w:val="28"/>
          <w:szCs w:val="28"/>
        </w:rPr>
        <w:t>Московского энергетического института.</w:t>
      </w:r>
      <w:r w:rsidRPr="0000565E">
        <w:rPr>
          <w:rFonts w:ascii="Times New Roman" w:hAnsi="Times New Roman"/>
          <w:sz w:val="28"/>
          <w:szCs w:val="28"/>
        </w:rPr>
        <w:t xml:space="preserve"> </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«Химическая технология монокристаллов, материалов и изделий электронной техники», «Химическая технология силикатных и тугоплавких </w:t>
      </w:r>
      <w:r w:rsidRPr="0000565E">
        <w:rPr>
          <w:rFonts w:ascii="Times New Roman" w:hAnsi="Times New Roman"/>
          <w:sz w:val="28"/>
          <w:szCs w:val="28"/>
        </w:rPr>
        <w:lastRenderedPageBreak/>
        <w:t xml:space="preserve">неметаллических материалов» - </w:t>
      </w:r>
      <w:r w:rsidRPr="0000565E">
        <w:rPr>
          <w:rFonts w:ascii="Times New Roman" w:hAnsi="Times New Roman"/>
          <w:b/>
          <w:sz w:val="28"/>
          <w:szCs w:val="28"/>
        </w:rPr>
        <w:t>С</w:t>
      </w:r>
      <w:r w:rsidR="002713B6">
        <w:rPr>
          <w:rFonts w:ascii="Times New Roman" w:hAnsi="Times New Roman"/>
          <w:b/>
          <w:sz w:val="28"/>
          <w:szCs w:val="28"/>
        </w:rPr>
        <w:t>анкт</w:t>
      </w:r>
      <w:r w:rsidRPr="0000565E">
        <w:rPr>
          <w:rFonts w:ascii="Times New Roman" w:hAnsi="Times New Roman"/>
          <w:b/>
          <w:sz w:val="28"/>
          <w:szCs w:val="28"/>
        </w:rPr>
        <w:t>-Петербургский государственный технологический институт (технологический университет)</w:t>
      </w:r>
      <w:r w:rsidR="002713B6">
        <w:rPr>
          <w:rFonts w:ascii="Times New Roman" w:hAnsi="Times New Roman"/>
          <w:b/>
          <w:sz w:val="28"/>
          <w:szCs w:val="28"/>
        </w:rPr>
        <w:t xml:space="preserve"> (</w:t>
      </w:r>
      <w:proofErr w:type="spellStart"/>
      <w:r w:rsidR="002713B6">
        <w:rPr>
          <w:rFonts w:ascii="Times New Roman" w:hAnsi="Times New Roman"/>
          <w:b/>
          <w:sz w:val="28"/>
          <w:szCs w:val="28"/>
        </w:rPr>
        <w:t>СПбГТИ</w:t>
      </w:r>
      <w:proofErr w:type="spellEnd"/>
      <w:r w:rsidR="002713B6">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«Электрофизика, электрофизические установки»,  «Твердотельная электроника, радиоэлектронные компоненты, микро и </w:t>
      </w:r>
      <w:proofErr w:type="spellStart"/>
      <w:r w:rsidRPr="0000565E">
        <w:rPr>
          <w:rFonts w:ascii="Times New Roman" w:hAnsi="Times New Roman"/>
          <w:sz w:val="28"/>
          <w:szCs w:val="28"/>
        </w:rPr>
        <w:t>наноэлектроника</w:t>
      </w:r>
      <w:proofErr w:type="spellEnd"/>
      <w:r w:rsidRPr="0000565E">
        <w:rPr>
          <w:rFonts w:ascii="Times New Roman" w:hAnsi="Times New Roman"/>
          <w:sz w:val="28"/>
          <w:szCs w:val="28"/>
        </w:rPr>
        <w:t xml:space="preserve"> на квантовых эффектах», «Технология и оборудование для производства полупроводников, материалов и приборов электронной техники», «Информатика и вычислительная техника», «Радиоэлектронные системы», «Радиотехника», «Вычислительные машины, комплексы, системы и сети», «Проектирование и технология радиоэлектронных средств», «Системы автоматизированного проектирования», «Средства связи с подвижными объектами», «Аудиовизуальная техника» - </w:t>
      </w:r>
      <w:r w:rsidRPr="0000565E">
        <w:rPr>
          <w:rFonts w:ascii="Times New Roman" w:hAnsi="Times New Roman"/>
          <w:b/>
          <w:sz w:val="28"/>
          <w:szCs w:val="28"/>
        </w:rPr>
        <w:t>Санкт-Петербургского государственного электротехнического университета ЛЭТИ</w:t>
      </w:r>
      <w:r w:rsidRPr="0000565E">
        <w:rPr>
          <w:rFonts w:ascii="Times New Roman" w:hAnsi="Times New Roman"/>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«Организация и технология защиты информации», «Фотоника и </w:t>
      </w:r>
      <w:proofErr w:type="spellStart"/>
      <w:r w:rsidRPr="0000565E">
        <w:rPr>
          <w:rFonts w:ascii="Times New Roman" w:hAnsi="Times New Roman"/>
          <w:sz w:val="28"/>
          <w:szCs w:val="28"/>
        </w:rPr>
        <w:t>оптоинформатика</w:t>
      </w:r>
      <w:proofErr w:type="spellEnd"/>
      <w:r w:rsidRPr="0000565E">
        <w:rPr>
          <w:rFonts w:ascii="Times New Roman" w:hAnsi="Times New Roman"/>
          <w:sz w:val="28"/>
          <w:szCs w:val="28"/>
        </w:rPr>
        <w:t xml:space="preserve">» - </w:t>
      </w:r>
      <w:r w:rsidR="002713B6">
        <w:rPr>
          <w:rFonts w:ascii="Times New Roman" w:hAnsi="Times New Roman"/>
          <w:b/>
          <w:sz w:val="28"/>
          <w:szCs w:val="28"/>
        </w:rPr>
        <w:t>ФГА</w:t>
      </w:r>
      <w:r w:rsidRPr="0000565E">
        <w:rPr>
          <w:rFonts w:ascii="Times New Roman" w:hAnsi="Times New Roman"/>
          <w:b/>
          <w:sz w:val="28"/>
          <w:szCs w:val="28"/>
        </w:rPr>
        <w:t xml:space="preserve">ОУ ВО </w:t>
      </w:r>
      <w:r w:rsidR="002713B6">
        <w:rPr>
          <w:rFonts w:ascii="Times New Roman" w:hAnsi="Times New Roman"/>
          <w:b/>
          <w:sz w:val="28"/>
          <w:szCs w:val="28"/>
        </w:rPr>
        <w:t>«</w:t>
      </w:r>
      <w:r w:rsidRPr="0000565E">
        <w:rPr>
          <w:rFonts w:ascii="Times New Roman" w:hAnsi="Times New Roman"/>
          <w:b/>
          <w:sz w:val="28"/>
          <w:szCs w:val="28"/>
        </w:rPr>
        <w:t>Санкт-Петербургский государственный университет информационных технологий, механики и оптики</w:t>
      </w:r>
      <w:r w:rsidR="002713B6">
        <w:rPr>
          <w:rFonts w:ascii="Times New Roman" w:hAnsi="Times New Roman"/>
          <w:b/>
          <w:sz w:val="28"/>
          <w:szCs w:val="28"/>
        </w:rPr>
        <w:t>» (Университет ИТМО)</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«Аудиовизуальная техника», «Приборостроение» - </w:t>
      </w:r>
      <w:r w:rsidRPr="0000565E">
        <w:rPr>
          <w:rFonts w:ascii="Times New Roman" w:hAnsi="Times New Roman"/>
          <w:b/>
          <w:sz w:val="28"/>
          <w:szCs w:val="28"/>
        </w:rPr>
        <w:t>ФГ</w:t>
      </w:r>
      <w:r w:rsidR="002713B6">
        <w:rPr>
          <w:rFonts w:ascii="Times New Roman" w:hAnsi="Times New Roman"/>
          <w:b/>
          <w:sz w:val="28"/>
          <w:szCs w:val="28"/>
        </w:rPr>
        <w:t>Б</w:t>
      </w:r>
      <w:r w:rsidRPr="0000565E">
        <w:rPr>
          <w:rFonts w:ascii="Times New Roman" w:hAnsi="Times New Roman"/>
          <w:b/>
          <w:sz w:val="28"/>
          <w:szCs w:val="28"/>
        </w:rPr>
        <w:t>ОУ ВО «Санкт-Петербургский государственный университет кино и телевидения».</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«Вычислительные машины, комплексы, системы и сети»,</w:t>
      </w:r>
      <w:r w:rsidR="00FC3DEB">
        <w:rPr>
          <w:rFonts w:ascii="Times New Roman" w:hAnsi="Times New Roman"/>
          <w:sz w:val="28"/>
          <w:szCs w:val="28"/>
        </w:rPr>
        <w:t xml:space="preserve"> </w:t>
      </w:r>
      <w:r w:rsidRPr="0000565E">
        <w:rPr>
          <w:rFonts w:ascii="Times New Roman" w:hAnsi="Times New Roman"/>
          <w:sz w:val="28"/>
          <w:szCs w:val="28"/>
        </w:rPr>
        <w:t xml:space="preserve">«Радиоэлектронные системы», «Радиотехника», «Средства связи с подвижными объектами», «Аудиовизуальная техника», «Проектирование и технология радиоэлектронных средств» - </w:t>
      </w:r>
      <w:r w:rsidR="002713B6">
        <w:rPr>
          <w:rFonts w:ascii="Times New Roman" w:hAnsi="Times New Roman"/>
          <w:b/>
          <w:sz w:val="28"/>
          <w:szCs w:val="28"/>
        </w:rPr>
        <w:t>ФГБ</w:t>
      </w:r>
      <w:r w:rsidRPr="0000565E">
        <w:rPr>
          <w:rFonts w:ascii="Times New Roman" w:hAnsi="Times New Roman"/>
          <w:b/>
          <w:sz w:val="28"/>
          <w:szCs w:val="28"/>
        </w:rPr>
        <w:t>ОУ ВО «Санкт-Петербургский государственный университет аэрокосмического приборостроения»</w:t>
      </w:r>
      <w:r w:rsidR="002713B6">
        <w:rPr>
          <w:rFonts w:ascii="Times New Roman" w:hAnsi="Times New Roman"/>
          <w:b/>
          <w:sz w:val="28"/>
          <w:szCs w:val="28"/>
        </w:rPr>
        <w:t xml:space="preserve"> (ГУАП)</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«Радиосвязь, радиовещание и телевидение», «Радиотехника» -  </w:t>
      </w:r>
      <w:r w:rsidRPr="0000565E">
        <w:rPr>
          <w:rFonts w:ascii="Times New Roman" w:hAnsi="Times New Roman"/>
          <w:b/>
          <w:sz w:val="28"/>
          <w:szCs w:val="28"/>
        </w:rPr>
        <w:t>ФГОБУ ВПО «Санкт-Петербургский государственный университет телекоммуникаций им. Проф. М.А. Бонч-Бруевича».</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«Физика полупроводников», «Телекоммуникационные системы и компьютерные сети», «Электроизоляционная, кабельная и конденсаторная техника» - </w:t>
      </w:r>
      <w:r w:rsidR="002713B6">
        <w:rPr>
          <w:rFonts w:ascii="Times New Roman" w:hAnsi="Times New Roman"/>
          <w:b/>
          <w:sz w:val="28"/>
          <w:szCs w:val="28"/>
        </w:rPr>
        <w:t>ФГАОУ ВО «С</w:t>
      </w:r>
      <w:r w:rsidRPr="0000565E">
        <w:rPr>
          <w:rFonts w:ascii="Times New Roman" w:hAnsi="Times New Roman"/>
          <w:b/>
          <w:sz w:val="28"/>
          <w:szCs w:val="28"/>
        </w:rPr>
        <w:t>анкт-Петербургского государственного политехнического университета</w:t>
      </w:r>
      <w:r w:rsidR="002713B6">
        <w:rPr>
          <w:rFonts w:ascii="Times New Roman" w:hAnsi="Times New Roman"/>
          <w:b/>
          <w:sz w:val="28"/>
          <w:szCs w:val="28"/>
        </w:rPr>
        <w:t>» (</w:t>
      </w:r>
      <w:proofErr w:type="spellStart"/>
      <w:r w:rsidR="002713B6">
        <w:rPr>
          <w:rFonts w:ascii="Times New Roman" w:hAnsi="Times New Roman"/>
          <w:b/>
          <w:sz w:val="28"/>
          <w:szCs w:val="28"/>
        </w:rPr>
        <w:t>СПбПУ</w:t>
      </w:r>
      <w:proofErr w:type="spellEnd"/>
      <w:r w:rsidR="002713B6">
        <w:rPr>
          <w:rFonts w:ascii="Times New Roman" w:hAnsi="Times New Roman"/>
          <w:b/>
          <w:sz w:val="28"/>
          <w:szCs w:val="28"/>
        </w:rPr>
        <w:t xml:space="preserve"> им. Петра Великого)</w:t>
      </w:r>
      <w:r w:rsidRPr="0000565E">
        <w:rPr>
          <w:rFonts w:ascii="Times New Roman" w:hAnsi="Times New Roman"/>
          <w:b/>
          <w:sz w:val="28"/>
          <w:szCs w:val="28"/>
        </w:rPr>
        <w:t>.</w:t>
      </w:r>
    </w:p>
    <w:p w:rsidR="00ED7118" w:rsidRPr="0000565E" w:rsidRDefault="00ED7118" w:rsidP="006D5B20">
      <w:pPr>
        <w:spacing w:line="20" w:lineRule="atLeast"/>
        <w:ind w:firstLine="708"/>
        <w:rPr>
          <w:rFonts w:ascii="Times New Roman" w:hAnsi="Times New Roman"/>
          <w:b/>
          <w:iCs/>
          <w:sz w:val="28"/>
          <w:szCs w:val="28"/>
        </w:rPr>
      </w:pPr>
      <w:r w:rsidRPr="0000565E">
        <w:rPr>
          <w:rFonts w:ascii="Times New Roman" w:hAnsi="Times New Roman"/>
          <w:iCs/>
          <w:sz w:val="28"/>
          <w:szCs w:val="28"/>
        </w:rPr>
        <w:t>«Информатика и вычислительная техника», «Конструирование и технология электронных средств», «</w:t>
      </w:r>
      <w:proofErr w:type="spellStart"/>
      <w:r w:rsidRPr="0000565E">
        <w:rPr>
          <w:rFonts w:ascii="Times New Roman" w:hAnsi="Times New Roman"/>
          <w:iCs/>
          <w:sz w:val="28"/>
          <w:szCs w:val="28"/>
        </w:rPr>
        <w:t>Нанотехнологии</w:t>
      </w:r>
      <w:proofErr w:type="spellEnd"/>
      <w:r w:rsidRPr="0000565E">
        <w:rPr>
          <w:rFonts w:ascii="Times New Roman" w:hAnsi="Times New Roman"/>
          <w:iCs/>
          <w:sz w:val="28"/>
          <w:szCs w:val="28"/>
        </w:rPr>
        <w:t xml:space="preserve"> и микросистемная техника», «Радиотехника», «Электроника и </w:t>
      </w:r>
      <w:proofErr w:type="spellStart"/>
      <w:r w:rsidRPr="0000565E">
        <w:rPr>
          <w:rFonts w:ascii="Times New Roman" w:hAnsi="Times New Roman"/>
          <w:iCs/>
          <w:sz w:val="28"/>
          <w:szCs w:val="28"/>
        </w:rPr>
        <w:t>наноэлектроника</w:t>
      </w:r>
      <w:proofErr w:type="spellEnd"/>
      <w:r w:rsidRPr="0000565E">
        <w:rPr>
          <w:rFonts w:ascii="Times New Roman" w:hAnsi="Times New Roman"/>
          <w:iCs/>
          <w:sz w:val="28"/>
          <w:szCs w:val="28"/>
        </w:rPr>
        <w:t xml:space="preserve">», «Конструкторско-технологической обеспечение машиностроительных производств» - </w:t>
      </w:r>
      <w:r w:rsidRPr="0000565E">
        <w:rPr>
          <w:rFonts w:ascii="Times New Roman" w:hAnsi="Times New Roman"/>
          <w:b/>
          <w:iCs/>
          <w:sz w:val="28"/>
          <w:szCs w:val="28"/>
        </w:rPr>
        <w:t>ФГБОУ ВО «Новосибирский государственный технический университет»</w:t>
      </w:r>
      <w:r w:rsidR="002713B6">
        <w:rPr>
          <w:rFonts w:ascii="Times New Roman" w:hAnsi="Times New Roman"/>
          <w:b/>
          <w:iCs/>
          <w:sz w:val="28"/>
          <w:szCs w:val="28"/>
        </w:rPr>
        <w:t xml:space="preserve"> (НГТУ)</w:t>
      </w:r>
      <w:r w:rsidRPr="0000565E">
        <w:rPr>
          <w:rFonts w:ascii="Times New Roman" w:hAnsi="Times New Roman"/>
          <w:b/>
          <w:iCs/>
          <w:sz w:val="28"/>
          <w:szCs w:val="28"/>
        </w:rPr>
        <w:t xml:space="preserve">.  </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w:t>
      </w:r>
      <w:proofErr w:type="spellStart"/>
      <w:r w:rsidRPr="0000565E">
        <w:rPr>
          <w:rFonts w:ascii="Times New Roman" w:hAnsi="Times New Roman"/>
          <w:sz w:val="28"/>
          <w:szCs w:val="28"/>
        </w:rPr>
        <w:t>Оптотехника</w:t>
      </w:r>
      <w:proofErr w:type="spellEnd"/>
      <w:r w:rsidRPr="0000565E">
        <w:rPr>
          <w:rFonts w:ascii="Times New Roman" w:hAnsi="Times New Roman"/>
          <w:sz w:val="28"/>
          <w:szCs w:val="28"/>
        </w:rPr>
        <w:t xml:space="preserve">» - </w:t>
      </w:r>
      <w:r w:rsidRPr="0000565E">
        <w:rPr>
          <w:rFonts w:ascii="Times New Roman" w:hAnsi="Times New Roman"/>
          <w:b/>
          <w:sz w:val="28"/>
          <w:szCs w:val="28"/>
        </w:rPr>
        <w:t>ФГБОУ ВПО «Сибирская государственная геодезическая академия».</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«Техническая защита и информации», «Информационная безопасность автоматизированных систем» - </w:t>
      </w:r>
      <w:r w:rsidRPr="0000565E">
        <w:rPr>
          <w:rFonts w:ascii="Times New Roman" w:hAnsi="Times New Roman"/>
          <w:b/>
          <w:sz w:val="28"/>
          <w:szCs w:val="28"/>
        </w:rPr>
        <w:t>ФГАОУ ВО НИЯУ</w:t>
      </w:r>
      <w:r w:rsidR="00564DB8">
        <w:rPr>
          <w:rFonts w:ascii="Times New Roman" w:hAnsi="Times New Roman"/>
          <w:b/>
          <w:sz w:val="28"/>
          <w:szCs w:val="28"/>
        </w:rPr>
        <w:t xml:space="preserve"> </w:t>
      </w:r>
      <w:r w:rsidRPr="0000565E">
        <w:rPr>
          <w:rFonts w:ascii="Times New Roman" w:hAnsi="Times New Roman"/>
          <w:b/>
          <w:sz w:val="28"/>
          <w:szCs w:val="28"/>
        </w:rPr>
        <w:t>«МИФИ».</w:t>
      </w:r>
      <w:r w:rsidRPr="0000565E">
        <w:rPr>
          <w:rFonts w:ascii="Times New Roman" w:hAnsi="Times New Roman"/>
          <w:sz w:val="28"/>
          <w:szCs w:val="28"/>
        </w:rPr>
        <w:t xml:space="preserve"> </w:t>
      </w:r>
    </w:p>
    <w:p w:rsidR="00ED7118" w:rsidRPr="0000565E" w:rsidRDefault="00ED7118" w:rsidP="006D5B20">
      <w:pPr>
        <w:spacing w:line="20" w:lineRule="atLeast"/>
        <w:ind w:firstLine="708"/>
        <w:rPr>
          <w:rFonts w:ascii="Times New Roman" w:hAnsi="Times New Roman"/>
          <w:sz w:val="28"/>
          <w:szCs w:val="28"/>
        </w:rPr>
      </w:pPr>
      <w:r w:rsidRPr="0000565E">
        <w:rPr>
          <w:rFonts w:ascii="Times New Roman" w:hAnsi="Times New Roman"/>
          <w:sz w:val="28"/>
          <w:szCs w:val="28"/>
        </w:rPr>
        <w:t xml:space="preserve">«Обеспечение единства измерений» - </w:t>
      </w:r>
      <w:r w:rsidRPr="0000565E">
        <w:rPr>
          <w:rFonts w:ascii="Times New Roman" w:hAnsi="Times New Roman"/>
          <w:b/>
          <w:sz w:val="28"/>
          <w:szCs w:val="28"/>
        </w:rPr>
        <w:t>Санкт-Петербургский филиал ФГАОУ ДПО «Академия стандартизации, метрологии и сертификации».</w:t>
      </w:r>
      <w:r w:rsidRPr="0000565E">
        <w:rPr>
          <w:rFonts w:ascii="Times New Roman" w:hAnsi="Times New Roman"/>
          <w:sz w:val="28"/>
          <w:szCs w:val="28"/>
        </w:rPr>
        <w:t xml:space="preserve"> </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«Информационные системы и компьютерные сети» - </w:t>
      </w:r>
      <w:r w:rsidRPr="0000565E">
        <w:rPr>
          <w:rFonts w:ascii="Times New Roman" w:hAnsi="Times New Roman"/>
          <w:b/>
          <w:sz w:val="28"/>
          <w:szCs w:val="28"/>
        </w:rPr>
        <w:t>НОУ ДПО ЦПК «Академия информационных систем».</w:t>
      </w:r>
    </w:p>
    <w:p w:rsidR="00ED7118" w:rsidRPr="0000565E" w:rsidRDefault="00ED7118" w:rsidP="006D5B20">
      <w:pPr>
        <w:spacing w:line="20" w:lineRule="atLeast"/>
        <w:ind w:firstLine="708"/>
        <w:rPr>
          <w:rFonts w:ascii="Times New Roman" w:hAnsi="Times New Roman"/>
          <w:b/>
          <w:sz w:val="28"/>
          <w:szCs w:val="28"/>
        </w:rPr>
      </w:pPr>
      <w:r w:rsidRPr="0000565E">
        <w:rPr>
          <w:rFonts w:ascii="Times New Roman" w:hAnsi="Times New Roman"/>
          <w:sz w:val="28"/>
          <w:szCs w:val="28"/>
        </w:rPr>
        <w:t xml:space="preserve">«Информационная безопасность» </w:t>
      </w:r>
      <w:r w:rsidRPr="0000565E">
        <w:rPr>
          <w:rFonts w:ascii="Times New Roman" w:hAnsi="Times New Roman"/>
          <w:b/>
          <w:sz w:val="28"/>
          <w:szCs w:val="28"/>
        </w:rPr>
        <w:t>- ФГБОУ ВО «Липецкий государственный педагогический университет».</w:t>
      </w:r>
    </w:p>
    <w:p w:rsidR="00C769CD" w:rsidRDefault="00ED7118" w:rsidP="002713B6">
      <w:pPr>
        <w:spacing w:line="20" w:lineRule="atLeast"/>
        <w:rPr>
          <w:rFonts w:ascii="Times New Roman" w:hAnsi="Times New Roman"/>
          <w:b/>
          <w:bCs/>
          <w:sz w:val="28"/>
          <w:szCs w:val="28"/>
        </w:rPr>
      </w:pPr>
      <w:r w:rsidRPr="0000565E">
        <w:rPr>
          <w:rFonts w:ascii="Times New Roman" w:hAnsi="Times New Roman"/>
          <w:sz w:val="28"/>
          <w:szCs w:val="28"/>
        </w:rPr>
        <w:lastRenderedPageBreak/>
        <w:tab/>
        <w:t>В настоящее время усовершенствовано действующих и разработано новых – 14 программ профессионального и дополнительного образования с учетом потребностей бизнеса в сфере деятельности ТП.</w:t>
      </w:r>
    </w:p>
    <w:p w:rsidR="00E5733E" w:rsidRPr="00FC3DEB" w:rsidRDefault="00E5733E" w:rsidP="006D5B20">
      <w:pPr>
        <w:pStyle w:val="2"/>
        <w:numPr>
          <w:ilvl w:val="0"/>
          <w:numId w:val="0"/>
        </w:numPr>
        <w:spacing w:line="20" w:lineRule="atLeast"/>
        <w:jc w:val="center"/>
        <w:rPr>
          <w:bCs/>
          <w:i w:val="0"/>
          <w:sz w:val="28"/>
          <w:szCs w:val="28"/>
          <w:u w:val="none"/>
        </w:rPr>
      </w:pPr>
      <w:bookmarkStart w:id="52" w:name="_Toc536777368"/>
      <w:r w:rsidRPr="00FC3DEB">
        <w:rPr>
          <w:bCs/>
          <w:i w:val="0"/>
          <w:sz w:val="28"/>
          <w:szCs w:val="28"/>
          <w:u w:val="none"/>
        </w:rPr>
        <w:t>6.2</w:t>
      </w:r>
      <w:r w:rsidR="00FC3DEB" w:rsidRPr="00FC3DEB">
        <w:rPr>
          <w:bCs/>
          <w:i w:val="0"/>
          <w:sz w:val="28"/>
          <w:szCs w:val="28"/>
          <w:u w:val="none"/>
        </w:rPr>
        <w:t>.</w:t>
      </w:r>
      <w:r w:rsidRPr="00FC3DEB">
        <w:rPr>
          <w:bCs/>
          <w:i w:val="0"/>
          <w:sz w:val="28"/>
          <w:szCs w:val="28"/>
          <w:u w:val="none"/>
        </w:rPr>
        <w:t xml:space="preserve"> Совершенствование действующих и разработка новых </w:t>
      </w:r>
      <w:r w:rsidRPr="00FC3DEB">
        <w:rPr>
          <w:i w:val="0"/>
          <w:sz w:val="28"/>
          <w:szCs w:val="28"/>
          <w:u w:val="none"/>
        </w:rPr>
        <w:t>программ профессионального и дополнительного образования</w:t>
      </w:r>
      <w:r w:rsidRPr="00FC3DEB">
        <w:rPr>
          <w:bCs/>
          <w:i w:val="0"/>
          <w:sz w:val="28"/>
          <w:szCs w:val="28"/>
          <w:u w:val="none"/>
        </w:rPr>
        <w:t xml:space="preserve"> с учетом потребностей бизнеса в сфере деятельности ТП. Обеспечение их реализации на базе ведущих вузах в необходимых объемах</w:t>
      </w:r>
      <w:bookmarkEnd w:id="52"/>
    </w:p>
    <w:p w:rsidR="00E5733E" w:rsidRPr="00E5733E" w:rsidRDefault="00E5733E" w:rsidP="006D5B20">
      <w:pPr>
        <w:spacing w:line="20" w:lineRule="atLeast"/>
        <w:ind w:firstLine="708"/>
        <w:rPr>
          <w:rFonts w:ascii="Times New Roman" w:hAnsi="Times New Roman"/>
          <w:sz w:val="28"/>
          <w:szCs w:val="28"/>
        </w:rPr>
      </w:pPr>
      <w:r w:rsidRPr="00E5733E">
        <w:rPr>
          <w:rFonts w:ascii="Times New Roman" w:hAnsi="Times New Roman"/>
          <w:sz w:val="28"/>
          <w:szCs w:val="28"/>
        </w:rPr>
        <w:t xml:space="preserve">Формирование кадровых ресурсов на </w:t>
      </w:r>
      <w:r w:rsidR="00FC3DEB" w:rsidRPr="00E5733E">
        <w:rPr>
          <w:rFonts w:ascii="Times New Roman" w:hAnsi="Times New Roman"/>
          <w:sz w:val="28"/>
          <w:szCs w:val="28"/>
        </w:rPr>
        <w:t>основе программ</w:t>
      </w:r>
      <w:r w:rsidRPr="00E5733E">
        <w:rPr>
          <w:rFonts w:ascii="Times New Roman" w:hAnsi="Times New Roman"/>
          <w:sz w:val="28"/>
          <w:szCs w:val="28"/>
        </w:rPr>
        <w:t xml:space="preserve"> опережающей профессиональной подготовки и переподготовки является одним из основных условий успешной реализации инновационного развития отрасли в целом.</w:t>
      </w:r>
    </w:p>
    <w:p w:rsidR="00E5733E" w:rsidRPr="00E5733E" w:rsidRDefault="00E5733E" w:rsidP="006D5B20">
      <w:pPr>
        <w:spacing w:line="20" w:lineRule="atLeast"/>
        <w:ind w:firstLine="708"/>
        <w:rPr>
          <w:rFonts w:ascii="Times New Roman" w:hAnsi="Times New Roman"/>
          <w:sz w:val="28"/>
          <w:szCs w:val="28"/>
        </w:rPr>
      </w:pPr>
      <w:r w:rsidRPr="00E5733E">
        <w:rPr>
          <w:rFonts w:ascii="Times New Roman" w:hAnsi="Times New Roman"/>
          <w:sz w:val="28"/>
          <w:szCs w:val="28"/>
        </w:rPr>
        <w:t xml:space="preserve">Говоря о подготовке кадров для наукоемких предприятий, в том числе производственных компаний </w:t>
      </w:r>
      <w:proofErr w:type="spellStart"/>
      <w:r w:rsidRPr="00E5733E">
        <w:rPr>
          <w:rFonts w:ascii="Times New Roman" w:hAnsi="Times New Roman"/>
          <w:sz w:val="28"/>
          <w:szCs w:val="28"/>
        </w:rPr>
        <w:t>наноиндустрии</w:t>
      </w:r>
      <w:proofErr w:type="spellEnd"/>
      <w:r w:rsidRPr="00E5733E">
        <w:rPr>
          <w:rFonts w:ascii="Times New Roman" w:hAnsi="Times New Roman"/>
          <w:sz w:val="28"/>
          <w:szCs w:val="28"/>
        </w:rPr>
        <w:t xml:space="preserve">, необходимо признать, что время жизни современных </w:t>
      </w:r>
      <w:r w:rsidR="003E1E06" w:rsidRPr="00E5733E">
        <w:rPr>
          <w:rFonts w:ascii="Times New Roman" w:hAnsi="Times New Roman"/>
          <w:sz w:val="28"/>
          <w:szCs w:val="28"/>
        </w:rPr>
        <w:t>промышленных технологий сегодня уже соизмеримо или меньше времени</w:t>
      </w:r>
      <w:r w:rsidRPr="00E5733E">
        <w:rPr>
          <w:rFonts w:ascii="Times New Roman" w:hAnsi="Times New Roman"/>
          <w:sz w:val="28"/>
          <w:szCs w:val="28"/>
        </w:rPr>
        <w:t xml:space="preserve"> </w:t>
      </w:r>
      <w:r w:rsidR="003E1E06" w:rsidRPr="00E5733E">
        <w:rPr>
          <w:rFonts w:ascii="Times New Roman" w:hAnsi="Times New Roman"/>
          <w:sz w:val="28"/>
          <w:szCs w:val="28"/>
        </w:rPr>
        <w:t>базовой подготовки специалистов в</w:t>
      </w:r>
      <w:r w:rsidRPr="00E5733E">
        <w:rPr>
          <w:rFonts w:ascii="Times New Roman" w:hAnsi="Times New Roman"/>
          <w:sz w:val="28"/>
          <w:szCs w:val="28"/>
        </w:rPr>
        <w:t xml:space="preserve"> </w:t>
      </w:r>
      <w:r w:rsidR="003E1E06" w:rsidRPr="00E5733E">
        <w:rPr>
          <w:rFonts w:ascii="Times New Roman" w:hAnsi="Times New Roman"/>
          <w:sz w:val="28"/>
          <w:szCs w:val="28"/>
        </w:rPr>
        <w:t>системе профессионального образования</w:t>
      </w:r>
      <w:r w:rsidRPr="00E5733E">
        <w:rPr>
          <w:rFonts w:ascii="Times New Roman" w:hAnsi="Times New Roman"/>
          <w:sz w:val="28"/>
          <w:szCs w:val="28"/>
        </w:rPr>
        <w:t xml:space="preserve">, </w:t>
      </w:r>
      <w:r w:rsidR="003E1E06" w:rsidRPr="00E5733E">
        <w:rPr>
          <w:rFonts w:ascii="Times New Roman" w:hAnsi="Times New Roman"/>
          <w:sz w:val="28"/>
          <w:szCs w:val="28"/>
        </w:rPr>
        <w:t>и продолжает уменьшаться</w:t>
      </w:r>
      <w:r w:rsidRPr="00E5733E">
        <w:rPr>
          <w:rFonts w:ascii="Times New Roman" w:hAnsi="Times New Roman"/>
          <w:sz w:val="28"/>
          <w:szCs w:val="28"/>
        </w:rPr>
        <w:t xml:space="preserve">. </w:t>
      </w:r>
    </w:p>
    <w:p w:rsidR="00E5733E" w:rsidRPr="00E5733E" w:rsidRDefault="00E5733E" w:rsidP="006D5B20">
      <w:pPr>
        <w:spacing w:line="20" w:lineRule="atLeast"/>
        <w:ind w:firstLine="708"/>
        <w:rPr>
          <w:rFonts w:ascii="Times New Roman" w:hAnsi="Times New Roman"/>
          <w:sz w:val="28"/>
          <w:szCs w:val="28"/>
        </w:rPr>
      </w:pPr>
      <w:r w:rsidRPr="00E5733E">
        <w:rPr>
          <w:rFonts w:ascii="Times New Roman" w:hAnsi="Times New Roman"/>
          <w:sz w:val="28"/>
          <w:szCs w:val="28"/>
        </w:rPr>
        <w:t xml:space="preserve">В ситуации, когда рынок труда в высокотехнологичном секторе экономики очевидно востребует оперативное решение своих кадровых задач, не представляется возможным полагаться лишь на подготовку  по основным  программам  профессионального образования в классическом формате шестилетнего обучения (здесь и далее речь идет об учреждениях высшего профессионального образования, поскольку современные наукоемкие производства, как показывают исследования рынка труда и практический опыт, в первую очередь нуждаются именно в специалистах с высшим образованием: инженерах-технологах и инженерах-разработчиках). </w:t>
      </w:r>
    </w:p>
    <w:p w:rsidR="00E5733E" w:rsidRPr="00E5733E" w:rsidRDefault="00E5733E" w:rsidP="006D5B20">
      <w:pPr>
        <w:spacing w:line="20" w:lineRule="atLeast"/>
        <w:ind w:firstLine="708"/>
        <w:rPr>
          <w:rFonts w:ascii="Times New Roman" w:hAnsi="Times New Roman"/>
          <w:sz w:val="28"/>
          <w:szCs w:val="28"/>
        </w:rPr>
      </w:pPr>
      <w:r w:rsidRPr="00E5733E">
        <w:rPr>
          <w:rFonts w:ascii="Times New Roman" w:hAnsi="Times New Roman"/>
          <w:sz w:val="28"/>
          <w:szCs w:val="28"/>
        </w:rPr>
        <w:t xml:space="preserve">Становится все более очевидной необходимость задействовать механизм подготовки кадров с помощью коротких образовательных программ дополнительного профессионального образования (профессиональной переподготовки и повышения квалификации), а также за счет практико-ориентированных </w:t>
      </w:r>
      <w:r w:rsidR="003E1E06" w:rsidRPr="00E5733E">
        <w:rPr>
          <w:rFonts w:ascii="Times New Roman" w:hAnsi="Times New Roman"/>
          <w:sz w:val="28"/>
          <w:szCs w:val="28"/>
        </w:rPr>
        <w:t>программ магистерской</w:t>
      </w:r>
      <w:r w:rsidRPr="00E5733E">
        <w:rPr>
          <w:rFonts w:ascii="Times New Roman" w:hAnsi="Times New Roman"/>
          <w:sz w:val="28"/>
          <w:szCs w:val="28"/>
        </w:rPr>
        <w:t xml:space="preserve"> подготовки, в которых образовательные результаты и, соответственно, содержание блока специальных дисциплин определяются при участии рынка труда – производственных компаний.</w:t>
      </w:r>
    </w:p>
    <w:p w:rsidR="00E5733E" w:rsidRPr="00E5733E" w:rsidRDefault="00E5733E" w:rsidP="006D5B20">
      <w:pPr>
        <w:spacing w:line="20" w:lineRule="atLeast"/>
        <w:ind w:firstLine="708"/>
        <w:rPr>
          <w:rFonts w:ascii="Times New Roman" w:hAnsi="Times New Roman"/>
          <w:sz w:val="28"/>
          <w:szCs w:val="28"/>
        </w:rPr>
      </w:pPr>
      <w:r w:rsidRPr="00E5733E">
        <w:rPr>
          <w:rFonts w:ascii="Times New Roman" w:hAnsi="Times New Roman"/>
          <w:sz w:val="28"/>
          <w:szCs w:val="28"/>
          <w:lang w:eastAsia="ru-RU"/>
        </w:rPr>
        <w:t xml:space="preserve">Главная цель </w:t>
      </w:r>
      <w:r w:rsidRPr="00E5733E">
        <w:rPr>
          <w:rFonts w:ascii="Times New Roman" w:hAnsi="Times New Roman"/>
          <w:sz w:val="28"/>
          <w:szCs w:val="28"/>
        </w:rPr>
        <w:t xml:space="preserve">разработки и реализации инновационных образовательных программ в МИЭТ – создание и внедрение такой системы организации образовательных ресурсов, которая включала бы потенциал всех участвующих в образовательных </w:t>
      </w:r>
      <w:r w:rsidR="00FC3DEB" w:rsidRPr="00E5733E">
        <w:rPr>
          <w:rFonts w:ascii="Times New Roman" w:hAnsi="Times New Roman"/>
          <w:sz w:val="28"/>
          <w:szCs w:val="28"/>
        </w:rPr>
        <w:t>партнеров: институтов</w:t>
      </w:r>
      <w:r w:rsidRPr="00E5733E">
        <w:rPr>
          <w:rFonts w:ascii="Times New Roman" w:hAnsi="Times New Roman"/>
          <w:sz w:val="28"/>
          <w:szCs w:val="28"/>
        </w:rPr>
        <w:t xml:space="preserve"> развития, российских и зарубежных вузов, научно-технических компаний и научного сообщества – для </w:t>
      </w:r>
      <w:r w:rsidR="00FC3DEB" w:rsidRPr="00E5733E">
        <w:rPr>
          <w:rFonts w:ascii="Times New Roman" w:hAnsi="Times New Roman"/>
          <w:sz w:val="28"/>
          <w:szCs w:val="28"/>
        </w:rPr>
        <w:t>профессиональной постановки и</w:t>
      </w:r>
      <w:r w:rsidR="00FC3DEB">
        <w:rPr>
          <w:rFonts w:ascii="Times New Roman" w:hAnsi="Times New Roman"/>
          <w:sz w:val="28"/>
          <w:szCs w:val="28"/>
        </w:rPr>
        <w:t xml:space="preserve"> </w:t>
      </w:r>
      <w:r w:rsidRPr="00E5733E">
        <w:rPr>
          <w:rFonts w:ascii="Times New Roman" w:hAnsi="Times New Roman"/>
          <w:sz w:val="28"/>
          <w:szCs w:val="28"/>
        </w:rPr>
        <w:t xml:space="preserve">решения задачи кадрового обеспечения новых и быстроразвивающихся наукоемких компаний. </w:t>
      </w:r>
    </w:p>
    <w:p w:rsidR="00E5733E" w:rsidRPr="00E5733E" w:rsidRDefault="00E5733E" w:rsidP="006D5B20">
      <w:pPr>
        <w:spacing w:line="20" w:lineRule="atLeast"/>
        <w:ind w:firstLine="425"/>
        <w:rPr>
          <w:rFonts w:ascii="Times New Roman" w:hAnsi="Times New Roman"/>
          <w:sz w:val="28"/>
          <w:szCs w:val="28"/>
        </w:rPr>
      </w:pPr>
      <w:r w:rsidRPr="00E5733E">
        <w:rPr>
          <w:rFonts w:ascii="Times New Roman" w:hAnsi="Times New Roman"/>
          <w:sz w:val="28"/>
          <w:szCs w:val="28"/>
        </w:rPr>
        <w:t>При этом решаются следующие задачи:</w:t>
      </w:r>
    </w:p>
    <w:p w:rsidR="00E5733E" w:rsidRPr="00E5733E" w:rsidRDefault="003E1E06" w:rsidP="006D5B20">
      <w:pPr>
        <w:numPr>
          <w:ilvl w:val="0"/>
          <w:numId w:val="7"/>
        </w:numPr>
        <w:spacing w:line="20" w:lineRule="atLeast"/>
        <w:ind w:left="0" w:firstLine="851"/>
        <w:rPr>
          <w:rFonts w:ascii="Times New Roman" w:hAnsi="Times New Roman"/>
          <w:b/>
          <w:sz w:val="28"/>
          <w:szCs w:val="28"/>
        </w:rPr>
      </w:pPr>
      <w:r w:rsidRPr="00E5733E">
        <w:rPr>
          <w:rFonts w:ascii="Times New Roman" w:hAnsi="Times New Roman"/>
          <w:sz w:val="28"/>
          <w:szCs w:val="28"/>
        </w:rPr>
        <w:t>создание новой инфраструктуры на рынке</w:t>
      </w:r>
      <w:r w:rsidR="00E5733E" w:rsidRPr="00E5733E">
        <w:rPr>
          <w:rFonts w:ascii="Times New Roman" w:hAnsi="Times New Roman"/>
          <w:sz w:val="28"/>
          <w:szCs w:val="28"/>
        </w:rPr>
        <w:t xml:space="preserve"> </w:t>
      </w:r>
      <w:r w:rsidRPr="00E5733E">
        <w:rPr>
          <w:rFonts w:ascii="Times New Roman" w:hAnsi="Times New Roman"/>
          <w:sz w:val="28"/>
          <w:szCs w:val="28"/>
        </w:rPr>
        <w:t>труда, обеспечивающей</w:t>
      </w:r>
      <w:r w:rsidR="00E5733E" w:rsidRPr="00E5733E">
        <w:rPr>
          <w:rFonts w:ascii="Times New Roman" w:hAnsi="Times New Roman"/>
          <w:sz w:val="28"/>
          <w:szCs w:val="28"/>
        </w:rPr>
        <w:t xml:space="preserve"> </w:t>
      </w:r>
      <w:r w:rsidRPr="00E5733E">
        <w:rPr>
          <w:rFonts w:ascii="Times New Roman" w:hAnsi="Times New Roman"/>
          <w:sz w:val="28"/>
          <w:szCs w:val="28"/>
        </w:rPr>
        <w:t>трансляцию его</w:t>
      </w:r>
      <w:r w:rsidR="00E5733E" w:rsidRPr="00E5733E">
        <w:rPr>
          <w:rFonts w:ascii="Times New Roman" w:hAnsi="Times New Roman"/>
          <w:sz w:val="28"/>
          <w:szCs w:val="28"/>
        </w:rPr>
        <w:t xml:space="preserve"> </w:t>
      </w:r>
      <w:r w:rsidRPr="00E5733E">
        <w:rPr>
          <w:rFonts w:ascii="Times New Roman" w:hAnsi="Times New Roman"/>
          <w:sz w:val="28"/>
          <w:szCs w:val="28"/>
        </w:rPr>
        <w:t>меняющейся конъюнктуры системе образования и их конструктивное взаимодействие</w:t>
      </w:r>
      <w:r w:rsidR="00E5733E" w:rsidRPr="00E5733E">
        <w:rPr>
          <w:rFonts w:ascii="Times New Roman" w:hAnsi="Times New Roman"/>
          <w:sz w:val="28"/>
          <w:szCs w:val="28"/>
        </w:rPr>
        <w:t>;</w:t>
      </w:r>
    </w:p>
    <w:p w:rsidR="00E5733E" w:rsidRPr="00E5733E" w:rsidRDefault="00E5733E" w:rsidP="006D5B20">
      <w:pPr>
        <w:numPr>
          <w:ilvl w:val="0"/>
          <w:numId w:val="7"/>
        </w:numPr>
        <w:spacing w:line="20" w:lineRule="atLeast"/>
        <w:ind w:left="0" w:firstLine="851"/>
        <w:rPr>
          <w:rFonts w:ascii="Times New Roman" w:hAnsi="Times New Roman"/>
          <w:b/>
          <w:sz w:val="28"/>
          <w:szCs w:val="28"/>
        </w:rPr>
      </w:pPr>
      <w:r w:rsidRPr="00E5733E">
        <w:rPr>
          <w:rFonts w:ascii="Times New Roman" w:hAnsi="Times New Roman"/>
          <w:sz w:val="28"/>
          <w:szCs w:val="28"/>
        </w:rPr>
        <w:lastRenderedPageBreak/>
        <w:t>выработка процедур взаимодействия в цепочке «предприятие – научно-</w:t>
      </w:r>
      <w:r w:rsidR="003E1E06" w:rsidRPr="00E5733E">
        <w:rPr>
          <w:rFonts w:ascii="Times New Roman" w:hAnsi="Times New Roman"/>
          <w:sz w:val="28"/>
          <w:szCs w:val="28"/>
        </w:rPr>
        <w:t>образовательная организация</w:t>
      </w:r>
      <w:r w:rsidRPr="00E5733E">
        <w:rPr>
          <w:rFonts w:ascii="Times New Roman" w:hAnsi="Times New Roman"/>
          <w:sz w:val="28"/>
          <w:szCs w:val="28"/>
        </w:rPr>
        <w:t xml:space="preserve">», обеспечивающих выявление квалификационно-кадровых потребностей предприятий, формирование партнерств «предприятие-заказчик – вузы-исполнители»  </w:t>
      </w:r>
    </w:p>
    <w:p w:rsidR="00E5733E" w:rsidRPr="00E5733E" w:rsidRDefault="003E1E06" w:rsidP="006D5B20">
      <w:pPr>
        <w:numPr>
          <w:ilvl w:val="0"/>
          <w:numId w:val="7"/>
        </w:numPr>
        <w:spacing w:line="20" w:lineRule="atLeast"/>
        <w:ind w:left="0" w:firstLine="851"/>
        <w:rPr>
          <w:rFonts w:ascii="Times New Roman" w:hAnsi="Times New Roman"/>
          <w:b/>
          <w:sz w:val="28"/>
          <w:szCs w:val="28"/>
        </w:rPr>
      </w:pPr>
      <w:r w:rsidRPr="00E5733E">
        <w:rPr>
          <w:rFonts w:ascii="Times New Roman" w:hAnsi="Times New Roman"/>
          <w:sz w:val="28"/>
          <w:szCs w:val="28"/>
        </w:rPr>
        <w:t>формирование заказа на кадровое обеспечение предприятия</w:t>
      </w:r>
      <w:r w:rsidR="00E5733E" w:rsidRPr="00E5733E">
        <w:rPr>
          <w:rFonts w:ascii="Times New Roman" w:hAnsi="Times New Roman"/>
          <w:sz w:val="28"/>
          <w:szCs w:val="28"/>
        </w:rPr>
        <w:t xml:space="preserve">, </w:t>
      </w:r>
      <w:r w:rsidRPr="00E5733E">
        <w:rPr>
          <w:rFonts w:ascii="Times New Roman" w:hAnsi="Times New Roman"/>
          <w:sz w:val="28"/>
          <w:szCs w:val="28"/>
        </w:rPr>
        <w:t>размещение его на рынке образовательных услуг</w:t>
      </w:r>
      <w:r w:rsidR="00E5733E" w:rsidRPr="00E5733E">
        <w:rPr>
          <w:rFonts w:ascii="Times New Roman" w:hAnsi="Times New Roman"/>
          <w:sz w:val="28"/>
          <w:szCs w:val="28"/>
        </w:rPr>
        <w:t xml:space="preserve"> </w:t>
      </w:r>
      <w:r w:rsidRPr="00E5733E">
        <w:rPr>
          <w:rFonts w:ascii="Times New Roman" w:hAnsi="Times New Roman"/>
          <w:sz w:val="28"/>
          <w:szCs w:val="28"/>
        </w:rPr>
        <w:t>и обеспечение требуемого уровня</w:t>
      </w:r>
      <w:r w:rsidR="00E5733E" w:rsidRPr="00E5733E">
        <w:rPr>
          <w:rFonts w:ascii="Times New Roman" w:hAnsi="Times New Roman"/>
          <w:sz w:val="28"/>
          <w:szCs w:val="28"/>
        </w:rPr>
        <w:t xml:space="preserve"> </w:t>
      </w:r>
      <w:r w:rsidRPr="00E5733E">
        <w:rPr>
          <w:rFonts w:ascii="Times New Roman" w:hAnsi="Times New Roman"/>
          <w:sz w:val="28"/>
          <w:szCs w:val="28"/>
        </w:rPr>
        <w:t>его исполнения</w:t>
      </w:r>
      <w:r w:rsidR="00E5733E" w:rsidRPr="00E5733E">
        <w:rPr>
          <w:rFonts w:ascii="Times New Roman" w:hAnsi="Times New Roman"/>
          <w:sz w:val="28"/>
          <w:szCs w:val="28"/>
        </w:rPr>
        <w:t xml:space="preserve">; </w:t>
      </w:r>
    </w:p>
    <w:p w:rsidR="00E5733E" w:rsidRPr="00E5733E" w:rsidRDefault="00E5733E" w:rsidP="006D5B20">
      <w:pPr>
        <w:numPr>
          <w:ilvl w:val="0"/>
          <w:numId w:val="7"/>
        </w:numPr>
        <w:spacing w:line="20" w:lineRule="atLeast"/>
        <w:ind w:left="0" w:firstLine="851"/>
        <w:rPr>
          <w:rFonts w:ascii="Times New Roman" w:hAnsi="Times New Roman"/>
          <w:b/>
          <w:sz w:val="28"/>
          <w:szCs w:val="28"/>
        </w:rPr>
      </w:pPr>
      <w:r w:rsidRPr="00E5733E">
        <w:rPr>
          <w:rFonts w:ascii="Times New Roman" w:hAnsi="Times New Roman"/>
          <w:sz w:val="28"/>
          <w:szCs w:val="28"/>
        </w:rPr>
        <w:t xml:space="preserve">разработка </w:t>
      </w:r>
      <w:r w:rsidR="003E1E06" w:rsidRPr="00E5733E">
        <w:rPr>
          <w:rFonts w:ascii="Times New Roman" w:hAnsi="Times New Roman"/>
          <w:sz w:val="28"/>
          <w:szCs w:val="28"/>
        </w:rPr>
        <w:t>и апробация</w:t>
      </w:r>
      <w:r w:rsidRPr="00E5733E">
        <w:rPr>
          <w:rFonts w:ascii="Times New Roman" w:hAnsi="Times New Roman"/>
          <w:sz w:val="28"/>
          <w:szCs w:val="28"/>
        </w:rPr>
        <w:t xml:space="preserve"> образовательных программ для </w:t>
      </w:r>
      <w:r w:rsidR="003E1E06" w:rsidRPr="00E5733E">
        <w:rPr>
          <w:rFonts w:ascii="Times New Roman" w:hAnsi="Times New Roman"/>
          <w:sz w:val="28"/>
          <w:szCs w:val="28"/>
        </w:rPr>
        <w:t>удовлетворения кадровых</w:t>
      </w:r>
      <w:r w:rsidRPr="00E5733E">
        <w:rPr>
          <w:rFonts w:ascii="Times New Roman" w:hAnsi="Times New Roman"/>
          <w:sz w:val="28"/>
          <w:szCs w:val="28"/>
        </w:rPr>
        <w:t xml:space="preserve"> потребностей компаний </w:t>
      </w:r>
      <w:proofErr w:type="spellStart"/>
      <w:r w:rsidRPr="00E5733E">
        <w:rPr>
          <w:rFonts w:ascii="Times New Roman" w:hAnsi="Times New Roman"/>
          <w:sz w:val="28"/>
          <w:szCs w:val="28"/>
        </w:rPr>
        <w:t>наноиндустрии</w:t>
      </w:r>
      <w:proofErr w:type="spellEnd"/>
      <w:r w:rsidRPr="00E5733E">
        <w:rPr>
          <w:rFonts w:ascii="Times New Roman" w:hAnsi="Times New Roman"/>
          <w:sz w:val="28"/>
          <w:szCs w:val="28"/>
        </w:rPr>
        <w:t xml:space="preserve">; </w:t>
      </w:r>
    </w:p>
    <w:p w:rsidR="00E5733E" w:rsidRPr="00E5733E" w:rsidRDefault="00E5733E" w:rsidP="006D5B20">
      <w:pPr>
        <w:numPr>
          <w:ilvl w:val="0"/>
          <w:numId w:val="7"/>
        </w:numPr>
        <w:spacing w:line="20" w:lineRule="atLeast"/>
        <w:ind w:left="0" w:firstLine="851"/>
        <w:rPr>
          <w:rFonts w:ascii="Times New Roman" w:hAnsi="Times New Roman"/>
          <w:sz w:val="28"/>
          <w:szCs w:val="28"/>
        </w:rPr>
      </w:pPr>
      <w:r w:rsidRPr="00E5733E">
        <w:rPr>
          <w:rFonts w:ascii="Times New Roman" w:hAnsi="Times New Roman"/>
          <w:sz w:val="28"/>
          <w:szCs w:val="28"/>
        </w:rPr>
        <w:t xml:space="preserve">формирование </w:t>
      </w:r>
      <w:r w:rsidR="003E1E06" w:rsidRPr="00E5733E">
        <w:rPr>
          <w:rFonts w:ascii="Times New Roman" w:hAnsi="Times New Roman"/>
          <w:sz w:val="28"/>
          <w:szCs w:val="28"/>
        </w:rPr>
        <w:t>на рынке труда</w:t>
      </w:r>
      <w:r w:rsidRPr="00E5733E">
        <w:rPr>
          <w:rFonts w:ascii="Times New Roman" w:hAnsi="Times New Roman"/>
          <w:sz w:val="28"/>
          <w:szCs w:val="28"/>
        </w:rPr>
        <w:t xml:space="preserve"> открытой сети системообразующих </w:t>
      </w:r>
      <w:r w:rsidR="003E1E06" w:rsidRPr="00E5733E">
        <w:rPr>
          <w:rFonts w:ascii="Times New Roman" w:hAnsi="Times New Roman"/>
          <w:sz w:val="28"/>
          <w:szCs w:val="28"/>
        </w:rPr>
        <w:t>организаций подготовки кадров</w:t>
      </w:r>
      <w:r w:rsidRPr="00E5733E">
        <w:rPr>
          <w:rFonts w:ascii="Times New Roman" w:hAnsi="Times New Roman"/>
          <w:sz w:val="28"/>
          <w:szCs w:val="28"/>
        </w:rPr>
        <w:t xml:space="preserve">, в том числе вузов, способных оперативно реагировать </w:t>
      </w:r>
      <w:r w:rsidR="003E1E06" w:rsidRPr="00E5733E">
        <w:rPr>
          <w:rFonts w:ascii="Times New Roman" w:hAnsi="Times New Roman"/>
          <w:sz w:val="28"/>
          <w:szCs w:val="28"/>
        </w:rPr>
        <w:t>на меняющуюся конъюнктуру</w:t>
      </w:r>
      <w:r w:rsidRPr="00E5733E">
        <w:rPr>
          <w:rFonts w:ascii="Times New Roman" w:hAnsi="Times New Roman"/>
          <w:sz w:val="28"/>
          <w:szCs w:val="28"/>
        </w:rPr>
        <w:t xml:space="preserve"> рынка труда: воспринимать, педагогически интерпретировать и реализовывать его образовательный запрос, стать «открытой системой» для современной экономики;</w:t>
      </w:r>
    </w:p>
    <w:p w:rsidR="00E5733E" w:rsidRPr="00E5733E" w:rsidRDefault="00E5733E" w:rsidP="006D5B20">
      <w:pPr>
        <w:numPr>
          <w:ilvl w:val="0"/>
          <w:numId w:val="7"/>
        </w:numPr>
        <w:spacing w:line="20" w:lineRule="atLeast"/>
        <w:ind w:left="0" w:firstLine="851"/>
        <w:rPr>
          <w:rFonts w:ascii="Times New Roman" w:hAnsi="Times New Roman"/>
          <w:b/>
          <w:sz w:val="28"/>
          <w:szCs w:val="28"/>
        </w:rPr>
      </w:pPr>
      <w:r w:rsidRPr="00E5733E">
        <w:rPr>
          <w:rFonts w:ascii="Times New Roman" w:hAnsi="Times New Roman"/>
          <w:sz w:val="28"/>
          <w:szCs w:val="28"/>
        </w:rPr>
        <w:t>создание интерактивной</w:t>
      </w:r>
      <w:r w:rsidRPr="00E5733E">
        <w:rPr>
          <w:rFonts w:ascii="Times New Roman" w:hAnsi="Times New Roman"/>
          <w:bCs/>
          <w:sz w:val="28"/>
          <w:szCs w:val="28"/>
        </w:rPr>
        <w:t xml:space="preserve"> научно-образовательной среды нового типа, обеспечивающей практико-ориентированную подготовку и переподготовку специалистов по заказу производственных компаний, которые обладали бы общими и </w:t>
      </w:r>
      <w:r w:rsidR="003E1E06" w:rsidRPr="00E5733E">
        <w:rPr>
          <w:rFonts w:ascii="Times New Roman" w:hAnsi="Times New Roman"/>
          <w:bCs/>
          <w:sz w:val="28"/>
          <w:szCs w:val="28"/>
        </w:rPr>
        <w:t>профессиональными компетенциями</w:t>
      </w:r>
      <w:r w:rsidRPr="00E5733E">
        <w:rPr>
          <w:rFonts w:ascii="Times New Roman" w:hAnsi="Times New Roman"/>
          <w:bCs/>
          <w:sz w:val="28"/>
          <w:szCs w:val="28"/>
        </w:rPr>
        <w:t xml:space="preserve"> в </w:t>
      </w:r>
      <w:r w:rsidR="003E1E06" w:rsidRPr="00E5733E">
        <w:rPr>
          <w:rFonts w:ascii="Times New Roman" w:hAnsi="Times New Roman"/>
          <w:bCs/>
          <w:sz w:val="28"/>
          <w:szCs w:val="28"/>
        </w:rPr>
        <w:t>области исследования</w:t>
      </w:r>
      <w:r w:rsidRPr="00E5733E">
        <w:rPr>
          <w:rFonts w:ascii="Times New Roman" w:hAnsi="Times New Roman"/>
          <w:bCs/>
          <w:sz w:val="28"/>
          <w:szCs w:val="28"/>
        </w:rPr>
        <w:t xml:space="preserve">, разработки, внедрения и использования современных </w:t>
      </w:r>
      <w:proofErr w:type="spellStart"/>
      <w:r w:rsidRPr="00E5733E">
        <w:rPr>
          <w:rFonts w:ascii="Times New Roman" w:hAnsi="Times New Roman"/>
          <w:bCs/>
          <w:sz w:val="28"/>
          <w:szCs w:val="28"/>
        </w:rPr>
        <w:t>нанотехнологий</w:t>
      </w:r>
      <w:proofErr w:type="spellEnd"/>
      <w:r w:rsidRPr="00E5733E">
        <w:rPr>
          <w:rFonts w:ascii="Times New Roman" w:hAnsi="Times New Roman"/>
          <w:b/>
          <w:bCs/>
          <w:sz w:val="28"/>
          <w:szCs w:val="28"/>
        </w:rPr>
        <w:t>;</w:t>
      </w:r>
    </w:p>
    <w:p w:rsidR="00E5733E" w:rsidRPr="00E5733E" w:rsidRDefault="00E5733E" w:rsidP="006D5B20">
      <w:pPr>
        <w:numPr>
          <w:ilvl w:val="0"/>
          <w:numId w:val="7"/>
        </w:numPr>
        <w:spacing w:line="20" w:lineRule="atLeast"/>
        <w:ind w:left="0" w:firstLine="851"/>
        <w:rPr>
          <w:rFonts w:ascii="Times New Roman" w:hAnsi="Times New Roman"/>
          <w:sz w:val="28"/>
          <w:szCs w:val="28"/>
        </w:rPr>
      </w:pPr>
      <w:r w:rsidRPr="00E5733E">
        <w:rPr>
          <w:rFonts w:ascii="Times New Roman" w:hAnsi="Times New Roman"/>
          <w:sz w:val="28"/>
          <w:szCs w:val="28"/>
        </w:rPr>
        <w:t>подготовка нормативной среды для создания системы непрерывного образования, ориентированной на сопровождение кадровых ресурсов для новых и быстроразвивающихся наукоемких производств: разработка профессиональных стандартов, требований к сертификации квалификаций инженерного состава предприятий и выпускников вузов, включая фонды оценочных средств, позволяющих оценить уровень их готовности к выполнению трудовых функций, определенных</w:t>
      </w:r>
      <w:r w:rsidR="00FC3DEB">
        <w:rPr>
          <w:rFonts w:ascii="Times New Roman" w:hAnsi="Times New Roman"/>
          <w:sz w:val="28"/>
          <w:szCs w:val="28"/>
        </w:rPr>
        <w:t xml:space="preserve"> </w:t>
      </w:r>
      <w:proofErr w:type="spellStart"/>
      <w:r w:rsidRPr="00E5733E">
        <w:rPr>
          <w:rFonts w:ascii="Times New Roman" w:hAnsi="Times New Roman"/>
          <w:sz w:val="28"/>
          <w:szCs w:val="28"/>
        </w:rPr>
        <w:t>профстандартами</w:t>
      </w:r>
      <w:proofErr w:type="spellEnd"/>
      <w:r w:rsidRPr="00E5733E">
        <w:rPr>
          <w:rFonts w:ascii="Times New Roman" w:hAnsi="Times New Roman"/>
          <w:sz w:val="28"/>
          <w:szCs w:val="28"/>
        </w:rPr>
        <w:t>;</w:t>
      </w:r>
    </w:p>
    <w:p w:rsidR="00E5733E" w:rsidRPr="00E5733E" w:rsidRDefault="00E5733E" w:rsidP="006D5B20">
      <w:pPr>
        <w:numPr>
          <w:ilvl w:val="0"/>
          <w:numId w:val="7"/>
        </w:numPr>
        <w:spacing w:line="20" w:lineRule="atLeast"/>
        <w:ind w:left="0" w:firstLine="851"/>
        <w:rPr>
          <w:rFonts w:ascii="Times New Roman" w:hAnsi="Times New Roman"/>
          <w:sz w:val="28"/>
          <w:szCs w:val="28"/>
        </w:rPr>
      </w:pPr>
      <w:r w:rsidRPr="00E5733E">
        <w:rPr>
          <w:rFonts w:ascii="Times New Roman" w:hAnsi="Times New Roman"/>
          <w:sz w:val="28"/>
          <w:szCs w:val="28"/>
        </w:rPr>
        <w:t xml:space="preserve">создание сетевой структуры повышения квалификации преподавателей и научных сотрудников вузов в </w:t>
      </w:r>
      <w:r w:rsidR="003E1E06" w:rsidRPr="00E5733E">
        <w:rPr>
          <w:rFonts w:ascii="Times New Roman" w:hAnsi="Times New Roman"/>
          <w:sz w:val="28"/>
          <w:szCs w:val="28"/>
        </w:rPr>
        <w:t>области освоения</w:t>
      </w:r>
      <w:r w:rsidRPr="00E5733E">
        <w:rPr>
          <w:rFonts w:ascii="Times New Roman" w:hAnsi="Times New Roman"/>
          <w:sz w:val="28"/>
          <w:szCs w:val="28"/>
        </w:rPr>
        <w:t xml:space="preserve"> новых образовательных технологий;</w:t>
      </w:r>
    </w:p>
    <w:p w:rsidR="00E5733E" w:rsidRPr="00E5733E" w:rsidRDefault="00E5733E" w:rsidP="006D5B20">
      <w:pPr>
        <w:numPr>
          <w:ilvl w:val="0"/>
          <w:numId w:val="7"/>
        </w:numPr>
        <w:spacing w:line="20" w:lineRule="atLeast"/>
        <w:ind w:left="0" w:firstLine="851"/>
        <w:rPr>
          <w:rFonts w:ascii="Times New Roman" w:hAnsi="Times New Roman"/>
          <w:sz w:val="28"/>
          <w:szCs w:val="28"/>
        </w:rPr>
      </w:pPr>
      <w:r w:rsidRPr="00E5733E">
        <w:rPr>
          <w:rFonts w:ascii="Times New Roman" w:hAnsi="Times New Roman"/>
          <w:sz w:val="28"/>
          <w:szCs w:val="28"/>
        </w:rPr>
        <w:t>распространение в системе высшего профессионального образования лучших образовательных технологий и практик.</w:t>
      </w:r>
    </w:p>
    <w:p w:rsidR="00E5733E" w:rsidRPr="00E5733E" w:rsidRDefault="00E5733E" w:rsidP="006D5B20">
      <w:pPr>
        <w:spacing w:line="20" w:lineRule="atLeast"/>
        <w:ind w:firstLine="709"/>
        <w:rPr>
          <w:rFonts w:ascii="Times New Roman" w:hAnsi="Times New Roman"/>
          <w:sz w:val="28"/>
          <w:szCs w:val="28"/>
          <w:lang w:eastAsia="ru-RU"/>
        </w:rPr>
      </w:pPr>
      <w:r w:rsidRPr="00E5733E">
        <w:rPr>
          <w:rFonts w:ascii="Times New Roman" w:hAnsi="Times New Roman"/>
          <w:sz w:val="28"/>
          <w:szCs w:val="28"/>
          <w:lang w:eastAsia="ru-RU"/>
        </w:rPr>
        <w:t xml:space="preserve">Разработанная и успешно применяемая в МИЭТ на протяжении ряда лет образовательная технология включает в себя два основных элемента: </w:t>
      </w:r>
      <w:r w:rsidR="003E1E06" w:rsidRPr="00E5733E">
        <w:rPr>
          <w:rFonts w:ascii="Times New Roman" w:hAnsi="Times New Roman"/>
          <w:sz w:val="28"/>
          <w:szCs w:val="28"/>
          <w:lang w:eastAsia="ru-RU"/>
        </w:rPr>
        <w:t>организацию ресурсов для подготовки</w:t>
      </w:r>
      <w:r w:rsidRPr="00E5733E">
        <w:rPr>
          <w:rFonts w:ascii="Times New Roman" w:hAnsi="Times New Roman"/>
          <w:sz w:val="28"/>
          <w:szCs w:val="28"/>
          <w:lang w:eastAsia="ru-RU"/>
        </w:rPr>
        <w:t xml:space="preserve"> и переподготовки кадров по заказам предприятий </w:t>
      </w:r>
      <w:r w:rsidR="003E1E06" w:rsidRPr="00E5733E">
        <w:rPr>
          <w:rFonts w:ascii="Times New Roman" w:hAnsi="Times New Roman"/>
          <w:sz w:val="28"/>
          <w:szCs w:val="28"/>
          <w:lang w:eastAsia="ru-RU"/>
        </w:rPr>
        <w:t>и управление качеством</w:t>
      </w:r>
      <w:r w:rsidRPr="00E5733E">
        <w:rPr>
          <w:rFonts w:ascii="Times New Roman" w:hAnsi="Times New Roman"/>
          <w:sz w:val="28"/>
          <w:szCs w:val="28"/>
          <w:lang w:eastAsia="ru-RU"/>
        </w:rPr>
        <w:t xml:space="preserve"> образовательных программ.</w:t>
      </w:r>
    </w:p>
    <w:p w:rsidR="00E5733E" w:rsidRPr="00E5733E" w:rsidRDefault="00E5733E" w:rsidP="006D5B20">
      <w:pPr>
        <w:spacing w:line="20" w:lineRule="atLeast"/>
        <w:ind w:firstLine="680"/>
        <w:rPr>
          <w:rFonts w:ascii="Times New Roman" w:hAnsi="Times New Roman"/>
          <w:sz w:val="28"/>
          <w:szCs w:val="28"/>
        </w:rPr>
      </w:pPr>
      <w:r w:rsidRPr="00E5733E">
        <w:rPr>
          <w:rFonts w:ascii="Times New Roman" w:hAnsi="Times New Roman"/>
          <w:sz w:val="28"/>
          <w:szCs w:val="28"/>
        </w:rPr>
        <w:t xml:space="preserve">В кадровом обеспечении быстро развивающегося высокотехнологичного сектора экономики роль рынка труда, как заказчика, является определяющей, без нее система профессионального образования теряет </w:t>
      </w:r>
      <w:r w:rsidR="003E1E06" w:rsidRPr="00E5733E">
        <w:rPr>
          <w:rFonts w:ascii="Times New Roman" w:hAnsi="Times New Roman"/>
          <w:sz w:val="28"/>
          <w:szCs w:val="28"/>
        </w:rPr>
        <w:t>реальные ориентиры</w:t>
      </w:r>
      <w:r w:rsidRPr="00E5733E">
        <w:rPr>
          <w:rFonts w:ascii="Times New Roman" w:hAnsi="Times New Roman"/>
          <w:sz w:val="28"/>
          <w:szCs w:val="28"/>
        </w:rPr>
        <w:t xml:space="preserve">, а </w:t>
      </w:r>
      <w:r w:rsidR="003E1E06" w:rsidRPr="00E5733E">
        <w:rPr>
          <w:rFonts w:ascii="Times New Roman" w:hAnsi="Times New Roman"/>
          <w:sz w:val="28"/>
          <w:szCs w:val="28"/>
        </w:rPr>
        <w:t>академический формат подготовки кадров не всегда</w:t>
      </w:r>
      <w:r w:rsidRPr="00E5733E">
        <w:rPr>
          <w:rFonts w:ascii="Times New Roman" w:hAnsi="Times New Roman"/>
          <w:sz w:val="28"/>
          <w:szCs w:val="28"/>
        </w:rPr>
        <w:t xml:space="preserve"> обеспечивает развитие и внедрение действующих, и, тем более, </w:t>
      </w:r>
      <w:r w:rsidR="003E1E06" w:rsidRPr="00E5733E">
        <w:rPr>
          <w:rFonts w:ascii="Times New Roman" w:hAnsi="Times New Roman"/>
          <w:sz w:val="28"/>
          <w:szCs w:val="28"/>
        </w:rPr>
        <w:t>перспективных технологий</w:t>
      </w:r>
      <w:r w:rsidRPr="00E5733E">
        <w:rPr>
          <w:rFonts w:ascii="Times New Roman" w:hAnsi="Times New Roman"/>
          <w:sz w:val="28"/>
          <w:szCs w:val="28"/>
        </w:rPr>
        <w:t xml:space="preserve">.  При этом </w:t>
      </w:r>
      <w:r w:rsidR="003E1E06" w:rsidRPr="00E5733E">
        <w:rPr>
          <w:rFonts w:ascii="Times New Roman" w:hAnsi="Times New Roman"/>
          <w:sz w:val="28"/>
          <w:szCs w:val="28"/>
        </w:rPr>
        <w:t>эффективное присутствие на рынке образовательных услуг интересов производителей требует</w:t>
      </w:r>
      <w:r w:rsidRPr="00E5733E">
        <w:rPr>
          <w:rFonts w:ascii="Times New Roman" w:hAnsi="Times New Roman"/>
          <w:sz w:val="28"/>
          <w:szCs w:val="28"/>
        </w:rPr>
        <w:t xml:space="preserve"> специальных   </w:t>
      </w:r>
      <w:r w:rsidR="003E1E06" w:rsidRPr="00E5733E">
        <w:rPr>
          <w:rFonts w:ascii="Times New Roman" w:hAnsi="Times New Roman"/>
          <w:sz w:val="28"/>
          <w:szCs w:val="28"/>
        </w:rPr>
        <w:t>условий, которые</w:t>
      </w:r>
      <w:r w:rsidRPr="00E5733E">
        <w:rPr>
          <w:rFonts w:ascii="Times New Roman" w:hAnsi="Times New Roman"/>
          <w:sz w:val="28"/>
          <w:szCs w:val="28"/>
        </w:rPr>
        <w:t xml:space="preserve"> должны быть </w:t>
      </w:r>
      <w:r w:rsidR="003E1E06" w:rsidRPr="00E5733E">
        <w:rPr>
          <w:rFonts w:ascii="Times New Roman" w:hAnsi="Times New Roman"/>
          <w:sz w:val="28"/>
          <w:szCs w:val="28"/>
        </w:rPr>
        <w:t>созданы и приняты</w:t>
      </w:r>
      <w:r w:rsidRPr="00E5733E">
        <w:rPr>
          <w:rFonts w:ascii="Times New Roman" w:hAnsi="Times New Roman"/>
          <w:sz w:val="28"/>
          <w:szCs w:val="28"/>
        </w:rPr>
        <w:t xml:space="preserve"> как ими самими, так и образовательными учреждениями. </w:t>
      </w:r>
    </w:p>
    <w:p w:rsidR="00E5733E" w:rsidRPr="00E5733E" w:rsidRDefault="00E5733E" w:rsidP="006D5B20">
      <w:pPr>
        <w:spacing w:line="20" w:lineRule="atLeast"/>
        <w:ind w:firstLine="680"/>
        <w:rPr>
          <w:rFonts w:ascii="Times New Roman" w:hAnsi="Times New Roman"/>
          <w:sz w:val="28"/>
          <w:szCs w:val="28"/>
        </w:rPr>
      </w:pPr>
      <w:r w:rsidRPr="00E5733E">
        <w:rPr>
          <w:rFonts w:ascii="Times New Roman" w:hAnsi="Times New Roman"/>
          <w:sz w:val="28"/>
          <w:szCs w:val="28"/>
        </w:rPr>
        <w:lastRenderedPageBreak/>
        <w:t>К разработке программ МИЭТ при</w:t>
      </w:r>
      <w:r w:rsidR="003E1E06">
        <w:rPr>
          <w:rFonts w:ascii="Times New Roman" w:hAnsi="Times New Roman"/>
          <w:sz w:val="28"/>
          <w:szCs w:val="28"/>
        </w:rPr>
        <w:t>влекаются ведущие специалисты АО</w:t>
      </w:r>
      <w:r w:rsidRPr="00E5733E">
        <w:rPr>
          <w:rFonts w:ascii="Times New Roman" w:hAnsi="Times New Roman"/>
          <w:sz w:val="28"/>
          <w:szCs w:val="28"/>
        </w:rPr>
        <w:t xml:space="preserve"> «НПП «Исток»</w:t>
      </w:r>
      <w:r w:rsidR="009E5CD5">
        <w:rPr>
          <w:rFonts w:ascii="Times New Roman" w:hAnsi="Times New Roman"/>
          <w:sz w:val="28"/>
          <w:szCs w:val="28"/>
        </w:rPr>
        <w:t xml:space="preserve"> им. Шокина»</w:t>
      </w:r>
      <w:r w:rsidRPr="00E5733E">
        <w:rPr>
          <w:rFonts w:ascii="Times New Roman" w:hAnsi="Times New Roman"/>
          <w:sz w:val="28"/>
          <w:szCs w:val="28"/>
        </w:rPr>
        <w:t>, АО «НПП «Пульсар», АО «НИИМЭ и Микрон», НИИ системных исследований РАН, ГУП НПЦ «Элвис</w:t>
      </w:r>
      <w:r w:rsidR="003E1E06" w:rsidRPr="00E5733E">
        <w:rPr>
          <w:rFonts w:ascii="Times New Roman" w:hAnsi="Times New Roman"/>
          <w:sz w:val="28"/>
          <w:szCs w:val="28"/>
        </w:rPr>
        <w:t>», ЗАО</w:t>
      </w:r>
      <w:r w:rsidRPr="00E5733E">
        <w:rPr>
          <w:rFonts w:ascii="Times New Roman" w:hAnsi="Times New Roman"/>
          <w:sz w:val="28"/>
          <w:szCs w:val="28"/>
        </w:rPr>
        <w:t xml:space="preserve"> ПКК «</w:t>
      </w:r>
      <w:proofErr w:type="spellStart"/>
      <w:r w:rsidRPr="00E5733E">
        <w:rPr>
          <w:rFonts w:ascii="Times New Roman" w:hAnsi="Times New Roman"/>
          <w:sz w:val="28"/>
          <w:szCs w:val="28"/>
        </w:rPr>
        <w:t>Миландр</w:t>
      </w:r>
      <w:proofErr w:type="spellEnd"/>
      <w:r w:rsidRPr="00E5733E">
        <w:rPr>
          <w:rFonts w:ascii="Times New Roman" w:hAnsi="Times New Roman"/>
          <w:sz w:val="28"/>
          <w:szCs w:val="28"/>
        </w:rPr>
        <w:t xml:space="preserve">», Зеленоградского </w:t>
      </w:r>
      <w:proofErr w:type="spellStart"/>
      <w:r w:rsidRPr="00E5733E">
        <w:rPr>
          <w:rFonts w:ascii="Times New Roman" w:hAnsi="Times New Roman"/>
          <w:sz w:val="28"/>
          <w:szCs w:val="28"/>
        </w:rPr>
        <w:t>инновационно</w:t>
      </w:r>
      <w:proofErr w:type="spellEnd"/>
      <w:r w:rsidRPr="00E5733E">
        <w:rPr>
          <w:rFonts w:ascii="Times New Roman" w:hAnsi="Times New Roman"/>
          <w:sz w:val="28"/>
          <w:szCs w:val="28"/>
        </w:rPr>
        <w:t>-технологического центра и многих других</w:t>
      </w:r>
      <w:r w:rsidR="009E5CD5">
        <w:rPr>
          <w:rFonts w:ascii="Times New Roman" w:hAnsi="Times New Roman"/>
          <w:sz w:val="28"/>
          <w:szCs w:val="28"/>
        </w:rPr>
        <w:t>.</w:t>
      </w:r>
    </w:p>
    <w:p w:rsidR="00E5733E" w:rsidRPr="00E5733E" w:rsidRDefault="00E5733E" w:rsidP="006D5B20">
      <w:pPr>
        <w:spacing w:line="20" w:lineRule="atLeast"/>
        <w:ind w:firstLine="709"/>
        <w:rPr>
          <w:rFonts w:ascii="Times New Roman" w:hAnsi="Times New Roman"/>
          <w:sz w:val="28"/>
          <w:szCs w:val="28"/>
        </w:rPr>
      </w:pPr>
      <w:r w:rsidRPr="00E5733E">
        <w:rPr>
          <w:rFonts w:ascii="Times New Roman" w:hAnsi="Times New Roman"/>
          <w:sz w:val="28"/>
          <w:szCs w:val="28"/>
        </w:rPr>
        <w:t>Особое внимание уделяется использованию в учебном процессе новейших аппаратно-программных комплексов и технологического оборудования.</w:t>
      </w:r>
    </w:p>
    <w:p w:rsidR="00E5733E" w:rsidRPr="00E5733E" w:rsidRDefault="00E5733E" w:rsidP="006D5B20">
      <w:pPr>
        <w:spacing w:line="20" w:lineRule="atLeast"/>
        <w:ind w:firstLine="709"/>
        <w:rPr>
          <w:rFonts w:ascii="Times New Roman" w:hAnsi="Times New Roman"/>
          <w:sz w:val="28"/>
          <w:szCs w:val="28"/>
        </w:rPr>
      </w:pPr>
      <w:r w:rsidRPr="00E5733E">
        <w:rPr>
          <w:rFonts w:ascii="Times New Roman" w:hAnsi="Times New Roman"/>
          <w:sz w:val="28"/>
          <w:szCs w:val="28"/>
        </w:rPr>
        <w:t xml:space="preserve">В частности при подготовке разработчиков УБИС в лабораторном практикуме программ, разработанных МИЭТ, используются лицензионные САПР компаний </w:t>
      </w:r>
      <w:r w:rsidRPr="00E5733E">
        <w:rPr>
          <w:rFonts w:ascii="Times New Roman" w:hAnsi="Times New Roman"/>
          <w:sz w:val="28"/>
          <w:szCs w:val="28"/>
          <w:lang w:val="en-US"/>
        </w:rPr>
        <w:t>Cadence</w:t>
      </w:r>
      <w:r w:rsidRPr="00E5733E">
        <w:rPr>
          <w:rFonts w:ascii="Times New Roman" w:hAnsi="Times New Roman"/>
          <w:sz w:val="28"/>
          <w:szCs w:val="28"/>
        </w:rPr>
        <w:t xml:space="preserve">, </w:t>
      </w:r>
      <w:r w:rsidRPr="00E5733E">
        <w:rPr>
          <w:rFonts w:ascii="Times New Roman" w:hAnsi="Times New Roman"/>
          <w:sz w:val="28"/>
          <w:szCs w:val="28"/>
          <w:lang w:val="en-US"/>
        </w:rPr>
        <w:t>Synopsys</w:t>
      </w:r>
      <w:r w:rsidRPr="00E5733E">
        <w:rPr>
          <w:rFonts w:ascii="Times New Roman" w:hAnsi="Times New Roman"/>
          <w:sz w:val="28"/>
          <w:szCs w:val="28"/>
        </w:rPr>
        <w:t xml:space="preserve">, современный технологический базис для формирования </w:t>
      </w:r>
      <w:proofErr w:type="spellStart"/>
      <w:r w:rsidRPr="00E5733E">
        <w:rPr>
          <w:rFonts w:ascii="Times New Roman" w:hAnsi="Times New Roman"/>
          <w:sz w:val="28"/>
          <w:szCs w:val="28"/>
        </w:rPr>
        <w:t>наноразмерных</w:t>
      </w:r>
      <w:proofErr w:type="spellEnd"/>
      <w:r w:rsidRPr="00E5733E">
        <w:rPr>
          <w:rFonts w:ascii="Times New Roman" w:hAnsi="Times New Roman"/>
          <w:sz w:val="28"/>
          <w:szCs w:val="28"/>
        </w:rPr>
        <w:t xml:space="preserve"> элементов СБИС, в том числе установки фотолитографии MA-15DE BSA (</w:t>
      </w:r>
      <w:proofErr w:type="spellStart"/>
      <w:r w:rsidR="002713B6">
        <w:rPr>
          <w:rFonts w:ascii="Times New Roman" w:hAnsi="Times New Roman"/>
          <w:sz w:val="28"/>
          <w:szCs w:val="28"/>
        </w:rPr>
        <w:fldChar w:fldCharType="begin"/>
      </w:r>
      <w:r w:rsidR="002713B6">
        <w:rPr>
          <w:rFonts w:ascii="Times New Roman" w:hAnsi="Times New Roman"/>
          <w:sz w:val="28"/>
          <w:szCs w:val="28"/>
        </w:rPr>
        <w:instrText xml:space="preserve"> HYPERLINK "http://www.captcanada.com/aboutus.html" \l "capt#capt" </w:instrText>
      </w:r>
      <w:r w:rsidR="002713B6">
        <w:rPr>
          <w:rFonts w:ascii="Times New Roman" w:hAnsi="Times New Roman"/>
          <w:sz w:val="28"/>
          <w:szCs w:val="28"/>
        </w:rPr>
        <w:fldChar w:fldCharType="separate"/>
      </w:r>
      <w:r w:rsidRPr="00E5733E">
        <w:rPr>
          <w:rFonts w:ascii="Times New Roman" w:hAnsi="Times New Roman"/>
          <w:sz w:val="28"/>
          <w:szCs w:val="28"/>
        </w:rPr>
        <w:t>Canada</w:t>
      </w:r>
      <w:proofErr w:type="spellEnd"/>
      <w:r w:rsidRPr="00E5733E">
        <w:rPr>
          <w:rFonts w:ascii="Times New Roman" w:hAnsi="Times New Roman"/>
          <w:sz w:val="28"/>
          <w:szCs w:val="28"/>
        </w:rPr>
        <w:t xml:space="preserve"> </w:t>
      </w:r>
      <w:proofErr w:type="spellStart"/>
      <w:r w:rsidRPr="00E5733E">
        <w:rPr>
          <w:rFonts w:ascii="Times New Roman" w:hAnsi="Times New Roman"/>
          <w:sz w:val="28"/>
          <w:szCs w:val="28"/>
        </w:rPr>
        <w:t>Analytical</w:t>
      </w:r>
      <w:proofErr w:type="spellEnd"/>
      <w:r w:rsidRPr="00E5733E">
        <w:rPr>
          <w:rFonts w:ascii="Times New Roman" w:hAnsi="Times New Roman"/>
          <w:sz w:val="28"/>
          <w:szCs w:val="28"/>
        </w:rPr>
        <w:t xml:space="preserve"> &amp; </w:t>
      </w:r>
      <w:proofErr w:type="spellStart"/>
      <w:r w:rsidRPr="00E5733E">
        <w:rPr>
          <w:rFonts w:ascii="Times New Roman" w:hAnsi="Times New Roman"/>
          <w:sz w:val="28"/>
          <w:szCs w:val="28"/>
        </w:rPr>
        <w:t>Process</w:t>
      </w:r>
      <w:proofErr w:type="spellEnd"/>
      <w:r w:rsidRPr="00E5733E">
        <w:rPr>
          <w:rFonts w:ascii="Times New Roman" w:hAnsi="Times New Roman"/>
          <w:sz w:val="28"/>
          <w:szCs w:val="28"/>
        </w:rPr>
        <w:t xml:space="preserve"> </w:t>
      </w:r>
      <w:proofErr w:type="spellStart"/>
      <w:r w:rsidRPr="00E5733E">
        <w:rPr>
          <w:rFonts w:ascii="Times New Roman" w:hAnsi="Times New Roman"/>
          <w:sz w:val="28"/>
          <w:szCs w:val="28"/>
        </w:rPr>
        <w:t>Technologies</w:t>
      </w:r>
      <w:proofErr w:type="spellEnd"/>
      <w:r w:rsidR="002713B6">
        <w:rPr>
          <w:rFonts w:ascii="Times New Roman" w:hAnsi="Times New Roman"/>
          <w:sz w:val="28"/>
          <w:szCs w:val="28"/>
        </w:rPr>
        <w:fldChar w:fldCharType="end"/>
      </w:r>
      <w:r w:rsidRPr="00E5733E">
        <w:rPr>
          <w:rFonts w:ascii="Times New Roman" w:hAnsi="Times New Roman"/>
          <w:sz w:val="28"/>
          <w:szCs w:val="28"/>
        </w:rPr>
        <w:t xml:space="preserve">), </w:t>
      </w:r>
      <w:proofErr w:type="spellStart"/>
      <w:r w:rsidRPr="00E5733E">
        <w:rPr>
          <w:rFonts w:ascii="Times New Roman" w:hAnsi="Times New Roman"/>
          <w:sz w:val="28"/>
          <w:szCs w:val="28"/>
        </w:rPr>
        <w:t>наноимпринт</w:t>
      </w:r>
      <w:proofErr w:type="spellEnd"/>
      <w:r w:rsidRPr="00E5733E">
        <w:rPr>
          <w:rFonts w:ascii="Times New Roman" w:hAnsi="Times New Roman"/>
          <w:sz w:val="28"/>
          <w:szCs w:val="28"/>
        </w:rPr>
        <w:t xml:space="preserve"> литографии (FC-150, SUSS, Германия), плазмохимического осаждения сверхтонких и тонких диэлектрических материалов.–</w:t>
      </w:r>
      <w:proofErr w:type="spellStart"/>
      <w:r w:rsidRPr="00E5733E">
        <w:rPr>
          <w:rFonts w:ascii="Times New Roman" w:hAnsi="Times New Roman"/>
          <w:sz w:val="28"/>
          <w:szCs w:val="28"/>
        </w:rPr>
        <w:t>Si</w:t>
      </w:r>
      <w:proofErr w:type="spellEnd"/>
      <w:r w:rsidRPr="00E5733E">
        <w:rPr>
          <w:rFonts w:ascii="Times New Roman" w:hAnsi="Times New Roman"/>
          <w:sz w:val="28"/>
          <w:szCs w:val="28"/>
        </w:rPr>
        <w:t xml:space="preserve"> 500, SENTECH, Германия), плазмохимического травления PX 250, </w:t>
      </w:r>
      <w:proofErr w:type="spellStart"/>
      <w:r w:rsidRPr="00E5733E">
        <w:rPr>
          <w:rFonts w:ascii="Times New Roman" w:hAnsi="Times New Roman"/>
          <w:sz w:val="28"/>
          <w:szCs w:val="28"/>
        </w:rPr>
        <w:t>March</w:t>
      </w:r>
      <w:proofErr w:type="spellEnd"/>
      <w:r w:rsidRPr="00E5733E">
        <w:rPr>
          <w:rFonts w:ascii="Times New Roman" w:hAnsi="Times New Roman"/>
          <w:sz w:val="28"/>
          <w:szCs w:val="28"/>
        </w:rPr>
        <w:t xml:space="preserve"> </w:t>
      </w:r>
      <w:proofErr w:type="spellStart"/>
      <w:r w:rsidRPr="00E5733E">
        <w:rPr>
          <w:rFonts w:ascii="Times New Roman" w:hAnsi="Times New Roman"/>
          <w:sz w:val="28"/>
          <w:szCs w:val="28"/>
        </w:rPr>
        <w:t>Plasma</w:t>
      </w:r>
      <w:proofErr w:type="spellEnd"/>
      <w:r w:rsidRPr="00E5733E">
        <w:rPr>
          <w:rFonts w:ascii="Times New Roman" w:hAnsi="Times New Roman"/>
          <w:sz w:val="28"/>
          <w:szCs w:val="28"/>
        </w:rPr>
        <w:t xml:space="preserve"> </w:t>
      </w:r>
      <w:proofErr w:type="spellStart"/>
      <w:r w:rsidRPr="00E5733E">
        <w:rPr>
          <w:rFonts w:ascii="Times New Roman" w:hAnsi="Times New Roman"/>
          <w:sz w:val="28"/>
          <w:szCs w:val="28"/>
        </w:rPr>
        <w:t>Sistem</w:t>
      </w:r>
      <w:proofErr w:type="spellEnd"/>
      <w:r w:rsidRPr="00E5733E">
        <w:rPr>
          <w:rFonts w:ascii="Times New Roman" w:hAnsi="Times New Roman"/>
          <w:sz w:val="28"/>
          <w:szCs w:val="28"/>
        </w:rPr>
        <w:t xml:space="preserve">, США, вакуумного нанесения SI 500 PPD, SENTECH, Германия, AXXIS, </w:t>
      </w:r>
      <w:proofErr w:type="spellStart"/>
      <w:r w:rsidRPr="00E5733E">
        <w:rPr>
          <w:rFonts w:ascii="Times New Roman" w:hAnsi="Times New Roman"/>
          <w:sz w:val="28"/>
          <w:szCs w:val="28"/>
        </w:rPr>
        <w:t>Kurt</w:t>
      </w:r>
      <w:proofErr w:type="spellEnd"/>
      <w:r w:rsidRPr="00E5733E">
        <w:rPr>
          <w:rFonts w:ascii="Times New Roman" w:hAnsi="Times New Roman"/>
          <w:sz w:val="28"/>
          <w:szCs w:val="28"/>
        </w:rPr>
        <w:t xml:space="preserve"> </w:t>
      </w:r>
      <w:proofErr w:type="spellStart"/>
      <w:r w:rsidRPr="00E5733E">
        <w:rPr>
          <w:rFonts w:ascii="Times New Roman" w:hAnsi="Times New Roman"/>
          <w:sz w:val="28"/>
          <w:szCs w:val="28"/>
        </w:rPr>
        <w:t>Lesker</w:t>
      </w:r>
      <w:proofErr w:type="spellEnd"/>
      <w:r w:rsidRPr="00E5733E">
        <w:rPr>
          <w:rFonts w:ascii="Times New Roman" w:hAnsi="Times New Roman"/>
          <w:sz w:val="28"/>
          <w:szCs w:val="28"/>
        </w:rPr>
        <w:t>, США.</w:t>
      </w:r>
    </w:p>
    <w:p w:rsidR="00D42F31" w:rsidRDefault="00D42F31" w:rsidP="006D5B20">
      <w:pPr>
        <w:suppressAutoHyphens/>
        <w:autoSpaceDE w:val="0"/>
        <w:spacing w:line="20" w:lineRule="atLeast"/>
        <w:ind w:left="360"/>
        <w:rPr>
          <w:rFonts w:ascii="Times New Roman" w:hAnsi="Times New Roman"/>
          <w:bCs/>
          <w:sz w:val="28"/>
          <w:szCs w:val="28"/>
        </w:rPr>
      </w:pPr>
    </w:p>
    <w:p w:rsidR="00E5733E" w:rsidRPr="00E5733E" w:rsidRDefault="00FC3DEB" w:rsidP="006D5B20">
      <w:pPr>
        <w:suppressAutoHyphens/>
        <w:autoSpaceDE w:val="0"/>
        <w:spacing w:line="20" w:lineRule="atLeast"/>
        <w:ind w:firstLine="708"/>
        <w:rPr>
          <w:rFonts w:ascii="Times New Roman" w:hAnsi="Times New Roman"/>
          <w:bCs/>
          <w:sz w:val="28"/>
          <w:szCs w:val="28"/>
        </w:rPr>
      </w:pPr>
      <w:r w:rsidRPr="00E5733E">
        <w:rPr>
          <w:rFonts w:ascii="Times New Roman" w:hAnsi="Times New Roman"/>
          <w:bCs/>
          <w:sz w:val="28"/>
          <w:szCs w:val="28"/>
        </w:rPr>
        <w:t>Схематично образовательная технология,</w:t>
      </w:r>
      <w:r w:rsidR="00E5733E" w:rsidRPr="00E5733E">
        <w:rPr>
          <w:rFonts w:ascii="Times New Roman" w:hAnsi="Times New Roman"/>
          <w:bCs/>
          <w:sz w:val="28"/>
          <w:szCs w:val="28"/>
        </w:rPr>
        <w:t xml:space="preserve"> разработанная МИЭТ может быть представ</w:t>
      </w:r>
      <w:r w:rsidR="009E5CD5">
        <w:rPr>
          <w:rFonts w:ascii="Times New Roman" w:hAnsi="Times New Roman"/>
          <w:bCs/>
          <w:sz w:val="28"/>
          <w:szCs w:val="28"/>
        </w:rPr>
        <w:t>лена схемой, показанной на рисунке 6.2</w:t>
      </w:r>
      <w:r w:rsidR="00E5733E" w:rsidRPr="00E5733E">
        <w:rPr>
          <w:rFonts w:ascii="Times New Roman" w:hAnsi="Times New Roman"/>
          <w:bCs/>
          <w:sz w:val="28"/>
          <w:szCs w:val="28"/>
        </w:rPr>
        <w:t>.</w:t>
      </w:r>
    </w:p>
    <w:p w:rsidR="00E5733E" w:rsidRPr="00E5733E" w:rsidRDefault="00E5733E" w:rsidP="006D5B20">
      <w:pPr>
        <w:suppressAutoHyphens/>
        <w:autoSpaceDE w:val="0"/>
        <w:spacing w:line="20" w:lineRule="atLeast"/>
        <w:ind w:left="360"/>
        <w:rPr>
          <w:rFonts w:ascii="Times New Roman" w:hAnsi="Times New Roman"/>
          <w:bCs/>
          <w:sz w:val="28"/>
          <w:szCs w:val="28"/>
        </w:rPr>
      </w:pPr>
    </w:p>
    <w:p w:rsidR="00E5733E" w:rsidRPr="00E5733E" w:rsidRDefault="00E5733E" w:rsidP="006D5B20">
      <w:pPr>
        <w:suppressAutoHyphens/>
        <w:autoSpaceDE w:val="0"/>
        <w:spacing w:line="20" w:lineRule="atLeast"/>
        <w:jc w:val="center"/>
        <w:rPr>
          <w:rFonts w:ascii="Times New Roman" w:hAnsi="Times New Roman"/>
          <w:bCs/>
          <w:sz w:val="28"/>
          <w:szCs w:val="28"/>
        </w:rPr>
      </w:pPr>
      <w:r w:rsidRPr="00E5733E">
        <w:rPr>
          <w:rFonts w:ascii="Times New Roman" w:hAnsi="Times New Roman"/>
          <w:noProof/>
          <w:sz w:val="28"/>
          <w:szCs w:val="28"/>
          <w:lang w:eastAsia="ru-RU"/>
        </w:rPr>
        <w:drawing>
          <wp:inline distT="0" distB="0" distL="0" distR="0" wp14:anchorId="31A9AAFE" wp14:editId="55119F60">
            <wp:extent cx="5238750" cy="3509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433" cy="3522096"/>
                    </a:xfrm>
                    <a:prstGeom prst="rect">
                      <a:avLst/>
                    </a:prstGeom>
                    <a:noFill/>
                    <a:ln>
                      <a:noFill/>
                    </a:ln>
                  </pic:spPr>
                </pic:pic>
              </a:graphicData>
            </a:graphic>
          </wp:inline>
        </w:drawing>
      </w:r>
    </w:p>
    <w:p w:rsidR="00E5733E" w:rsidRPr="00E5733E" w:rsidRDefault="00E5733E" w:rsidP="006D5B20">
      <w:pPr>
        <w:suppressAutoHyphens/>
        <w:autoSpaceDE w:val="0"/>
        <w:spacing w:line="20" w:lineRule="atLeast"/>
        <w:ind w:left="360"/>
        <w:rPr>
          <w:rFonts w:ascii="Times New Roman" w:hAnsi="Times New Roman"/>
          <w:bCs/>
          <w:sz w:val="28"/>
          <w:szCs w:val="28"/>
        </w:rPr>
      </w:pPr>
    </w:p>
    <w:p w:rsidR="00E5733E" w:rsidRPr="00E5733E" w:rsidRDefault="00E5733E" w:rsidP="006D5B20">
      <w:pPr>
        <w:suppressAutoHyphens/>
        <w:autoSpaceDE w:val="0"/>
        <w:spacing w:line="20" w:lineRule="atLeast"/>
        <w:ind w:left="360"/>
        <w:jc w:val="center"/>
        <w:rPr>
          <w:rFonts w:ascii="Times New Roman" w:hAnsi="Times New Roman"/>
          <w:bCs/>
          <w:sz w:val="28"/>
          <w:szCs w:val="28"/>
        </w:rPr>
      </w:pPr>
      <w:r>
        <w:rPr>
          <w:rFonts w:ascii="Times New Roman" w:hAnsi="Times New Roman"/>
          <w:bCs/>
          <w:sz w:val="28"/>
          <w:szCs w:val="28"/>
        </w:rPr>
        <w:t>Рисунок 6.2</w:t>
      </w:r>
      <w:r w:rsidRPr="00E5733E">
        <w:rPr>
          <w:rFonts w:ascii="Times New Roman" w:hAnsi="Times New Roman"/>
          <w:bCs/>
          <w:sz w:val="28"/>
          <w:szCs w:val="28"/>
        </w:rPr>
        <w:t xml:space="preserve"> Технология разработки и реализации заказных образовательных программ</w:t>
      </w:r>
    </w:p>
    <w:p w:rsidR="00E5733E" w:rsidRDefault="00E5733E" w:rsidP="006D5B20">
      <w:pPr>
        <w:spacing w:line="20" w:lineRule="atLeast"/>
        <w:ind w:firstLine="708"/>
        <w:rPr>
          <w:rFonts w:ascii="Times New Roman" w:hAnsi="Times New Roman"/>
          <w:sz w:val="28"/>
          <w:szCs w:val="28"/>
        </w:rPr>
      </w:pPr>
      <w:r w:rsidRPr="00E5733E">
        <w:rPr>
          <w:rFonts w:ascii="Times New Roman" w:hAnsi="Times New Roman"/>
          <w:sz w:val="28"/>
          <w:szCs w:val="28"/>
        </w:rPr>
        <w:tab/>
      </w:r>
    </w:p>
    <w:p w:rsidR="00FE3B9F" w:rsidRDefault="00E5733E" w:rsidP="009E5CD5">
      <w:pPr>
        <w:spacing w:line="20" w:lineRule="atLeast"/>
        <w:ind w:firstLine="708"/>
      </w:pPr>
      <w:r w:rsidRPr="00E5733E">
        <w:rPr>
          <w:rFonts w:ascii="Times New Roman" w:hAnsi="Times New Roman"/>
          <w:sz w:val="28"/>
          <w:szCs w:val="28"/>
        </w:rPr>
        <w:t xml:space="preserve">Разработанная и реализуемая в МИЭТ технология подготовки и </w:t>
      </w:r>
      <w:r w:rsidR="003E1E06" w:rsidRPr="00E5733E">
        <w:rPr>
          <w:rFonts w:ascii="Times New Roman" w:hAnsi="Times New Roman"/>
          <w:sz w:val="28"/>
          <w:szCs w:val="28"/>
        </w:rPr>
        <w:t>переподготовки кадров</w:t>
      </w:r>
      <w:r w:rsidRPr="00E5733E">
        <w:rPr>
          <w:rFonts w:ascii="Times New Roman" w:hAnsi="Times New Roman"/>
          <w:sz w:val="28"/>
          <w:szCs w:val="28"/>
        </w:rPr>
        <w:t xml:space="preserve"> предусматривает </w:t>
      </w:r>
      <w:r w:rsidR="003E1E06" w:rsidRPr="00E5733E">
        <w:rPr>
          <w:rFonts w:ascii="Times New Roman" w:hAnsi="Times New Roman"/>
          <w:sz w:val="28"/>
          <w:szCs w:val="28"/>
        </w:rPr>
        <w:t>профессиональное взаимодействие вузов</w:t>
      </w:r>
      <w:r w:rsidRPr="00E5733E">
        <w:rPr>
          <w:rFonts w:ascii="Times New Roman" w:hAnsi="Times New Roman"/>
          <w:sz w:val="28"/>
          <w:szCs w:val="28"/>
        </w:rPr>
        <w:t xml:space="preserve"> и </w:t>
      </w:r>
      <w:r w:rsidR="003E1E06" w:rsidRPr="00E5733E">
        <w:rPr>
          <w:rFonts w:ascii="Times New Roman" w:hAnsi="Times New Roman"/>
          <w:sz w:val="28"/>
          <w:szCs w:val="28"/>
        </w:rPr>
        <w:t>производственных предприятий</w:t>
      </w:r>
      <w:r w:rsidRPr="00E5733E">
        <w:rPr>
          <w:rFonts w:ascii="Times New Roman" w:hAnsi="Times New Roman"/>
          <w:sz w:val="28"/>
          <w:szCs w:val="28"/>
        </w:rPr>
        <w:t xml:space="preserve"> при разработке и реализации заказных образовательных программ, </w:t>
      </w:r>
      <w:r w:rsidR="003E1E06" w:rsidRPr="00E5733E">
        <w:rPr>
          <w:rFonts w:ascii="Times New Roman" w:hAnsi="Times New Roman"/>
          <w:sz w:val="28"/>
          <w:szCs w:val="28"/>
        </w:rPr>
        <w:t xml:space="preserve">гарантирует ориентацию образовательных ресурсов </w:t>
      </w:r>
      <w:r w:rsidR="003E1E06" w:rsidRPr="00E5733E">
        <w:rPr>
          <w:rFonts w:ascii="Times New Roman" w:hAnsi="Times New Roman"/>
          <w:sz w:val="28"/>
          <w:szCs w:val="28"/>
        </w:rPr>
        <w:lastRenderedPageBreak/>
        <w:t>на запросы рынка труда</w:t>
      </w:r>
      <w:r w:rsidRPr="00E5733E">
        <w:rPr>
          <w:rFonts w:ascii="Times New Roman" w:hAnsi="Times New Roman"/>
          <w:sz w:val="28"/>
          <w:szCs w:val="28"/>
        </w:rPr>
        <w:t xml:space="preserve"> и высокий уровень квалифи</w:t>
      </w:r>
      <w:r w:rsidR="009E5CD5">
        <w:rPr>
          <w:rFonts w:ascii="Times New Roman" w:hAnsi="Times New Roman"/>
          <w:sz w:val="28"/>
          <w:szCs w:val="28"/>
        </w:rPr>
        <w:t>кации выпускаемых специалистов.</w:t>
      </w:r>
    </w:p>
    <w:p w:rsidR="00E5733E" w:rsidRPr="004223AA" w:rsidRDefault="00E5733E" w:rsidP="006D5B20">
      <w:pPr>
        <w:pStyle w:val="2"/>
        <w:numPr>
          <w:ilvl w:val="0"/>
          <w:numId w:val="0"/>
        </w:numPr>
        <w:spacing w:line="20" w:lineRule="atLeast"/>
        <w:jc w:val="center"/>
        <w:rPr>
          <w:i w:val="0"/>
          <w:sz w:val="28"/>
          <w:szCs w:val="24"/>
          <w:u w:val="none"/>
        </w:rPr>
      </w:pPr>
      <w:bookmarkStart w:id="53" w:name="_Toc536777369"/>
      <w:r w:rsidRPr="004223AA">
        <w:rPr>
          <w:bCs/>
          <w:i w:val="0"/>
          <w:sz w:val="28"/>
          <w:szCs w:val="20"/>
          <w:u w:val="none"/>
        </w:rPr>
        <w:t>6.3</w:t>
      </w:r>
      <w:r w:rsidR="00DE1AFA" w:rsidRPr="004223AA">
        <w:rPr>
          <w:bCs/>
          <w:i w:val="0"/>
          <w:sz w:val="28"/>
          <w:szCs w:val="20"/>
          <w:u w:val="none"/>
        </w:rPr>
        <w:t>.</w:t>
      </w:r>
      <w:r w:rsidRPr="004223AA">
        <w:rPr>
          <w:bCs/>
          <w:i w:val="0"/>
          <w:sz w:val="28"/>
          <w:szCs w:val="20"/>
          <w:u w:val="none"/>
        </w:rPr>
        <w:t xml:space="preserve"> Совершенствование профильной и уровневой структуры подготовки специалистов с учетом потребностей бизнеса в сфере деятельности ТП, развитие механизмов непрерывного образования</w:t>
      </w:r>
      <w:bookmarkEnd w:id="53"/>
    </w:p>
    <w:p w:rsidR="00E5733E" w:rsidRPr="00E5733E" w:rsidRDefault="00E5733E" w:rsidP="006D5B20">
      <w:pPr>
        <w:spacing w:line="20" w:lineRule="atLeast"/>
        <w:ind w:firstLine="708"/>
        <w:rPr>
          <w:rFonts w:ascii="Times New Roman" w:hAnsi="Times New Roman"/>
          <w:sz w:val="28"/>
          <w:szCs w:val="24"/>
        </w:rPr>
      </w:pPr>
    </w:p>
    <w:p w:rsidR="00E5733E" w:rsidRPr="00E5733E" w:rsidRDefault="00E5733E" w:rsidP="006D5B20">
      <w:pPr>
        <w:spacing w:line="20" w:lineRule="atLeast"/>
        <w:ind w:firstLine="708"/>
        <w:rPr>
          <w:rFonts w:ascii="Times New Roman" w:hAnsi="Times New Roman"/>
          <w:sz w:val="28"/>
          <w:szCs w:val="24"/>
        </w:rPr>
      </w:pPr>
      <w:r w:rsidRPr="00E5733E">
        <w:rPr>
          <w:rFonts w:ascii="Times New Roman" w:hAnsi="Times New Roman"/>
          <w:sz w:val="28"/>
          <w:szCs w:val="24"/>
        </w:rPr>
        <w:t xml:space="preserve">Современная тенденция развития электроники предполагает реализацию функционально законченного электронного изделия как сложной многоуровневой системы. Возрастающая сложность таких систем требует наличия квалифицированных разработчиков, способных решать задачи не только текущего уровня проектирования электронного изделия, но и смежных уровней и системы в целом. Эффективная реализация сложной многоуровневой системы возможна только в случае наличия соответствующей подготовки кадров. Создание отечественного производства СВЧ схем является приоритетной задачей государственной политики по обеспечению устойчивого функционирования электронной отрасли. Подготовка и переподготовка кадров для этой стратегически важной отрасли экономики имеет в данной ситуации определяющее значение. </w:t>
      </w:r>
    </w:p>
    <w:p w:rsidR="00E5733E" w:rsidRPr="00E5733E" w:rsidRDefault="00E5733E" w:rsidP="006D5B20">
      <w:pPr>
        <w:spacing w:line="20" w:lineRule="atLeast"/>
        <w:ind w:firstLine="708"/>
        <w:rPr>
          <w:rFonts w:ascii="Times New Roman" w:hAnsi="Times New Roman"/>
          <w:sz w:val="28"/>
          <w:szCs w:val="24"/>
        </w:rPr>
      </w:pPr>
      <w:r w:rsidRPr="00E5733E">
        <w:rPr>
          <w:rFonts w:ascii="Times New Roman" w:hAnsi="Times New Roman"/>
          <w:sz w:val="28"/>
          <w:szCs w:val="24"/>
        </w:rPr>
        <w:t xml:space="preserve">Следует отметить, что эволюция системы подготовки кадров для высокотехнологичных предприятий в 90-е и 2000 –е годы происходила слишком медленно в силу недостаточной открытости системы профессионального образования рынку труда. В последние годы ситуация начала меняться. Так, в настоящее время уже более 50 высших учебных заведений реализуют лицензированные программы профессиональной подготовки по </w:t>
      </w:r>
      <w:proofErr w:type="spellStart"/>
      <w:r w:rsidRPr="00E5733E">
        <w:rPr>
          <w:rFonts w:ascii="Times New Roman" w:hAnsi="Times New Roman"/>
          <w:sz w:val="28"/>
          <w:szCs w:val="24"/>
        </w:rPr>
        <w:t>нанотехнологиям</w:t>
      </w:r>
      <w:proofErr w:type="spellEnd"/>
      <w:r w:rsidRPr="00E5733E">
        <w:rPr>
          <w:rFonts w:ascii="Times New Roman" w:hAnsi="Times New Roman"/>
          <w:sz w:val="28"/>
          <w:szCs w:val="24"/>
        </w:rPr>
        <w:t>, однако темпы модернизации экономики и развития ее наукоемкого сектора явно все еще значительно превышают возможности системы образования в кадровом обеспечении новых и быстро развивающихся производственных компаний.</w:t>
      </w:r>
    </w:p>
    <w:p w:rsidR="00E5733E" w:rsidRPr="00E5733E" w:rsidRDefault="00E5733E" w:rsidP="006D5B20">
      <w:pPr>
        <w:spacing w:line="20" w:lineRule="atLeast"/>
        <w:ind w:firstLine="708"/>
        <w:rPr>
          <w:rFonts w:ascii="Times New Roman" w:hAnsi="Times New Roman"/>
          <w:sz w:val="28"/>
          <w:szCs w:val="24"/>
        </w:rPr>
      </w:pPr>
      <w:r w:rsidRPr="00E5733E">
        <w:rPr>
          <w:rFonts w:ascii="Times New Roman" w:hAnsi="Times New Roman"/>
          <w:sz w:val="28"/>
          <w:szCs w:val="24"/>
        </w:rPr>
        <w:t xml:space="preserve">В </w:t>
      </w:r>
      <w:r w:rsidR="00E73FF9" w:rsidRPr="00E5733E">
        <w:rPr>
          <w:rFonts w:ascii="Times New Roman" w:hAnsi="Times New Roman"/>
          <w:sz w:val="28"/>
          <w:szCs w:val="24"/>
        </w:rPr>
        <w:t>этих условиях</w:t>
      </w:r>
      <w:r w:rsidRPr="00E5733E">
        <w:rPr>
          <w:rFonts w:ascii="Times New Roman" w:hAnsi="Times New Roman"/>
          <w:sz w:val="28"/>
          <w:szCs w:val="24"/>
        </w:rPr>
        <w:t xml:space="preserve"> необходим </w:t>
      </w:r>
      <w:r w:rsidR="00E73FF9" w:rsidRPr="00E5733E">
        <w:rPr>
          <w:rFonts w:ascii="Times New Roman" w:hAnsi="Times New Roman"/>
          <w:sz w:val="28"/>
          <w:szCs w:val="24"/>
        </w:rPr>
        <w:t>запуск адекватного механизма, обеспечивающего оперативный ответ на кадровые запросы высокотехнологичных</w:t>
      </w:r>
      <w:r w:rsidRPr="00E5733E">
        <w:rPr>
          <w:rFonts w:ascii="Times New Roman" w:hAnsi="Times New Roman"/>
          <w:sz w:val="28"/>
          <w:szCs w:val="24"/>
        </w:rPr>
        <w:t xml:space="preserve"> </w:t>
      </w:r>
      <w:r w:rsidR="00E73FF9" w:rsidRPr="00E5733E">
        <w:rPr>
          <w:rFonts w:ascii="Times New Roman" w:hAnsi="Times New Roman"/>
          <w:sz w:val="28"/>
          <w:szCs w:val="24"/>
        </w:rPr>
        <w:t>отраслей экономики</w:t>
      </w:r>
      <w:r w:rsidRPr="00E5733E">
        <w:rPr>
          <w:rFonts w:ascii="Times New Roman" w:hAnsi="Times New Roman"/>
          <w:sz w:val="28"/>
          <w:szCs w:val="24"/>
        </w:rPr>
        <w:t xml:space="preserve">.   Речь идет о </w:t>
      </w:r>
      <w:r w:rsidR="00E73FF9" w:rsidRPr="00E5733E">
        <w:rPr>
          <w:rFonts w:ascii="Times New Roman" w:hAnsi="Times New Roman"/>
          <w:sz w:val="28"/>
          <w:szCs w:val="24"/>
        </w:rPr>
        <w:t>подготовке специалистов</w:t>
      </w:r>
      <w:r w:rsidRPr="00E5733E">
        <w:rPr>
          <w:rFonts w:ascii="Times New Roman" w:hAnsi="Times New Roman"/>
          <w:sz w:val="28"/>
          <w:szCs w:val="24"/>
        </w:rPr>
        <w:t xml:space="preserve"> к выполнению их трудовых функций на рабочих местах, которых </w:t>
      </w:r>
      <w:r w:rsidR="00E73FF9" w:rsidRPr="00E5733E">
        <w:rPr>
          <w:rFonts w:ascii="Times New Roman" w:hAnsi="Times New Roman"/>
          <w:sz w:val="28"/>
          <w:szCs w:val="24"/>
        </w:rPr>
        <w:t>ранее либо</w:t>
      </w:r>
      <w:r w:rsidRPr="00E5733E">
        <w:rPr>
          <w:rFonts w:ascii="Times New Roman" w:hAnsi="Times New Roman"/>
          <w:sz w:val="28"/>
          <w:szCs w:val="24"/>
        </w:rPr>
        <w:t xml:space="preserve"> не существовало, </w:t>
      </w:r>
      <w:r w:rsidR="00E73FF9" w:rsidRPr="00E5733E">
        <w:rPr>
          <w:rFonts w:ascii="Times New Roman" w:hAnsi="Times New Roman"/>
          <w:sz w:val="28"/>
          <w:szCs w:val="24"/>
        </w:rPr>
        <w:t>либо функции их существенно изменились</w:t>
      </w:r>
      <w:r w:rsidRPr="00E5733E">
        <w:rPr>
          <w:rFonts w:ascii="Times New Roman" w:hAnsi="Times New Roman"/>
          <w:sz w:val="28"/>
          <w:szCs w:val="24"/>
        </w:rPr>
        <w:t xml:space="preserve">, а в некоторых случаях сами рабочие места еще только должны будут появиться на предприятиях в процессе реализации инновационных проектов. Вводимые технологии зачастую являются не просто инновационными, но единственными в своей области. Они не </w:t>
      </w:r>
      <w:r w:rsidR="00E73FF9" w:rsidRPr="00E5733E">
        <w:rPr>
          <w:rFonts w:ascii="Times New Roman" w:hAnsi="Times New Roman"/>
          <w:sz w:val="28"/>
          <w:szCs w:val="24"/>
        </w:rPr>
        <w:t>имеют аналогов</w:t>
      </w:r>
      <w:r w:rsidRPr="00E5733E">
        <w:rPr>
          <w:rFonts w:ascii="Times New Roman" w:hAnsi="Times New Roman"/>
          <w:sz w:val="28"/>
          <w:szCs w:val="24"/>
        </w:rPr>
        <w:t xml:space="preserve"> </w:t>
      </w:r>
      <w:r w:rsidR="00E73FF9" w:rsidRPr="00E5733E">
        <w:rPr>
          <w:rFonts w:ascii="Times New Roman" w:hAnsi="Times New Roman"/>
          <w:sz w:val="28"/>
          <w:szCs w:val="24"/>
        </w:rPr>
        <w:t>в отечественной практике, а их внедрение требует</w:t>
      </w:r>
      <w:r w:rsidRPr="00E5733E">
        <w:rPr>
          <w:rFonts w:ascii="Times New Roman" w:hAnsi="Times New Roman"/>
          <w:sz w:val="28"/>
          <w:szCs w:val="24"/>
        </w:rPr>
        <w:t xml:space="preserve"> новых профессиональных компетенций, которые не </w:t>
      </w:r>
      <w:r w:rsidR="00E73FF9" w:rsidRPr="00E5733E">
        <w:rPr>
          <w:rFonts w:ascii="Times New Roman" w:hAnsi="Times New Roman"/>
          <w:sz w:val="28"/>
          <w:szCs w:val="24"/>
        </w:rPr>
        <w:t>формировались действующими</w:t>
      </w:r>
      <w:r w:rsidRPr="00E5733E">
        <w:rPr>
          <w:rFonts w:ascii="Times New Roman" w:hAnsi="Times New Roman"/>
          <w:sz w:val="28"/>
          <w:szCs w:val="24"/>
        </w:rPr>
        <w:t xml:space="preserve"> образовательными программами учреждений профессионального образования. Как следствие, </w:t>
      </w:r>
      <w:r w:rsidR="00E73FF9" w:rsidRPr="00E5733E">
        <w:rPr>
          <w:rFonts w:ascii="Times New Roman" w:hAnsi="Times New Roman"/>
          <w:sz w:val="28"/>
          <w:szCs w:val="24"/>
        </w:rPr>
        <w:t>непременным условием успешного введения новых наукоемких технологий в</w:t>
      </w:r>
      <w:r w:rsidRPr="00E5733E">
        <w:rPr>
          <w:rFonts w:ascii="Times New Roman" w:hAnsi="Times New Roman"/>
          <w:sz w:val="28"/>
          <w:szCs w:val="24"/>
        </w:rPr>
        <w:t xml:space="preserve"> </w:t>
      </w:r>
      <w:r w:rsidR="00E73FF9" w:rsidRPr="00E5733E">
        <w:rPr>
          <w:rFonts w:ascii="Times New Roman" w:hAnsi="Times New Roman"/>
          <w:sz w:val="28"/>
          <w:szCs w:val="24"/>
        </w:rPr>
        <w:t>условиях жесткого лимита времени</w:t>
      </w:r>
      <w:r w:rsidRPr="00E5733E">
        <w:rPr>
          <w:rFonts w:ascii="Times New Roman" w:hAnsi="Times New Roman"/>
          <w:sz w:val="28"/>
          <w:szCs w:val="24"/>
        </w:rPr>
        <w:t xml:space="preserve">, диктуемого, в том </w:t>
      </w:r>
      <w:r w:rsidR="00E73FF9" w:rsidRPr="00E5733E">
        <w:rPr>
          <w:rFonts w:ascii="Times New Roman" w:hAnsi="Times New Roman"/>
          <w:sz w:val="28"/>
          <w:szCs w:val="24"/>
        </w:rPr>
        <w:t>числе, растущей</w:t>
      </w:r>
      <w:r w:rsidRPr="00E5733E">
        <w:rPr>
          <w:rFonts w:ascii="Times New Roman" w:hAnsi="Times New Roman"/>
          <w:sz w:val="28"/>
          <w:szCs w:val="24"/>
        </w:rPr>
        <w:t xml:space="preserve"> </w:t>
      </w:r>
      <w:r w:rsidR="00E73FF9" w:rsidRPr="00E5733E">
        <w:rPr>
          <w:rFonts w:ascii="Times New Roman" w:hAnsi="Times New Roman"/>
          <w:sz w:val="28"/>
          <w:szCs w:val="24"/>
        </w:rPr>
        <w:t>конкуренцией, является быстрая</w:t>
      </w:r>
      <w:r w:rsidRPr="00E5733E">
        <w:rPr>
          <w:rFonts w:ascii="Times New Roman" w:hAnsi="Times New Roman"/>
          <w:sz w:val="28"/>
          <w:szCs w:val="24"/>
        </w:rPr>
        <w:t xml:space="preserve"> </w:t>
      </w:r>
      <w:r w:rsidR="00E73FF9" w:rsidRPr="00E5733E">
        <w:rPr>
          <w:rFonts w:ascii="Times New Roman" w:hAnsi="Times New Roman"/>
          <w:sz w:val="28"/>
          <w:szCs w:val="24"/>
        </w:rPr>
        <w:t>ликвидация квалификационных дефицитов персонала, осваивающего рабочие места на новых</w:t>
      </w:r>
      <w:r w:rsidRPr="00E5733E">
        <w:rPr>
          <w:rFonts w:ascii="Times New Roman" w:hAnsi="Times New Roman"/>
          <w:sz w:val="28"/>
          <w:szCs w:val="24"/>
        </w:rPr>
        <w:t xml:space="preserve"> производствах.</w:t>
      </w:r>
    </w:p>
    <w:p w:rsidR="00E5733E" w:rsidRPr="00E5733E" w:rsidRDefault="00E5733E" w:rsidP="006D5B20">
      <w:pPr>
        <w:spacing w:line="20" w:lineRule="atLeast"/>
        <w:ind w:firstLine="708"/>
        <w:rPr>
          <w:rFonts w:ascii="Times New Roman" w:hAnsi="Times New Roman"/>
          <w:sz w:val="28"/>
          <w:szCs w:val="24"/>
        </w:rPr>
      </w:pPr>
      <w:r w:rsidRPr="00E5733E">
        <w:rPr>
          <w:rFonts w:ascii="Times New Roman" w:hAnsi="Times New Roman"/>
          <w:sz w:val="28"/>
          <w:szCs w:val="24"/>
        </w:rPr>
        <w:lastRenderedPageBreak/>
        <w:t xml:space="preserve">Привязка профессиональных, а точнее, квалификационных  характеристик выпускников образовательных программ к заданным технологическим параметрам предприятий требует от образовательных учреждений не только высокой технологической культуры, чем они, как правило, обладают в достаточной мере, но и владения инструментами новой методической организации образовательных программ,  включая привлечение больших материально-финансовых, информационных и кадровых ресурсов, как собственных, так и партнерских, в том числе, интеллектуальных и технических ресурсов предприятий-заказчиков, что для многих вузов уже является проблемой.  В свою очередь, от предприятий ожидается адекватная оценка своего кадрового потенциала, включая его </w:t>
      </w:r>
      <w:r w:rsidR="00E73FF9" w:rsidRPr="00E5733E">
        <w:rPr>
          <w:rFonts w:ascii="Times New Roman" w:hAnsi="Times New Roman"/>
          <w:sz w:val="28"/>
          <w:szCs w:val="24"/>
        </w:rPr>
        <w:t>профессиональные дефициты</w:t>
      </w:r>
      <w:r w:rsidRPr="00E5733E">
        <w:rPr>
          <w:rFonts w:ascii="Times New Roman" w:hAnsi="Times New Roman"/>
          <w:sz w:val="28"/>
          <w:szCs w:val="24"/>
        </w:rPr>
        <w:t>, а также точная постановка задач на подготовку кадров. Совместное участие в ТП ведущих предприятий и учреждений высшего образования позволяет в значительной мере способствовать преодолению таких трудностей. Совместное участие в НИР и НИОКР позволяет чувствовать насущные задачи и потребности предприятий.</w:t>
      </w:r>
    </w:p>
    <w:p w:rsidR="00E5733E" w:rsidRPr="00E5733E" w:rsidRDefault="00E5733E" w:rsidP="006D5B20">
      <w:pPr>
        <w:spacing w:line="20" w:lineRule="atLeast"/>
        <w:ind w:firstLine="709"/>
        <w:rPr>
          <w:rFonts w:ascii="Times New Roman" w:hAnsi="Times New Roman"/>
          <w:sz w:val="28"/>
          <w:szCs w:val="24"/>
        </w:rPr>
      </w:pPr>
      <w:r w:rsidRPr="00E5733E">
        <w:rPr>
          <w:rFonts w:ascii="Times New Roman" w:hAnsi="Times New Roman"/>
          <w:sz w:val="28"/>
          <w:szCs w:val="24"/>
        </w:rPr>
        <w:t>Для обеспечения качества образовательного процесса в МИЭТ проводятся следующие мероприятия:</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sz w:val="28"/>
          <w:szCs w:val="24"/>
        </w:rPr>
        <w:t>изучение и анализ документации (для оценки эффективности разработки образовательных программ с учетом интересов проектной компании-работодателя);</w:t>
      </w:r>
      <w:r w:rsidRPr="00E5733E">
        <w:rPr>
          <w:rFonts w:ascii="Times New Roman" w:hAnsi="Times New Roman"/>
          <w:bCs/>
          <w:sz w:val="28"/>
          <w:szCs w:val="24"/>
        </w:rPr>
        <w:t xml:space="preserve"> </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проведение профессиональной экспертизы учебно-методического обеспечения программы: учебных планов и программ учебных курсов/дисциплин, а также элементов учебно-методического комплекса;</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 xml:space="preserve">встречи со студентами/слушателями и представителями компании-заказчика; </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 xml:space="preserve">участие в мероприятиях, открытых для внешних сторон (в основном, аттестационного характера); </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анализ тематики выпускных работ студентов/слушателей, согласованных с работодателями, с обоснованием выбора тем;</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 xml:space="preserve">корректировка программ о ходе реализации с учетом замечаний студентов/слушателей и </w:t>
      </w:r>
      <w:r w:rsidR="00E73FF9" w:rsidRPr="00E5733E">
        <w:rPr>
          <w:rFonts w:ascii="Times New Roman" w:hAnsi="Times New Roman"/>
          <w:bCs/>
          <w:sz w:val="28"/>
          <w:szCs w:val="24"/>
        </w:rPr>
        <w:t>работодателей,</w:t>
      </w:r>
      <w:r w:rsidRPr="00E5733E">
        <w:rPr>
          <w:rFonts w:ascii="Times New Roman" w:hAnsi="Times New Roman"/>
          <w:bCs/>
          <w:sz w:val="28"/>
          <w:szCs w:val="24"/>
        </w:rPr>
        <w:t xml:space="preserve"> </w:t>
      </w:r>
      <w:r w:rsidR="00E73FF9">
        <w:rPr>
          <w:rFonts w:ascii="Times New Roman" w:hAnsi="Times New Roman"/>
          <w:bCs/>
          <w:sz w:val="28"/>
          <w:szCs w:val="24"/>
        </w:rPr>
        <w:t>а</w:t>
      </w:r>
      <w:r w:rsidRPr="00E5733E">
        <w:rPr>
          <w:rFonts w:ascii="Times New Roman" w:hAnsi="Times New Roman"/>
          <w:bCs/>
          <w:sz w:val="28"/>
          <w:szCs w:val="24"/>
        </w:rPr>
        <w:t>нализ полученных данных;</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проведение анкетирования представителей компании-заказчика на этапе разработки программы и по ее завершении;</w:t>
      </w:r>
    </w:p>
    <w:p w:rsidR="00E5733E" w:rsidRPr="00E5733E" w:rsidRDefault="00E5733E" w:rsidP="006D5B20">
      <w:pPr>
        <w:numPr>
          <w:ilvl w:val="0"/>
          <w:numId w:val="8"/>
        </w:numPr>
        <w:suppressAutoHyphens/>
        <w:autoSpaceDE w:val="0"/>
        <w:spacing w:line="20" w:lineRule="atLeast"/>
        <w:ind w:left="0" w:firstLine="851"/>
        <w:rPr>
          <w:rFonts w:ascii="Times New Roman" w:hAnsi="Times New Roman"/>
          <w:bCs/>
          <w:sz w:val="28"/>
          <w:szCs w:val="24"/>
        </w:rPr>
      </w:pPr>
      <w:r w:rsidRPr="00E5733E">
        <w:rPr>
          <w:rFonts w:ascii="Times New Roman" w:hAnsi="Times New Roman"/>
          <w:bCs/>
          <w:sz w:val="28"/>
          <w:szCs w:val="24"/>
        </w:rPr>
        <w:t>проведение анкетирования студентов/слушателей по итогам реализации программы.</w:t>
      </w:r>
    </w:p>
    <w:p w:rsidR="00E5733E" w:rsidRPr="00E5733E" w:rsidRDefault="00E5733E" w:rsidP="006D5B20">
      <w:pPr>
        <w:spacing w:line="20" w:lineRule="atLeast"/>
        <w:ind w:firstLine="709"/>
        <w:rPr>
          <w:rFonts w:ascii="Times New Roman" w:hAnsi="Times New Roman"/>
          <w:sz w:val="28"/>
          <w:szCs w:val="24"/>
        </w:rPr>
      </w:pPr>
      <w:r w:rsidRPr="00E5733E">
        <w:rPr>
          <w:rFonts w:ascii="Times New Roman" w:hAnsi="Times New Roman"/>
          <w:sz w:val="28"/>
          <w:szCs w:val="24"/>
        </w:rPr>
        <w:t xml:space="preserve">Консолидация ресурсов сети вузов, использование объединенных материальных (исследовательское, производственное и учебное оборудование, лабораторные практикумы, вычислительные ресурсы, базы </w:t>
      </w:r>
      <w:r w:rsidR="00E73FF9" w:rsidRPr="00E5733E">
        <w:rPr>
          <w:rFonts w:ascii="Times New Roman" w:hAnsi="Times New Roman"/>
          <w:sz w:val="28"/>
          <w:szCs w:val="24"/>
        </w:rPr>
        <w:t>даны, компьютерные</w:t>
      </w:r>
      <w:r w:rsidRPr="00E5733E">
        <w:rPr>
          <w:rFonts w:ascii="Times New Roman" w:hAnsi="Times New Roman"/>
          <w:sz w:val="28"/>
          <w:szCs w:val="24"/>
        </w:rPr>
        <w:t xml:space="preserve"> сети и т.п.), методических и </w:t>
      </w:r>
      <w:r w:rsidR="00E73FF9" w:rsidRPr="00E5733E">
        <w:rPr>
          <w:rFonts w:ascii="Times New Roman" w:hAnsi="Times New Roman"/>
          <w:sz w:val="28"/>
          <w:szCs w:val="24"/>
        </w:rPr>
        <w:t>кадровых ресурсов</w:t>
      </w:r>
      <w:r w:rsidRPr="00E5733E">
        <w:rPr>
          <w:rFonts w:ascii="Times New Roman" w:hAnsi="Times New Roman"/>
          <w:sz w:val="28"/>
          <w:szCs w:val="24"/>
        </w:rPr>
        <w:t xml:space="preserve"> становится принципиальным моментом при выполнении заказа на инновационную образовательную услугу. Такой подход </w:t>
      </w:r>
      <w:r w:rsidR="00E73FF9" w:rsidRPr="00E5733E">
        <w:rPr>
          <w:rFonts w:ascii="Times New Roman" w:hAnsi="Times New Roman"/>
          <w:sz w:val="28"/>
          <w:szCs w:val="24"/>
        </w:rPr>
        <w:t>представляется наиболее</w:t>
      </w:r>
      <w:r w:rsidRPr="00E5733E">
        <w:rPr>
          <w:rFonts w:ascii="Times New Roman" w:hAnsi="Times New Roman"/>
          <w:sz w:val="28"/>
          <w:szCs w:val="24"/>
        </w:rPr>
        <w:t xml:space="preserve"> </w:t>
      </w:r>
      <w:r w:rsidR="00E73FF9" w:rsidRPr="00E5733E">
        <w:rPr>
          <w:rFonts w:ascii="Times New Roman" w:hAnsi="Times New Roman"/>
          <w:sz w:val="28"/>
          <w:szCs w:val="24"/>
        </w:rPr>
        <w:t>эффективным не только в условиях оперативного кадрового обеспечения при</w:t>
      </w:r>
      <w:r w:rsidRPr="00E5733E">
        <w:rPr>
          <w:rFonts w:ascii="Times New Roman" w:hAnsi="Times New Roman"/>
          <w:sz w:val="28"/>
          <w:szCs w:val="24"/>
        </w:rPr>
        <w:t xml:space="preserve">   </w:t>
      </w:r>
      <w:r w:rsidR="00E73FF9" w:rsidRPr="00E5733E">
        <w:rPr>
          <w:rFonts w:ascii="Times New Roman" w:hAnsi="Times New Roman"/>
          <w:sz w:val="28"/>
          <w:szCs w:val="24"/>
        </w:rPr>
        <w:t>освоении принципиально новых</w:t>
      </w:r>
      <w:r w:rsidRPr="00E5733E">
        <w:rPr>
          <w:rFonts w:ascii="Times New Roman" w:hAnsi="Times New Roman"/>
          <w:sz w:val="28"/>
          <w:szCs w:val="24"/>
        </w:rPr>
        <w:t xml:space="preserve"> технологий, но и для совершенствования регулярной деятельности учреждений </w:t>
      </w:r>
      <w:r w:rsidRPr="00E5733E">
        <w:rPr>
          <w:rFonts w:ascii="Times New Roman" w:hAnsi="Times New Roman"/>
          <w:sz w:val="28"/>
          <w:szCs w:val="24"/>
        </w:rPr>
        <w:lastRenderedPageBreak/>
        <w:t xml:space="preserve">профессионального образования, в частности при выборе специализаций при разработке </w:t>
      </w:r>
      <w:r w:rsidR="00E73FF9" w:rsidRPr="00E5733E">
        <w:rPr>
          <w:rFonts w:ascii="Times New Roman" w:hAnsi="Times New Roman"/>
          <w:sz w:val="28"/>
          <w:szCs w:val="24"/>
        </w:rPr>
        <w:t>основных образовательных</w:t>
      </w:r>
      <w:r w:rsidRPr="00E5733E">
        <w:rPr>
          <w:rFonts w:ascii="Times New Roman" w:hAnsi="Times New Roman"/>
          <w:sz w:val="28"/>
          <w:szCs w:val="24"/>
        </w:rPr>
        <w:t xml:space="preserve"> программ. </w:t>
      </w:r>
    </w:p>
    <w:p w:rsidR="00E5733E" w:rsidRPr="00370DEC" w:rsidRDefault="00DE1AFA" w:rsidP="006D5B20">
      <w:pPr>
        <w:spacing w:line="20" w:lineRule="atLeast"/>
        <w:ind w:firstLine="709"/>
        <w:rPr>
          <w:rFonts w:ascii="Times New Roman" w:hAnsi="Times New Roman"/>
          <w:bCs/>
          <w:sz w:val="28"/>
          <w:szCs w:val="28"/>
        </w:rPr>
      </w:pPr>
      <w:r>
        <w:rPr>
          <w:rFonts w:ascii="Times New Roman" w:hAnsi="Times New Roman"/>
          <w:bCs/>
          <w:sz w:val="28"/>
          <w:szCs w:val="28"/>
        </w:rPr>
        <w:t>АО «</w:t>
      </w:r>
      <w:r w:rsidR="00E5733E" w:rsidRPr="00370DEC">
        <w:rPr>
          <w:rFonts w:ascii="Times New Roman" w:hAnsi="Times New Roman"/>
          <w:bCs/>
          <w:sz w:val="28"/>
          <w:szCs w:val="28"/>
        </w:rPr>
        <w:t>Росэлектроника</w:t>
      </w:r>
      <w:r>
        <w:rPr>
          <w:rFonts w:ascii="Times New Roman" w:hAnsi="Times New Roman"/>
          <w:bCs/>
          <w:sz w:val="28"/>
          <w:szCs w:val="28"/>
        </w:rPr>
        <w:t>»</w:t>
      </w:r>
      <w:r w:rsidR="00E5733E" w:rsidRPr="00370DEC">
        <w:rPr>
          <w:rFonts w:ascii="Times New Roman" w:hAnsi="Times New Roman"/>
          <w:bCs/>
          <w:sz w:val="28"/>
          <w:szCs w:val="28"/>
        </w:rPr>
        <w:t xml:space="preserve"> сегодня взаимодействует с </w:t>
      </w:r>
      <w:r w:rsidR="009E5CD5">
        <w:rPr>
          <w:rFonts w:ascii="Times New Roman" w:hAnsi="Times New Roman"/>
          <w:bCs/>
          <w:sz w:val="28"/>
          <w:szCs w:val="28"/>
        </w:rPr>
        <w:t>десятками</w:t>
      </w:r>
      <w:r w:rsidR="00E5733E" w:rsidRPr="00370DEC">
        <w:rPr>
          <w:rFonts w:ascii="Times New Roman" w:hAnsi="Times New Roman"/>
          <w:bCs/>
          <w:sz w:val="28"/>
          <w:szCs w:val="28"/>
        </w:rPr>
        <w:t xml:space="preserve"> опорных вузов, с 32 профильными учреждениями среднего специального образования, с 15 институтами РАН, на предприятиях </w:t>
      </w:r>
      <w:r w:rsidR="009E5CD5">
        <w:rPr>
          <w:rFonts w:ascii="Times New Roman" w:hAnsi="Times New Roman"/>
          <w:bCs/>
          <w:sz w:val="28"/>
          <w:szCs w:val="28"/>
        </w:rPr>
        <w:t>Х</w:t>
      </w:r>
      <w:r w:rsidR="00E5733E" w:rsidRPr="00370DEC">
        <w:rPr>
          <w:rFonts w:ascii="Times New Roman" w:hAnsi="Times New Roman"/>
          <w:bCs/>
          <w:sz w:val="28"/>
          <w:szCs w:val="28"/>
        </w:rPr>
        <w:t xml:space="preserve">олдинга действуют 46 базовых кафедр вузов. </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На предприятиях холдинга реализуется молодежная политика. Основная задача </w:t>
      </w:r>
      <w:r w:rsidR="00E73FF9" w:rsidRPr="00370DEC">
        <w:rPr>
          <w:rFonts w:ascii="Times New Roman" w:hAnsi="Times New Roman"/>
          <w:bCs/>
          <w:sz w:val="28"/>
          <w:szCs w:val="28"/>
        </w:rPr>
        <w:t>кадровых инициатив</w:t>
      </w:r>
      <w:r w:rsidRPr="00370DEC">
        <w:rPr>
          <w:rFonts w:ascii="Times New Roman" w:hAnsi="Times New Roman"/>
          <w:bCs/>
          <w:sz w:val="28"/>
          <w:szCs w:val="28"/>
        </w:rPr>
        <w:t xml:space="preserve"> - показать студентам, школьникам и их родителям, что в России есть такая высокотехнологическая отрасль - электроника, что там платят деньги и есть интересные проекты. Был сформирован годовой цикл активности </w:t>
      </w:r>
      <w:r w:rsidR="002C7A13">
        <w:rPr>
          <w:rFonts w:ascii="Times New Roman" w:hAnsi="Times New Roman"/>
          <w:bCs/>
          <w:sz w:val="28"/>
          <w:szCs w:val="28"/>
        </w:rPr>
        <w:t xml:space="preserve">ХК (ИС) АО </w:t>
      </w:r>
      <w:r w:rsidR="00D42F31">
        <w:rPr>
          <w:rFonts w:ascii="Times New Roman" w:hAnsi="Times New Roman"/>
          <w:bCs/>
          <w:sz w:val="28"/>
          <w:szCs w:val="28"/>
        </w:rPr>
        <w:t>«</w:t>
      </w:r>
      <w:r w:rsidRPr="00370DEC">
        <w:rPr>
          <w:rFonts w:ascii="Times New Roman" w:hAnsi="Times New Roman"/>
          <w:bCs/>
          <w:sz w:val="28"/>
          <w:szCs w:val="28"/>
        </w:rPr>
        <w:t>Росэлектроник</w:t>
      </w:r>
      <w:r w:rsidR="002C7A13">
        <w:rPr>
          <w:rFonts w:ascii="Times New Roman" w:hAnsi="Times New Roman"/>
          <w:bCs/>
          <w:sz w:val="28"/>
          <w:szCs w:val="28"/>
        </w:rPr>
        <w:t>а</w:t>
      </w:r>
      <w:r w:rsidR="00D42F31">
        <w:rPr>
          <w:rFonts w:ascii="Times New Roman" w:hAnsi="Times New Roman"/>
          <w:bCs/>
          <w:sz w:val="28"/>
          <w:szCs w:val="28"/>
        </w:rPr>
        <w:t>»</w:t>
      </w:r>
      <w:r w:rsidRPr="00370DEC">
        <w:rPr>
          <w:rFonts w:ascii="Times New Roman" w:hAnsi="Times New Roman"/>
          <w:bCs/>
          <w:sz w:val="28"/>
          <w:szCs w:val="28"/>
        </w:rPr>
        <w:t xml:space="preserve">. В него входят как наши внутрихолдинговые мероприятия, так и более глобальные проекты, которые мы активно поддерживаем. </w:t>
      </w:r>
    </w:p>
    <w:p w:rsidR="00E5733E" w:rsidRPr="00370DEC" w:rsidRDefault="00E5733E" w:rsidP="006D5B20">
      <w:pPr>
        <w:spacing w:line="20" w:lineRule="atLeast"/>
        <w:ind w:firstLine="227"/>
        <w:rPr>
          <w:rFonts w:ascii="Times New Roman" w:hAnsi="Times New Roman"/>
          <w:bCs/>
          <w:sz w:val="28"/>
          <w:szCs w:val="28"/>
        </w:rPr>
      </w:pPr>
      <w:r w:rsidRPr="00370DEC">
        <w:rPr>
          <w:rFonts w:ascii="Times New Roman" w:hAnsi="Times New Roman"/>
          <w:bCs/>
          <w:sz w:val="28"/>
          <w:szCs w:val="28"/>
        </w:rPr>
        <w:t>Прежде всего, в начале учебного года стартует Всероссийский студенческий конкурс прорывных проектов в области IT-технологий - «IТ-прорыв» (www.tvoystart.ru). Он проходит в две стадии - региональный этап и финал.  Уже несколько лет «Росэлектроника» выступает его оператором. Сейчас в нем участвуют студенты более 70 вузов по всей стране. Будущие специалисты в сфере информационных технологий соревнуются между собой в пяти номинациях: IТ в образовании, энергетике, мобильных технологиях, медицине и радиоэлектронике. «IТ-прорыв» позволяет талантливым студентам даже из самых удаленных регионов заявить о себе.</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С 2016 года совместно с Союзом машиностроителей России конкурс </w:t>
      </w:r>
      <w:r w:rsidR="00DE1AFA">
        <w:rPr>
          <w:rFonts w:ascii="Times New Roman" w:hAnsi="Times New Roman"/>
          <w:bCs/>
          <w:sz w:val="28"/>
          <w:szCs w:val="28"/>
        </w:rPr>
        <w:t>«</w:t>
      </w:r>
      <w:r w:rsidRPr="00370DEC">
        <w:rPr>
          <w:rFonts w:ascii="Times New Roman" w:hAnsi="Times New Roman"/>
          <w:bCs/>
          <w:sz w:val="28"/>
          <w:szCs w:val="28"/>
          <w:lang w:val="en-US"/>
        </w:rPr>
        <w:t>IT</w:t>
      </w:r>
      <w:r w:rsidR="00DE1AFA">
        <w:rPr>
          <w:rFonts w:ascii="Times New Roman" w:hAnsi="Times New Roman"/>
          <w:bCs/>
          <w:sz w:val="28"/>
          <w:szCs w:val="28"/>
        </w:rPr>
        <w:t>-прорыв»</w:t>
      </w:r>
      <w:r w:rsidRPr="00370DEC">
        <w:rPr>
          <w:rFonts w:ascii="Times New Roman" w:hAnsi="Times New Roman"/>
          <w:bCs/>
          <w:sz w:val="28"/>
          <w:szCs w:val="28"/>
        </w:rPr>
        <w:t xml:space="preserve"> интегрируется с олимпиадой школьников «Звезда – таланты на службе обороны и безопасности». При этом для учащихся школ открывается возможность участвовать в студенческом конкурсе </w:t>
      </w:r>
      <w:r w:rsidR="00DE1AFA">
        <w:rPr>
          <w:rFonts w:ascii="Times New Roman" w:hAnsi="Times New Roman"/>
          <w:bCs/>
          <w:sz w:val="28"/>
          <w:szCs w:val="28"/>
        </w:rPr>
        <w:t>«</w:t>
      </w:r>
      <w:r w:rsidRPr="00370DEC">
        <w:rPr>
          <w:rFonts w:ascii="Times New Roman" w:hAnsi="Times New Roman"/>
          <w:bCs/>
          <w:sz w:val="28"/>
          <w:szCs w:val="28"/>
          <w:lang w:val="en-US"/>
        </w:rPr>
        <w:t>IT</w:t>
      </w:r>
      <w:r w:rsidRPr="00370DEC">
        <w:rPr>
          <w:rFonts w:ascii="Times New Roman" w:hAnsi="Times New Roman"/>
          <w:bCs/>
          <w:sz w:val="28"/>
          <w:szCs w:val="28"/>
        </w:rPr>
        <w:t>-прорыв</w:t>
      </w:r>
      <w:r w:rsidR="00DE1AFA">
        <w:rPr>
          <w:rFonts w:ascii="Times New Roman" w:hAnsi="Times New Roman"/>
          <w:bCs/>
          <w:sz w:val="28"/>
          <w:szCs w:val="28"/>
        </w:rPr>
        <w:t>»</w:t>
      </w:r>
      <w:r w:rsidRPr="00370DEC">
        <w:rPr>
          <w:rFonts w:ascii="Times New Roman" w:hAnsi="Times New Roman"/>
          <w:bCs/>
          <w:sz w:val="28"/>
          <w:szCs w:val="28"/>
        </w:rPr>
        <w:t xml:space="preserve">. Основная идея такой интеграции: проводя посредством олимпиады большой отбор среди школьников по профильным для нас дисциплинам, для региональных вузов формируется база перспективных абитуриентов. Холдинг стремится обеспечить талантливому подростку выбор между столичными вузами и родным регионом - а сейчас очень многие такой альтернативы просто не видят. В конечном итоге молодому человеку предлагается социальная и образовательная лестница, вплоть до заключения своего рода социального договора. В частности, мы можем говорить о целевом наборе в вузы с взаимными обязательствами, новый закон </w:t>
      </w:r>
      <w:r w:rsidR="00DE1AFA">
        <w:rPr>
          <w:rFonts w:ascii="Times New Roman" w:hAnsi="Times New Roman"/>
          <w:bCs/>
          <w:sz w:val="28"/>
          <w:szCs w:val="28"/>
        </w:rPr>
        <w:t>«</w:t>
      </w:r>
      <w:r w:rsidRPr="00370DEC">
        <w:rPr>
          <w:rFonts w:ascii="Times New Roman" w:hAnsi="Times New Roman"/>
          <w:bCs/>
          <w:sz w:val="28"/>
          <w:szCs w:val="28"/>
        </w:rPr>
        <w:t>Об образовании</w:t>
      </w:r>
      <w:r w:rsidR="00DE1AFA">
        <w:rPr>
          <w:rFonts w:ascii="Times New Roman" w:hAnsi="Times New Roman"/>
          <w:bCs/>
          <w:sz w:val="28"/>
          <w:szCs w:val="28"/>
        </w:rPr>
        <w:t>»</w:t>
      </w:r>
      <w:r w:rsidRPr="00370DEC">
        <w:rPr>
          <w:rFonts w:ascii="Times New Roman" w:hAnsi="Times New Roman"/>
          <w:bCs/>
          <w:sz w:val="28"/>
          <w:szCs w:val="28"/>
        </w:rPr>
        <w:t xml:space="preserve"> делает данные процедуры реальными. </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Еще одна инициатива – форум «Инженеры будущего», который </w:t>
      </w:r>
      <w:r w:rsidR="00DE1AFA">
        <w:rPr>
          <w:rFonts w:ascii="Times New Roman" w:hAnsi="Times New Roman"/>
          <w:bCs/>
          <w:sz w:val="28"/>
          <w:szCs w:val="28"/>
        </w:rPr>
        <w:t>АО «</w:t>
      </w:r>
      <w:r w:rsidRPr="00370DEC">
        <w:rPr>
          <w:rFonts w:ascii="Times New Roman" w:hAnsi="Times New Roman"/>
          <w:bCs/>
          <w:sz w:val="28"/>
          <w:szCs w:val="28"/>
        </w:rPr>
        <w:t>Росэлектроника</w:t>
      </w:r>
      <w:r w:rsidR="00DE1AFA">
        <w:rPr>
          <w:rFonts w:ascii="Times New Roman" w:hAnsi="Times New Roman"/>
          <w:bCs/>
          <w:sz w:val="28"/>
          <w:szCs w:val="28"/>
        </w:rPr>
        <w:t>»</w:t>
      </w:r>
      <w:r w:rsidRPr="00370DEC">
        <w:rPr>
          <w:rFonts w:ascii="Times New Roman" w:hAnsi="Times New Roman"/>
          <w:bCs/>
          <w:sz w:val="28"/>
          <w:szCs w:val="28"/>
        </w:rPr>
        <w:t xml:space="preserve"> вместе с Союзом машиностроителей проводит ежегодно. В частности, во время форума «Инженеры будущего» 2014 г. была реализована инициатива холдинга - «Факультет радиоэлектроники». На приглашение выступить с лекциями или провести мастер-классы для участников форума откликнулись более 50 экспертов. Они рассказали не только о радиоэлектронике и проектировании электронных компонентов, но и о смежных областях, например, о патентовании, защите авторских прав, о существующих государственных регламентах выполнения НИОКР, о госпрограммах и многом </w:t>
      </w:r>
      <w:r w:rsidRPr="00370DEC">
        <w:rPr>
          <w:rFonts w:ascii="Times New Roman" w:hAnsi="Times New Roman"/>
          <w:bCs/>
          <w:sz w:val="28"/>
          <w:szCs w:val="28"/>
        </w:rPr>
        <w:lastRenderedPageBreak/>
        <w:t xml:space="preserve">другом. Проводились конкурсы среди разработчиков ЭКБ, в которых участвовали как студенты, так и молодые инженеры. </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Внутри холдинга проводится внутренний конкурс молодых стратегов «Роль и место моего предприятия или вуза в стратегии </w:t>
      </w:r>
      <w:r w:rsidR="006D5B20">
        <w:rPr>
          <w:rFonts w:ascii="Times New Roman" w:hAnsi="Times New Roman"/>
          <w:bCs/>
          <w:sz w:val="28"/>
          <w:szCs w:val="28"/>
        </w:rPr>
        <w:t xml:space="preserve">ХК (ИС) АО </w:t>
      </w:r>
      <w:r w:rsidRPr="00370DEC">
        <w:rPr>
          <w:rFonts w:ascii="Times New Roman" w:hAnsi="Times New Roman"/>
          <w:bCs/>
          <w:sz w:val="28"/>
          <w:szCs w:val="28"/>
        </w:rPr>
        <w:t>«Росэлектроник</w:t>
      </w:r>
      <w:r w:rsidR="006D5B20">
        <w:rPr>
          <w:rFonts w:ascii="Times New Roman" w:hAnsi="Times New Roman"/>
          <w:bCs/>
          <w:sz w:val="28"/>
          <w:szCs w:val="28"/>
        </w:rPr>
        <w:t>а</w:t>
      </w:r>
      <w:r w:rsidRPr="00370DEC">
        <w:rPr>
          <w:rFonts w:ascii="Times New Roman" w:hAnsi="Times New Roman"/>
          <w:bCs/>
          <w:sz w:val="28"/>
          <w:szCs w:val="28"/>
        </w:rPr>
        <w:t xml:space="preserve">» и радиоэлектронной отрасли». В нем может принять участие как инженер </w:t>
      </w:r>
      <w:r w:rsidR="006D5B20">
        <w:rPr>
          <w:rFonts w:ascii="Times New Roman" w:hAnsi="Times New Roman"/>
          <w:bCs/>
          <w:sz w:val="28"/>
          <w:szCs w:val="28"/>
        </w:rPr>
        <w:t>ХК (ИС) АО «</w:t>
      </w:r>
      <w:r w:rsidRPr="00370DEC">
        <w:rPr>
          <w:rFonts w:ascii="Times New Roman" w:hAnsi="Times New Roman"/>
          <w:bCs/>
          <w:sz w:val="28"/>
          <w:szCs w:val="28"/>
        </w:rPr>
        <w:t>Российск</w:t>
      </w:r>
      <w:r w:rsidR="006D5B20">
        <w:rPr>
          <w:rFonts w:ascii="Times New Roman" w:hAnsi="Times New Roman"/>
          <w:bCs/>
          <w:sz w:val="28"/>
          <w:szCs w:val="28"/>
        </w:rPr>
        <w:t>ая</w:t>
      </w:r>
      <w:r w:rsidRPr="00370DEC">
        <w:rPr>
          <w:rFonts w:ascii="Times New Roman" w:hAnsi="Times New Roman"/>
          <w:bCs/>
          <w:sz w:val="28"/>
          <w:szCs w:val="28"/>
        </w:rPr>
        <w:t xml:space="preserve"> электроник</w:t>
      </w:r>
      <w:r w:rsidR="006D5B20">
        <w:rPr>
          <w:rFonts w:ascii="Times New Roman" w:hAnsi="Times New Roman"/>
          <w:bCs/>
          <w:sz w:val="28"/>
          <w:szCs w:val="28"/>
        </w:rPr>
        <w:t>а»</w:t>
      </w:r>
      <w:r w:rsidRPr="00370DEC">
        <w:rPr>
          <w:rFonts w:ascii="Times New Roman" w:hAnsi="Times New Roman"/>
          <w:bCs/>
          <w:sz w:val="28"/>
          <w:szCs w:val="28"/>
        </w:rPr>
        <w:t xml:space="preserve"> до 35 лет, так и студент или аспирант опорных вузов. Победители конкурса показывают свои амбиции как управленца, стратега. Им предоставляется право в течение недели стажироваться в управляющей компании холдинга. Это позволят молодому человеку понять, насколько ему интересно работать по выбранному профилю. Это очень важно в плане удержания специалистов - надо предоставлять им выбор, позволять проявить свои таланты в разных направлениях. Иначе они просто уйдут. </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Совместно с Союзом машиностроителей России АО "Росэлектроника" инициировала большую всероссийскую акцию «Работай в России». Ее суть - ребята, смотрите на российские компании, которые решают масштабные задачи страны, в которой вы живете</w:t>
      </w:r>
      <w:r w:rsidR="006F6886">
        <w:rPr>
          <w:rFonts w:ascii="Times New Roman" w:hAnsi="Times New Roman"/>
          <w:bCs/>
          <w:sz w:val="28"/>
          <w:szCs w:val="28"/>
        </w:rPr>
        <w:t xml:space="preserve"> (рисунок 6.5)</w:t>
      </w:r>
      <w:r w:rsidRPr="00370DEC">
        <w:rPr>
          <w:rFonts w:ascii="Times New Roman" w:hAnsi="Times New Roman"/>
          <w:bCs/>
          <w:sz w:val="28"/>
          <w:szCs w:val="28"/>
        </w:rPr>
        <w:t xml:space="preserve">. Важно отметить и активное участие ГК «Ростех» в деятельности международного движение </w:t>
      </w:r>
      <w:proofErr w:type="spellStart"/>
      <w:r w:rsidRPr="00370DEC">
        <w:rPr>
          <w:rFonts w:ascii="Times New Roman" w:hAnsi="Times New Roman"/>
          <w:bCs/>
          <w:sz w:val="28"/>
          <w:szCs w:val="28"/>
        </w:rPr>
        <w:t>Worldskills</w:t>
      </w:r>
      <w:proofErr w:type="spellEnd"/>
      <w:r w:rsidRPr="00370DEC">
        <w:rPr>
          <w:rFonts w:ascii="Times New Roman" w:hAnsi="Times New Roman"/>
          <w:bCs/>
          <w:sz w:val="28"/>
          <w:szCs w:val="28"/>
        </w:rPr>
        <w:t xml:space="preserve">, цель которого - повышение престижа рабочих профессий и развитие профессионального образования. В этом направлении холдинг сотрудничает с Агентством стратегических инициатив. </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Принципиально, что все мероприятия годового цикла последовательно связаны друг с другом и по сути отражают карьерную стратегию молодого человека. </w:t>
      </w:r>
    </w:p>
    <w:p w:rsidR="00E5733E" w:rsidRPr="00370DEC" w:rsidRDefault="00E5733E" w:rsidP="006D5B20">
      <w:pPr>
        <w:spacing w:line="20" w:lineRule="atLeast"/>
        <w:ind w:firstLine="709"/>
        <w:rPr>
          <w:rFonts w:ascii="Times New Roman" w:hAnsi="Times New Roman"/>
          <w:bCs/>
          <w:sz w:val="28"/>
          <w:szCs w:val="28"/>
        </w:rPr>
      </w:pPr>
      <w:r w:rsidRPr="00370DEC">
        <w:rPr>
          <w:rFonts w:ascii="Times New Roman" w:hAnsi="Times New Roman"/>
          <w:bCs/>
          <w:sz w:val="28"/>
          <w:szCs w:val="28"/>
        </w:rPr>
        <w:t xml:space="preserve">Эта модель может быть распространена на другие холдинги и предприятия, вовлеченные в деятельность ТП. </w:t>
      </w:r>
    </w:p>
    <w:p w:rsidR="00E5733E" w:rsidRDefault="00E5733E" w:rsidP="006D5B20">
      <w:pPr>
        <w:widowControl w:val="0"/>
        <w:spacing w:before="40" w:line="20" w:lineRule="atLeast"/>
        <w:ind w:firstLine="720"/>
        <w:rPr>
          <w:rFonts w:ascii="Times New Roman" w:hAnsi="Times New Roman"/>
          <w:sz w:val="28"/>
        </w:rPr>
      </w:pPr>
      <w:r w:rsidRPr="00983EC6">
        <w:rPr>
          <w:rFonts w:ascii="Times New Roman" w:hAnsi="Times New Roman"/>
          <w:sz w:val="28"/>
        </w:rPr>
        <w:t xml:space="preserve">28 декабря 2013 года подписан Указ Президента Российской Федерации </w:t>
      </w:r>
      <w:r w:rsidR="00D42F31">
        <w:rPr>
          <w:rFonts w:ascii="Times New Roman" w:hAnsi="Times New Roman"/>
          <w:sz w:val="28"/>
        </w:rPr>
        <w:t xml:space="preserve"> </w:t>
      </w:r>
      <w:r w:rsidRPr="00983EC6">
        <w:rPr>
          <w:rFonts w:ascii="Times New Roman" w:hAnsi="Times New Roman"/>
          <w:sz w:val="28"/>
        </w:rPr>
        <w:t>№ 967 «О мерах по укреплению кадрового потенциала Российской Федерации», который закрепил принципы реализации Программы социальной поддержки граждан Российской Федерации, самостоятельно поступивших в ведущие иностранные образовательные организации и обучающихся в них по специальностям и направлениям подготовки, качество обучения по которым соответствует лучшим мировым стандартам, и по обеспечению их трудоустройства в организации, зарегистрированные на территории Российской Федерации, в соответствии с полученной квалификацией. Впоследствии Программа была утверждена постановлением Правительства Российской Федерации от 20 июня 2014 года № 568.</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С целью более глубокой и всесторонней    профессиональной подготовки рабочих кадров в области радиоэлектроники целесообразно начинать готовить специалистов со школьной скамьи, обучая школьников таким востребованным специальностям, как:</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w:t>
      </w:r>
      <w:r w:rsidRPr="003B18C4">
        <w:rPr>
          <w:rFonts w:ascii="Times New Roman" w:hAnsi="Times New Roman"/>
          <w:sz w:val="28"/>
        </w:rPr>
        <w:tab/>
        <w:t>фотолитограф;</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w:t>
      </w:r>
      <w:r w:rsidRPr="003B18C4">
        <w:rPr>
          <w:rFonts w:ascii="Times New Roman" w:hAnsi="Times New Roman"/>
          <w:sz w:val="28"/>
        </w:rPr>
        <w:tab/>
        <w:t>оператор прецизионного оборудования;</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w:t>
      </w:r>
      <w:r w:rsidRPr="003B18C4">
        <w:rPr>
          <w:rFonts w:ascii="Times New Roman" w:hAnsi="Times New Roman"/>
          <w:sz w:val="28"/>
        </w:rPr>
        <w:tab/>
        <w:t>сборщик полупроводниковых приборов;</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w:t>
      </w:r>
      <w:r w:rsidRPr="003B18C4">
        <w:rPr>
          <w:rFonts w:ascii="Times New Roman" w:hAnsi="Times New Roman"/>
          <w:sz w:val="28"/>
        </w:rPr>
        <w:tab/>
        <w:t xml:space="preserve">наладчик </w:t>
      </w:r>
      <w:r>
        <w:rPr>
          <w:rFonts w:ascii="Times New Roman" w:hAnsi="Times New Roman"/>
          <w:sz w:val="28"/>
        </w:rPr>
        <w:t xml:space="preserve">технологического оборудования и </w:t>
      </w:r>
      <w:r w:rsidRPr="003B18C4">
        <w:rPr>
          <w:rFonts w:ascii="Times New Roman" w:hAnsi="Times New Roman"/>
          <w:sz w:val="28"/>
        </w:rPr>
        <w:t>т.д.</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lastRenderedPageBreak/>
        <w:t xml:space="preserve">Обучение непосредственно на экспериментальных производственных участках позволяет учащимся сразу адаптироваться к производственным условиям, на месте отработать практические навыки. </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Для этих целей целесообразно создание Межокружного городского центра профессиональной подготовки рабочих кадров в области радиоэлектроники.</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Выпускники школ, прошедшие подготовку в Центре, проявившие способности и интерес к радиоэлектронике, и предполагающие в дальнейшем работать в радиоэлектронной промышленности и смежных областях, могут получить финансовую поддержку предприятий на обучение в ВУЗе.</w:t>
      </w:r>
    </w:p>
    <w:p w:rsidR="003B18C4" w:rsidRPr="003B18C4"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В соответствии с тезисом о выстраивании современной  системы среднего профессионального образования, высказанному Президентом РФ в Послании Федеральному собранию на 2017 год, целесообразно создание Центров дуального образования для адресной подготовки специалистов среднего технического звена по согласованным основным и дополнительным образовательным программам в интересах предприятий радиоэлектроники через проведение учебной и производственной практики и осуществления иных видов учебной деятельности непосредственно на базовом предприятии.</w:t>
      </w:r>
    </w:p>
    <w:p w:rsidR="006F6886" w:rsidRDefault="003B18C4" w:rsidP="006D5B20">
      <w:pPr>
        <w:widowControl w:val="0"/>
        <w:spacing w:before="40" w:line="20" w:lineRule="atLeast"/>
        <w:ind w:firstLine="720"/>
        <w:rPr>
          <w:rFonts w:ascii="Times New Roman" w:hAnsi="Times New Roman"/>
          <w:sz w:val="28"/>
        </w:rPr>
      </w:pPr>
      <w:r w:rsidRPr="003B18C4">
        <w:rPr>
          <w:rFonts w:ascii="Times New Roman" w:hAnsi="Times New Roman"/>
          <w:sz w:val="28"/>
        </w:rPr>
        <w:t>В настоящее время проводится работа по созданию Образовательно-производственного центра дуального образования на базе интеграции Государственного бюджетного профессионального образовательного учреждения города Москвы «Колледж автоматизации и информационных технологий № 20» и АО «Государственный завод «Пульсар».</w:t>
      </w:r>
    </w:p>
    <w:p w:rsidR="006F6886" w:rsidRPr="004223AA" w:rsidRDefault="006F6886" w:rsidP="006D5B20">
      <w:pPr>
        <w:pStyle w:val="2"/>
        <w:numPr>
          <w:ilvl w:val="0"/>
          <w:numId w:val="0"/>
        </w:numPr>
        <w:spacing w:line="20" w:lineRule="atLeast"/>
        <w:jc w:val="center"/>
        <w:rPr>
          <w:i w:val="0"/>
          <w:sz w:val="28"/>
          <w:szCs w:val="28"/>
          <w:u w:val="none"/>
        </w:rPr>
      </w:pPr>
      <w:bookmarkStart w:id="54" w:name="_Toc536777370"/>
      <w:r w:rsidRPr="004223AA">
        <w:rPr>
          <w:bCs/>
          <w:i w:val="0"/>
          <w:sz w:val="28"/>
          <w:szCs w:val="28"/>
          <w:u w:val="none"/>
        </w:rPr>
        <w:t>6.4</w:t>
      </w:r>
      <w:r w:rsidR="00DE1AFA" w:rsidRPr="004223AA">
        <w:rPr>
          <w:bCs/>
          <w:i w:val="0"/>
          <w:sz w:val="28"/>
          <w:szCs w:val="28"/>
          <w:u w:val="none"/>
        </w:rPr>
        <w:t>.</w:t>
      </w:r>
      <w:r w:rsidRPr="004223AA">
        <w:rPr>
          <w:bCs/>
          <w:i w:val="0"/>
          <w:sz w:val="28"/>
          <w:szCs w:val="28"/>
          <w:u w:val="none"/>
        </w:rPr>
        <w:t xml:space="preserve"> Содействие мобильности научных и инженерно-технических кадров и обмена кадрами между организациями — участниками технологической ТП (ст</w:t>
      </w:r>
      <w:r w:rsidR="004223AA">
        <w:rPr>
          <w:bCs/>
          <w:i w:val="0"/>
          <w:sz w:val="28"/>
          <w:szCs w:val="28"/>
          <w:u w:val="none"/>
        </w:rPr>
        <w:t>ажировки, обмен и другие формы)</w:t>
      </w:r>
      <w:bookmarkEnd w:id="54"/>
    </w:p>
    <w:p w:rsidR="006F6886" w:rsidRPr="006F6886" w:rsidRDefault="006F6886" w:rsidP="006D5B20">
      <w:pPr>
        <w:spacing w:line="20" w:lineRule="atLeast"/>
        <w:ind w:firstLine="709"/>
        <w:rPr>
          <w:rFonts w:ascii="Times New Roman" w:hAnsi="Times New Roman"/>
          <w:sz w:val="28"/>
          <w:szCs w:val="28"/>
        </w:rPr>
      </w:pPr>
      <w:r w:rsidRPr="006F6886">
        <w:rPr>
          <w:rFonts w:ascii="Times New Roman" w:hAnsi="Times New Roman"/>
          <w:sz w:val="28"/>
          <w:szCs w:val="28"/>
        </w:rPr>
        <w:t>В настоящий момент по инициативе НИУК МИЭТ –</w:t>
      </w:r>
      <w:r w:rsidR="00DE1AFA">
        <w:rPr>
          <w:rFonts w:ascii="Times New Roman" w:hAnsi="Times New Roman"/>
          <w:sz w:val="28"/>
          <w:szCs w:val="28"/>
        </w:rPr>
        <w:t xml:space="preserve"> </w:t>
      </w:r>
      <w:r w:rsidRPr="006F6886">
        <w:rPr>
          <w:rFonts w:ascii="Times New Roman" w:hAnsi="Times New Roman"/>
          <w:sz w:val="28"/>
          <w:szCs w:val="28"/>
        </w:rPr>
        <w:t xml:space="preserve">участника ТП СВЧ </w:t>
      </w:r>
      <w:r w:rsidR="004223AA" w:rsidRPr="006F6886">
        <w:rPr>
          <w:rFonts w:ascii="Times New Roman" w:hAnsi="Times New Roman"/>
          <w:sz w:val="28"/>
          <w:szCs w:val="28"/>
        </w:rPr>
        <w:t>создается Ассоциация</w:t>
      </w:r>
      <w:r w:rsidRPr="006F6886">
        <w:rPr>
          <w:rFonts w:ascii="Times New Roman" w:hAnsi="Times New Roman"/>
          <w:sz w:val="28"/>
          <w:szCs w:val="28"/>
        </w:rPr>
        <w:t xml:space="preserve"> Российских вузов, готовящих специалистов для радиоэлектронной промышленности России.</w:t>
      </w:r>
    </w:p>
    <w:p w:rsidR="006F6886" w:rsidRPr="006F6886" w:rsidRDefault="006F6886" w:rsidP="006D5B20">
      <w:pPr>
        <w:spacing w:line="20" w:lineRule="atLeast"/>
        <w:ind w:firstLine="709"/>
        <w:rPr>
          <w:rFonts w:ascii="Times New Roman" w:hAnsi="Times New Roman"/>
          <w:sz w:val="28"/>
          <w:szCs w:val="28"/>
        </w:rPr>
      </w:pPr>
      <w:r w:rsidRPr="006F6886">
        <w:rPr>
          <w:rFonts w:ascii="Times New Roman" w:hAnsi="Times New Roman"/>
          <w:bCs/>
          <w:sz w:val="28"/>
          <w:szCs w:val="28"/>
        </w:rPr>
        <w:t>В инициативную группу входят:</w:t>
      </w:r>
    </w:p>
    <w:p w:rsidR="006F6886" w:rsidRPr="006F6886" w:rsidRDefault="006F6886" w:rsidP="006D5B20">
      <w:pPr>
        <w:spacing w:line="20" w:lineRule="atLeast"/>
        <w:ind w:firstLine="709"/>
        <w:rPr>
          <w:rFonts w:ascii="Times New Roman" w:hAnsi="Times New Roman"/>
          <w:sz w:val="28"/>
          <w:szCs w:val="28"/>
        </w:rPr>
      </w:pPr>
      <w:r w:rsidRPr="006F6886">
        <w:rPr>
          <w:rFonts w:ascii="Times New Roman" w:hAnsi="Times New Roman"/>
          <w:sz w:val="28"/>
          <w:szCs w:val="28"/>
        </w:rPr>
        <w:t xml:space="preserve">Томский государственный университет систем управления и радиоэлектроники, НИУ Московский авиационный институт, Нижегородский государственный университет им. Лобачевского Н. И., Южный федеральный университет, НИУ «МЭИ», НИУ «МИФИ», Воронежский государственный технический университет, Ярославский государственный </w:t>
      </w:r>
      <w:r w:rsidR="004223AA" w:rsidRPr="006F6886">
        <w:rPr>
          <w:rFonts w:ascii="Times New Roman" w:hAnsi="Times New Roman"/>
          <w:sz w:val="28"/>
          <w:szCs w:val="28"/>
        </w:rPr>
        <w:t>технический университет</w:t>
      </w:r>
      <w:r w:rsidRPr="006F6886">
        <w:rPr>
          <w:rFonts w:ascii="Times New Roman" w:hAnsi="Times New Roman"/>
          <w:sz w:val="28"/>
          <w:szCs w:val="28"/>
        </w:rPr>
        <w:t xml:space="preserve">, НИУ Самарский аэрокосмический университет им. академика С.П. королева, </w:t>
      </w:r>
      <w:proofErr w:type="spellStart"/>
      <w:r w:rsidRPr="006F6886">
        <w:rPr>
          <w:rFonts w:ascii="Times New Roman" w:hAnsi="Times New Roman"/>
          <w:sz w:val="28"/>
          <w:szCs w:val="28"/>
        </w:rPr>
        <w:t>СПбГЭТУ</w:t>
      </w:r>
      <w:proofErr w:type="spellEnd"/>
      <w:r w:rsidRPr="006F6886">
        <w:rPr>
          <w:rFonts w:ascii="Times New Roman" w:hAnsi="Times New Roman"/>
          <w:sz w:val="28"/>
          <w:szCs w:val="28"/>
        </w:rPr>
        <w:t xml:space="preserve"> «ЛЭТИ», Нижегородский государственный технический университет им. Р.Е. Алексеева</w:t>
      </w:r>
    </w:p>
    <w:p w:rsidR="006F6886" w:rsidRPr="006F6886" w:rsidRDefault="006F6886" w:rsidP="006D5B20">
      <w:pPr>
        <w:spacing w:line="20" w:lineRule="atLeast"/>
        <w:ind w:firstLine="709"/>
        <w:rPr>
          <w:rFonts w:ascii="Times New Roman" w:hAnsi="Times New Roman"/>
          <w:sz w:val="28"/>
          <w:szCs w:val="28"/>
        </w:rPr>
      </w:pPr>
      <w:r w:rsidRPr="006F6886">
        <w:rPr>
          <w:rFonts w:ascii="Times New Roman" w:hAnsi="Times New Roman"/>
          <w:sz w:val="28"/>
          <w:szCs w:val="28"/>
        </w:rPr>
        <w:t>Основной</w:t>
      </w:r>
      <w:r w:rsidR="00E73FF9">
        <w:rPr>
          <w:rFonts w:ascii="Times New Roman" w:hAnsi="Times New Roman"/>
          <w:sz w:val="28"/>
          <w:szCs w:val="28"/>
        </w:rPr>
        <w:t xml:space="preserve"> ц</w:t>
      </w:r>
      <w:r w:rsidRPr="006F6886">
        <w:rPr>
          <w:rFonts w:ascii="Times New Roman" w:hAnsi="Times New Roman"/>
          <w:sz w:val="28"/>
          <w:szCs w:val="28"/>
        </w:rPr>
        <w:t>елью деятельности Ассоциации является Обеспечение высококвалифицированными кадрами предприятий – разработчиков и производителей ЭКБ и РЭА, в том числе СВЧ.</w:t>
      </w:r>
    </w:p>
    <w:p w:rsidR="006F6886" w:rsidRPr="006F6886" w:rsidRDefault="006F6886" w:rsidP="006D5B20">
      <w:pPr>
        <w:spacing w:line="20" w:lineRule="atLeast"/>
        <w:ind w:firstLine="709"/>
        <w:rPr>
          <w:rFonts w:ascii="Times New Roman" w:hAnsi="Times New Roman"/>
          <w:sz w:val="28"/>
          <w:szCs w:val="28"/>
        </w:rPr>
      </w:pPr>
      <w:r w:rsidRPr="006F6886">
        <w:rPr>
          <w:rFonts w:ascii="Times New Roman" w:hAnsi="Times New Roman"/>
          <w:bCs/>
          <w:sz w:val="28"/>
          <w:szCs w:val="28"/>
        </w:rPr>
        <w:t>При этом решаются следующие Задачи:</w:t>
      </w:r>
    </w:p>
    <w:p w:rsidR="006F6886" w:rsidRPr="006F6886" w:rsidRDefault="006F6886"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t xml:space="preserve">Участие в МРГ Коллегии ВПК и Совете главных конструкторов по </w:t>
      </w:r>
      <w:r w:rsidR="004223AA" w:rsidRPr="006F6886">
        <w:rPr>
          <w:rFonts w:ascii="Times New Roman" w:hAnsi="Times New Roman"/>
          <w:sz w:val="28"/>
          <w:szCs w:val="28"/>
        </w:rPr>
        <w:t>ЭКБ с</w:t>
      </w:r>
      <w:r w:rsidRPr="006F6886">
        <w:rPr>
          <w:rFonts w:ascii="Times New Roman" w:hAnsi="Times New Roman"/>
          <w:sz w:val="28"/>
          <w:szCs w:val="28"/>
        </w:rPr>
        <w:t xml:space="preserve"> целью формирования кадровой политики в области ЭКБ.</w:t>
      </w:r>
    </w:p>
    <w:p w:rsidR="006F6886" w:rsidRPr="006F6886" w:rsidRDefault="006F6886"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t xml:space="preserve"> Мониторинг кадровой потребности предприятий ВПК. </w:t>
      </w:r>
    </w:p>
    <w:p w:rsidR="006F6886" w:rsidRPr="006F6886" w:rsidRDefault="006F6886"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lastRenderedPageBreak/>
        <w:t>Участие в разработке профессиональных и образовательных стандартов.</w:t>
      </w:r>
    </w:p>
    <w:p w:rsidR="006F6886" w:rsidRPr="006F6886" w:rsidRDefault="00E73FF9"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t>Организация и</w:t>
      </w:r>
      <w:r w:rsidR="006F6886" w:rsidRPr="006F6886">
        <w:rPr>
          <w:rFonts w:ascii="Times New Roman" w:hAnsi="Times New Roman"/>
          <w:sz w:val="28"/>
          <w:szCs w:val="28"/>
        </w:rPr>
        <w:t xml:space="preserve"> обеспечения функционирования системы распределённой подготовки кадров по целевым заказам предприятий ВПК.</w:t>
      </w:r>
    </w:p>
    <w:p w:rsidR="006F6886" w:rsidRPr="006F6886" w:rsidRDefault="006F6886"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t>Разработка программ профессиональной переподготовки.</w:t>
      </w:r>
    </w:p>
    <w:p w:rsidR="006F6886" w:rsidRPr="006F6886" w:rsidRDefault="006F6886"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t>Координация профильных проектов инициативной молодёжи.</w:t>
      </w:r>
    </w:p>
    <w:p w:rsidR="006F6886" w:rsidRPr="006F6886" w:rsidRDefault="006F6886" w:rsidP="006D5B20">
      <w:pPr>
        <w:numPr>
          <w:ilvl w:val="0"/>
          <w:numId w:val="9"/>
        </w:numPr>
        <w:tabs>
          <w:tab w:val="clear" w:pos="720"/>
        </w:tabs>
        <w:spacing w:line="20" w:lineRule="atLeast"/>
        <w:ind w:left="0" w:firstLine="851"/>
        <w:rPr>
          <w:rFonts w:ascii="Times New Roman" w:hAnsi="Times New Roman"/>
          <w:sz w:val="28"/>
          <w:szCs w:val="28"/>
        </w:rPr>
      </w:pPr>
      <w:r w:rsidRPr="006F6886">
        <w:rPr>
          <w:rFonts w:ascii="Times New Roman" w:hAnsi="Times New Roman"/>
          <w:sz w:val="28"/>
          <w:szCs w:val="28"/>
        </w:rPr>
        <w:t>Обеспечение мобильности научных и инженерно-технических кадров и обмена кадрами между организациями (стажировки, обмен и другие формы).</w:t>
      </w:r>
    </w:p>
    <w:p w:rsidR="00E5733E" w:rsidRPr="00983EC6" w:rsidRDefault="00E5733E" w:rsidP="006D5B20">
      <w:pPr>
        <w:widowControl w:val="0"/>
        <w:spacing w:line="20" w:lineRule="atLeast"/>
        <w:ind w:firstLine="720"/>
        <w:rPr>
          <w:rFonts w:ascii="Times New Roman" w:hAnsi="Times New Roman"/>
          <w:sz w:val="28"/>
        </w:rPr>
      </w:pPr>
      <w:r w:rsidRPr="00983EC6">
        <w:rPr>
          <w:rFonts w:ascii="Times New Roman" w:hAnsi="Times New Roman"/>
          <w:sz w:val="28"/>
        </w:rPr>
        <w:t>Программа «Глобальное образование» направлена на сохранение и приумножение научных, педагогических, медицинских и инженерных кадров, управленческих кадров в социальной сфере, а также на поддержку граждан Российской Федерации, самостоятельно поступивших в ведущие иностранные образовательные организации, и их последующее трудоустройство.</w:t>
      </w:r>
    </w:p>
    <w:p w:rsidR="00E5733E" w:rsidRPr="00983EC6" w:rsidRDefault="00E5733E" w:rsidP="006D5B20">
      <w:pPr>
        <w:widowControl w:val="0"/>
        <w:spacing w:before="40" w:line="20" w:lineRule="atLeast"/>
        <w:ind w:firstLine="720"/>
        <w:rPr>
          <w:rFonts w:ascii="Times New Roman" w:hAnsi="Times New Roman"/>
          <w:sz w:val="28"/>
        </w:rPr>
      </w:pPr>
      <w:r w:rsidRPr="00983EC6">
        <w:rPr>
          <w:rFonts w:ascii="Times New Roman" w:hAnsi="Times New Roman"/>
          <w:sz w:val="28"/>
        </w:rPr>
        <w:t>Государственным заказчиком Программы является Министерство образования и науки Российской Федерации.</w:t>
      </w:r>
    </w:p>
    <w:p w:rsidR="00E5733E" w:rsidRDefault="00E5733E" w:rsidP="006D5B20">
      <w:pPr>
        <w:widowControl w:val="0"/>
        <w:spacing w:before="40" w:line="20" w:lineRule="atLeast"/>
        <w:ind w:firstLine="720"/>
        <w:rPr>
          <w:rFonts w:ascii="Times New Roman" w:hAnsi="Times New Roman"/>
          <w:sz w:val="28"/>
        </w:rPr>
      </w:pPr>
      <w:r w:rsidRPr="00983EC6">
        <w:rPr>
          <w:rFonts w:ascii="Times New Roman" w:hAnsi="Times New Roman"/>
          <w:sz w:val="28"/>
        </w:rPr>
        <w:t>Предприятия, входящие в состав Технологической платформы «СВЧ технологии» готовы предоставить рабочие места для трудоустройства участников программы «Глобальное образование»</w:t>
      </w:r>
      <w:r>
        <w:rPr>
          <w:rFonts w:ascii="Times New Roman" w:hAnsi="Times New Roman"/>
          <w:sz w:val="28"/>
        </w:rPr>
        <w:t>.</w:t>
      </w:r>
    </w:p>
    <w:p w:rsidR="00D05B8D" w:rsidRDefault="00D05B8D" w:rsidP="006D5B20">
      <w:pPr>
        <w:widowControl w:val="0"/>
        <w:spacing w:before="40" w:line="20" w:lineRule="atLeast"/>
        <w:ind w:firstLine="720"/>
        <w:rPr>
          <w:rFonts w:ascii="Times New Roman" w:hAnsi="Times New Roman"/>
          <w:sz w:val="28"/>
        </w:rPr>
      </w:pPr>
    </w:p>
    <w:p w:rsidR="006F6886" w:rsidRPr="004223AA" w:rsidRDefault="006F6886" w:rsidP="006D5B20">
      <w:pPr>
        <w:pStyle w:val="2"/>
        <w:numPr>
          <w:ilvl w:val="0"/>
          <w:numId w:val="0"/>
        </w:numPr>
        <w:spacing w:line="20" w:lineRule="atLeast"/>
        <w:jc w:val="center"/>
        <w:rPr>
          <w:i w:val="0"/>
          <w:sz w:val="28"/>
          <w:szCs w:val="24"/>
          <w:u w:val="none"/>
        </w:rPr>
      </w:pPr>
      <w:bookmarkStart w:id="55" w:name="_Toc536777371"/>
      <w:r w:rsidRPr="004223AA">
        <w:rPr>
          <w:bCs/>
          <w:i w:val="0"/>
          <w:sz w:val="28"/>
          <w:szCs w:val="20"/>
          <w:u w:val="none"/>
        </w:rPr>
        <w:t>6.5</w:t>
      </w:r>
      <w:r w:rsidR="00DE1AFA" w:rsidRPr="004223AA">
        <w:rPr>
          <w:bCs/>
          <w:i w:val="0"/>
          <w:sz w:val="28"/>
          <w:szCs w:val="20"/>
          <w:u w:val="none"/>
        </w:rPr>
        <w:t>.</w:t>
      </w:r>
      <w:r w:rsidRPr="004223AA">
        <w:rPr>
          <w:bCs/>
          <w:i w:val="0"/>
          <w:sz w:val="28"/>
          <w:szCs w:val="20"/>
          <w:u w:val="none"/>
        </w:rPr>
        <w:t xml:space="preserve"> Формирование механизмов мониторинга кадрового обеспечения предприятий </w:t>
      </w:r>
      <w:r w:rsidR="00DE1AFA" w:rsidRPr="004223AA">
        <w:rPr>
          <w:bCs/>
          <w:i w:val="0"/>
          <w:sz w:val="28"/>
          <w:szCs w:val="20"/>
          <w:u w:val="none"/>
        </w:rPr>
        <w:t>‒</w:t>
      </w:r>
      <w:r w:rsidRPr="004223AA">
        <w:rPr>
          <w:bCs/>
          <w:i w:val="0"/>
          <w:sz w:val="28"/>
          <w:szCs w:val="20"/>
          <w:u w:val="none"/>
        </w:rPr>
        <w:t xml:space="preserve"> участников технологической ТП, а также уровня подготовки их научных и инженерно-технических кадров</w:t>
      </w:r>
      <w:bookmarkEnd w:id="55"/>
    </w:p>
    <w:p w:rsidR="006F6886" w:rsidRPr="006F6886" w:rsidRDefault="006F6886" w:rsidP="006D5B20">
      <w:pPr>
        <w:spacing w:line="20" w:lineRule="atLeast"/>
        <w:ind w:firstLine="708"/>
        <w:rPr>
          <w:rFonts w:ascii="Times New Roman" w:hAnsi="Times New Roman"/>
          <w:sz w:val="28"/>
          <w:szCs w:val="24"/>
        </w:rPr>
      </w:pPr>
      <w:r w:rsidRPr="006F6886">
        <w:rPr>
          <w:rFonts w:ascii="Times New Roman" w:hAnsi="Times New Roman"/>
          <w:sz w:val="28"/>
          <w:szCs w:val="24"/>
        </w:rPr>
        <w:t xml:space="preserve">В кадровом обеспечении быстро развивающегося высокотехнологичного сектора экономики роль рынка труда, как заказчика, является определяющей, без нее система профессионального образования теряет </w:t>
      </w:r>
      <w:r w:rsidR="004223AA" w:rsidRPr="006F6886">
        <w:rPr>
          <w:rFonts w:ascii="Times New Roman" w:hAnsi="Times New Roman"/>
          <w:sz w:val="28"/>
          <w:szCs w:val="24"/>
        </w:rPr>
        <w:t>реальные ориентиры</w:t>
      </w:r>
      <w:r w:rsidRPr="006F6886">
        <w:rPr>
          <w:rFonts w:ascii="Times New Roman" w:hAnsi="Times New Roman"/>
          <w:sz w:val="28"/>
          <w:szCs w:val="24"/>
        </w:rPr>
        <w:t xml:space="preserve">, а </w:t>
      </w:r>
      <w:r w:rsidR="004223AA" w:rsidRPr="006F6886">
        <w:rPr>
          <w:rFonts w:ascii="Times New Roman" w:hAnsi="Times New Roman"/>
          <w:sz w:val="28"/>
          <w:szCs w:val="24"/>
        </w:rPr>
        <w:t>академический формат подготовки кадров не всегда</w:t>
      </w:r>
      <w:r w:rsidRPr="006F6886">
        <w:rPr>
          <w:rFonts w:ascii="Times New Roman" w:hAnsi="Times New Roman"/>
          <w:sz w:val="28"/>
          <w:szCs w:val="24"/>
        </w:rPr>
        <w:t xml:space="preserve"> обеспечивает развитие и внедрение действующих, и, тем более, </w:t>
      </w:r>
      <w:r w:rsidR="004223AA" w:rsidRPr="006F6886">
        <w:rPr>
          <w:rFonts w:ascii="Times New Roman" w:hAnsi="Times New Roman"/>
          <w:sz w:val="28"/>
          <w:szCs w:val="24"/>
        </w:rPr>
        <w:t>перспективных технологий</w:t>
      </w:r>
      <w:r w:rsidRPr="006F6886">
        <w:rPr>
          <w:rFonts w:ascii="Times New Roman" w:hAnsi="Times New Roman"/>
          <w:sz w:val="28"/>
          <w:szCs w:val="24"/>
        </w:rPr>
        <w:t xml:space="preserve">.  При этом </w:t>
      </w:r>
      <w:r w:rsidR="00E73FF9" w:rsidRPr="006F6886">
        <w:rPr>
          <w:rFonts w:ascii="Times New Roman" w:hAnsi="Times New Roman"/>
          <w:sz w:val="28"/>
          <w:szCs w:val="24"/>
        </w:rPr>
        <w:t>эффективное присутствие на рынке образовательных услуг интересов производителей требует</w:t>
      </w:r>
      <w:r w:rsidRPr="006F6886">
        <w:rPr>
          <w:rFonts w:ascii="Times New Roman" w:hAnsi="Times New Roman"/>
          <w:sz w:val="28"/>
          <w:szCs w:val="24"/>
        </w:rPr>
        <w:t xml:space="preserve"> специальных   </w:t>
      </w:r>
      <w:r w:rsidR="00E73FF9" w:rsidRPr="006F6886">
        <w:rPr>
          <w:rFonts w:ascii="Times New Roman" w:hAnsi="Times New Roman"/>
          <w:sz w:val="28"/>
          <w:szCs w:val="24"/>
        </w:rPr>
        <w:t>условий, которые</w:t>
      </w:r>
      <w:r w:rsidRPr="006F6886">
        <w:rPr>
          <w:rFonts w:ascii="Times New Roman" w:hAnsi="Times New Roman"/>
          <w:sz w:val="28"/>
          <w:szCs w:val="24"/>
        </w:rPr>
        <w:t xml:space="preserve"> должны быть </w:t>
      </w:r>
      <w:r w:rsidR="00E73FF9" w:rsidRPr="006F6886">
        <w:rPr>
          <w:rFonts w:ascii="Times New Roman" w:hAnsi="Times New Roman"/>
          <w:sz w:val="28"/>
          <w:szCs w:val="24"/>
        </w:rPr>
        <w:t>созданы и приняты</w:t>
      </w:r>
      <w:r w:rsidRPr="006F6886">
        <w:rPr>
          <w:rFonts w:ascii="Times New Roman" w:hAnsi="Times New Roman"/>
          <w:sz w:val="28"/>
          <w:szCs w:val="24"/>
        </w:rPr>
        <w:t xml:space="preserve"> как ими самими, так и образовательными учреждениями. Реализация нашей технологии мониторинга кадрового обеспечения предусматривает следующие шаги:</w:t>
      </w:r>
    </w:p>
    <w:p w:rsidR="006F6886" w:rsidRPr="006F6886" w:rsidRDefault="004223AA"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Изучение запросов компаний</w:t>
      </w:r>
      <w:r w:rsidR="006F6886" w:rsidRPr="006F6886">
        <w:rPr>
          <w:rFonts w:ascii="Times New Roman" w:hAnsi="Times New Roman"/>
          <w:sz w:val="28"/>
          <w:szCs w:val="24"/>
        </w:rPr>
        <w:t xml:space="preserve"> – заказчиков образовательных услуг в подготовке новых высококвалифицированных специалистов и </w:t>
      </w:r>
      <w:r w:rsidRPr="006F6886">
        <w:rPr>
          <w:rFonts w:ascii="Times New Roman" w:hAnsi="Times New Roman"/>
          <w:sz w:val="28"/>
          <w:szCs w:val="24"/>
        </w:rPr>
        <w:t>адаптации действующего</w:t>
      </w:r>
      <w:r w:rsidR="006F6886" w:rsidRPr="006F6886">
        <w:rPr>
          <w:rFonts w:ascii="Times New Roman" w:hAnsi="Times New Roman"/>
          <w:sz w:val="28"/>
          <w:szCs w:val="24"/>
        </w:rPr>
        <w:t xml:space="preserve"> </w:t>
      </w:r>
      <w:r w:rsidRPr="006F6886">
        <w:rPr>
          <w:rFonts w:ascii="Times New Roman" w:hAnsi="Times New Roman"/>
          <w:sz w:val="28"/>
          <w:szCs w:val="24"/>
        </w:rPr>
        <w:t>персонала предприятий к новым производственным задачам</w:t>
      </w:r>
      <w:r w:rsidR="006F6886" w:rsidRPr="006F6886">
        <w:rPr>
          <w:rFonts w:ascii="Times New Roman" w:hAnsi="Times New Roman"/>
          <w:sz w:val="28"/>
          <w:szCs w:val="24"/>
        </w:rPr>
        <w:t xml:space="preserve"> и трудовым функциям;</w:t>
      </w:r>
    </w:p>
    <w:p w:rsidR="006F6886" w:rsidRPr="006F6886" w:rsidRDefault="004223AA"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Прием заказа производственной компании на формирование кадрового обеспечения</w:t>
      </w:r>
      <w:r>
        <w:rPr>
          <w:rFonts w:ascii="Times New Roman" w:hAnsi="Times New Roman"/>
          <w:sz w:val="28"/>
          <w:szCs w:val="24"/>
        </w:rPr>
        <w:t xml:space="preserve"> вводимых технологий.</w:t>
      </w:r>
    </w:p>
    <w:p w:rsidR="006F6886" w:rsidRPr="006F6886" w:rsidRDefault="004223AA"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Формирование квалификационных характеристик рабочих мест в новых</w:t>
      </w:r>
      <w:r>
        <w:rPr>
          <w:rFonts w:ascii="Times New Roman" w:hAnsi="Times New Roman"/>
          <w:sz w:val="28"/>
          <w:szCs w:val="24"/>
        </w:rPr>
        <w:t xml:space="preserve"> производственных технологиях.</w:t>
      </w:r>
    </w:p>
    <w:p w:rsidR="006F6886" w:rsidRPr="006F6886" w:rsidRDefault="004223AA"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Разработка технического задания на адаптацию</w:t>
      </w:r>
      <w:r w:rsidR="006F6886" w:rsidRPr="006F6886">
        <w:rPr>
          <w:rFonts w:ascii="Times New Roman" w:hAnsi="Times New Roman"/>
          <w:sz w:val="28"/>
          <w:szCs w:val="24"/>
        </w:rPr>
        <w:t xml:space="preserve"> </w:t>
      </w:r>
      <w:r w:rsidRPr="006F6886">
        <w:rPr>
          <w:rFonts w:ascii="Times New Roman" w:hAnsi="Times New Roman"/>
          <w:sz w:val="28"/>
          <w:szCs w:val="24"/>
        </w:rPr>
        <w:t>действующего персонала или подготовку новых</w:t>
      </w:r>
      <w:r w:rsidR="006F6886" w:rsidRPr="006F6886">
        <w:rPr>
          <w:rFonts w:ascii="Times New Roman" w:hAnsi="Times New Roman"/>
          <w:sz w:val="28"/>
          <w:szCs w:val="24"/>
        </w:rPr>
        <w:t xml:space="preserve"> </w:t>
      </w:r>
      <w:r w:rsidRPr="006F6886">
        <w:rPr>
          <w:rFonts w:ascii="Times New Roman" w:hAnsi="Times New Roman"/>
          <w:sz w:val="28"/>
          <w:szCs w:val="24"/>
        </w:rPr>
        <w:t xml:space="preserve">кадров к </w:t>
      </w:r>
      <w:r>
        <w:rPr>
          <w:rFonts w:ascii="Times New Roman" w:hAnsi="Times New Roman"/>
          <w:sz w:val="28"/>
          <w:szCs w:val="24"/>
        </w:rPr>
        <w:t>освоению вводимых технологий.</w:t>
      </w:r>
    </w:p>
    <w:p w:rsidR="006F6886" w:rsidRPr="006F6886" w:rsidRDefault="006F6886"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Разработка заказных</w:t>
      </w:r>
      <w:r w:rsidR="004223AA">
        <w:rPr>
          <w:rFonts w:ascii="Times New Roman" w:hAnsi="Times New Roman"/>
          <w:sz w:val="28"/>
          <w:szCs w:val="24"/>
        </w:rPr>
        <w:t xml:space="preserve"> образовательных программ и УМК.</w:t>
      </w:r>
    </w:p>
    <w:p w:rsidR="006F6886" w:rsidRPr="006F6886" w:rsidRDefault="006F6886"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Набор студентов в специализированные группы.</w:t>
      </w:r>
    </w:p>
    <w:p w:rsidR="006F6886" w:rsidRPr="006F6886" w:rsidRDefault="006F6886"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lastRenderedPageBreak/>
        <w:t>Реализация учебного процесса</w:t>
      </w:r>
      <w:r w:rsidR="004223AA">
        <w:rPr>
          <w:rFonts w:ascii="Times New Roman" w:hAnsi="Times New Roman"/>
          <w:sz w:val="28"/>
          <w:szCs w:val="24"/>
        </w:rPr>
        <w:t>.</w:t>
      </w:r>
    </w:p>
    <w:p w:rsidR="006F6886" w:rsidRPr="006F6886" w:rsidRDefault="006F6886" w:rsidP="006D5B20">
      <w:pPr>
        <w:numPr>
          <w:ilvl w:val="0"/>
          <w:numId w:val="10"/>
        </w:numPr>
        <w:tabs>
          <w:tab w:val="clear" w:pos="720"/>
        </w:tabs>
        <w:spacing w:line="20" w:lineRule="atLeast"/>
        <w:ind w:left="0" w:firstLine="851"/>
        <w:rPr>
          <w:rFonts w:ascii="Times New Roman" w:hAnsi="Times New Roman"/>
          <w:sz w:val="28"/>
          <w:szCs w:val="24"/>
        </w:rPr>
      </w:pPr>
      <w:r w:rsidRPr="006F6886">
        <w:rPr>
          <w:rFonts w:ascii="Times New Roman" w:hAnsi="Times New Roman"/>
          <w:sz w:val="28"/>
          <w:szCs w:val="24"/>
        </w:rPr>
        <w:t>Организация специализированных рабочих мест для практики обучающихся как силами Университета, так и предприятий-партнеров</w:t>
      </w:r>
      <w:r w:rsidR="004223AA">
        <w:rPr>
          <w:rFonts w:ascii="Times New Roman" w:hAnsi="Times New Roman"/>
          <w:sz w:val="28"/>
          <w:szCs w:val="24"/>
        </w:rPr>
        <w:t>.</w:t>
      </w:r>
    </w:p>
    <w:p w:rsidR="006F6886" w:rsidRPr="006F6886" w:rsidRDefault="006F6886" w:rsidP="006D5B20">
      <w:pPr>
        <w:spacing w:line="20" w:lineRule="atLeast"/>
        <w:ind w:firstLine="708"/>
        <w:rPr>
          <w:rFonts w:ascii="Times New Roman" w:hAnsi="Times New Roman"/>
          <w:bCs/>
          <w:sz w:val="28"/>
          <w:szCs w:val="24"/>
        </w:rPr>
      </w:pPr>
      <w:r w:rsidRPr="006F6886">
        <w:rPr>
          <w:rFonts w:ascii="Times New Roman" w:hAnsi="Times New Roman"/>
          <w:sz w:val="28"/>
          <w:szCs w:val="24"/>
        </w:rPr>
        <w:t>Процедура предполагает также организацию внутреннего мониторинга</w:t>
      </w:r>
      <w:r w:rsidRPr="006F6886">
        <w:rPr>
          <w:rFonts w:ascii="Times New Roman" w:hAnsi="Times New Roman"/>
          <w:i/>
          <w:sz w:val="28"/>
          <w:szCs w:val="24"/>
        </w:rPr>
        <w:t xml:space="preserve"> </w:t>
      </w:r>
      <w:r w:rsidRPr="006F6886">
        <w:rPr>
          <w:rFonts w:ascii="Times New Roman" w:hAnsi="Times New Roman"/>
          <w:sz w:val="28"/>
          <w:szCs w:val="24"/>
        </w:rPr>
        <w:t xml:space="preserve">реализации образовательной программы и УМК (само-мониторинга) со стороны исполнителя, т.е. систематического отслеживания существенных характеристик процессов и результатов образовательного процесса для выявления степени их соответствия заявленным целям. </w:t>
      </w:r>
    </w:p>
    <w:p w:rsidR="006F6886" w:rsidRPr="006F6886" w:rsidRDefault="006F6886" w:rsidP="006D5B20">
      <w:pPr>
        <w:spacing w:line="20" w:lineRule="atLeast"/>
        <w:ind w:firstLine="709"/>
        <w:rPr>
          <w:rFonts w:ascii="Times New Roman" w:hAnsi="Times New Roman"/>
          <w:sz w:val="28"/>
          <w:szCs w:val="24"/>
        </w:rPr>
      </w:pPr>
      <w:r w:rsidRPr="006F6886">
        <w:rPr>
          <w:rFonts w:ascii="Times New Roman" w:hAnsi="Times New Roman"/>
          <w:sz w:val="28"/>
          <w:szCs w:val="24"/>
        </w:rPr>
        <w:t>Обратная связь от компаний, по заказу которых разрабатываются и реализуются образовательные программы показывает, что б</w:t>
      </w:r>
      <w:r w:rsidRPr="006F6886">
        <w:rPr>
          <w:rFonts w:ascii="Times New Roman" w:hAnsi="Times New Roman"/>
          <w:iCs/>
          <w:sz w:val="28"/>
          <w:szCs w:val="24"/>
        </w:rPr>
        <w:t>ольшинство из них (90</w:t>
      </w:r>
      <w:r w:rsidR="006D5B20">
        <w:rPr>
          <w:rFonts w:ascii="Times New Roman" w:hAnsi="Times New Roman"/>
          <w:iCs/>
          <w:sz w:val="28"/>
          <w:szCs w:val="24"/>
        </w:rPr>
        <w:t xml:space="preserve"> </w:t>
      </w:r>
      <w:r w:rsidRPr="006F6886">
        <w:rPr>
          <w:rFonts w:ascii="Times New Roman" w:hAnsi="Times New Roman"/>
          <w:iCs/>
          <w:sz w:val="28"/>
          <w:szCs w:val="24"/>
        </w:rPr>
        <w:t xml:space="preserve">% опрошенных представителей </w:t>
      </w:r>
      <w:r w:rsidR="00E72545" w:rsidRPr="006F6886">
        <w:rPr>
          <w:rFonts w:ascii="Times New Roman" w:hAnsi="Times New Roman"/>
          <w:iCs/>
          <w:sz w:val="28"/>
          <w:szCs w:val="24"/>
        </w:rPr>
        <w:t>компаний) считают</w:t>
      </w:r>
      <w:r w:rsidRPr="006F6886">
        <w:rPr>
          <w:rFonts w:ascii="Times New Roman" w:hAnsi="Times New Roman"/>
          <w:iCs/>
          <w:sz w:val="28"/>
          <w:szCs w:val="24"/>
        </w:rPr>
        <w:t>, что</w:t>
      </w:r>
      <w:r w:rsidRPr="006F6886">
        <w:rPr>
          <w:rFonts w:ascii="Times New Roman" w:hAnsi="Times New Roman"/>
          <w:i/>
          <w:iCs/>
          <w:sz w:val="28"/>
          <w:szCs w:val="24"/>
        </w:rPr>
        <w:t xml:space="preserve"> </w:t>
      </w:r>
      <w:r w:rsidRPr="006F6886">
        <w:rPr>
          <w:rFonts w:ascii="Times New Roman" w:hAnsi="Times New Roman"/>
          <w:sz w:val="28"/>
          <w:szCs w:val="24"/>
        </w:rPr>
        <w:t>определять систему знаний, умений и профессиональных компетенций, которыми должны обладать выпускники образовательной программы, должны вуз и компания совместно.</w:t>
      </w:r>
    </w:p>
    <w:p w:rsidR="006F6886" w:rsidRPr="006F6886" w:rsidRDefault="006F6886" w:rsidP="006D5B20">
      <w:pPr>
        <w:spacing w:line="20" w:lineRule="atLeast"/>
        <w:ind w:firstLine="680"/>
        <w:rPr>
          <w:rFonts w:ascii="Times New Roman" w:hAnsi="Times New Roman"/>
          <w:sz w:val="28"/>
          <w:szCs w:val="24"/>
        </w:rPr>
      </w:pPr>
      <w:r w:rsidRPr="006F6886">
        <w:rPr>
          <w:rFonts w:ascii="Times New Roman" w:hAnsi="Times New Roman"/>
          <w:sz w:val="28"/>
          <w:szCs w:val="24"/>
        </w:rPr>
        <w:t>По итогам реализации наших заказных программ работодатели отмечают, что «В</w:t>
      </w:r>
      <w:r w:rsidR="006D5B20">
        <w:rPr>
          <w:rFonts w:ascii="Times New Roman" w:hAnsi="Times New Roman"/>
          <w:sz w:val="28"/>
          <w:szCs w:val="24"/>
        </w:rPr>
        <w:t>УЗ</w:t>
      </w:r>
      <w:r w:rsidRPr="006F6886">
        <w:rPr>
          <w:rFonts w:ascii="Times New Roman" w:hAnsi="Times New Roman"/>
          <w:sz w:val="28"/>
          <w:szCs w:val="24"/>
        </w:rPr>
        <w:t xml:space="preserve"> может подготовить кадры именно такой квалификации, какая нужна компании» (100</w:t>
      </w:r>
      <w:r w:rsidR="001E4948">
        <w:rPr>
          <w:rFonts w:ascii="Times New Roman" w:hAnsi="Times New Roman"/>
          <w:sz w:val="28"/>
          <w:szCs w:val="24"/>
        </w:rPr>
        <w:t xml:space="preserve"> </w:t>
      </w:r>
      <w:r w:rsidRPr="006F6886">
        <w:rPr>
          <w:rFonts w:ascii="Times New Roman" w:hAnsi="Times New Roman"/>
          <w:sz w:val="28"/>
          <w:szCs w:val="24"/>
        </w:rPr>
        <w:t xml:space="preserve">% участников опроса работодателей, проведенного после </w:t>
      </w:r>
      <w:r w:rsidR="00E73FF9" w:rsidRPr="006F6886">
        <w:rPr>
          <w:rFonts w:ascii="Times New Roman" w:hAnsi="Times New Roman"/>
          <w:sz w:val="28"/>
          <w:szCs w:val="24"/>
        </w:rPr>
        <w:t>завершения обучения</w:t>
      </w:r>
      <w:r w:rsidRPr="006F6886">
        <w:rPr>
          <w:rFonts w:ascii="Times New Roman" w:hAnsi="Times New Roman"/>
          <w:sz w:val="28"/>
          <w:szCs w:val="24"/>
        </w:rPr>
        <w:t xml:space="preserve"> сотрудников их компаний), и достаточно высоко оценивают программы как по параметру эффективности взаимодействия с МИЭТ, так и по ряду ключевых показателей качества обучения. </w:t>
      </w:r>
    </w:p>
    <w:p w:rsidR="00E5733E" w:rsidRDefault="00E5733E" w:rsidP="006D5B20">
      <w:pPr>
        <w:widowControl w:val="0"/>
        <w:spacing w:before="40" w:line="20" w:lineRule="atLeast"/>
        <w:ind w:firstLine="720"/>
        <w:rPr>
          <w:rFonts w:ascii="Times New Roman" w:hAnsi="Times New Roman"/>
          <w:sz w:val="28"/>
        </w:rPr>
      </w:pPr>
      <w:r>
        <w:rPr>
          <w:rFonts w:ascii="Times New Roman" w:hAnsi="Times New Roman"/>
          <w:sz w:val="28"/>
        </w:rPr>
        <w:t xml:space="preserve">Информацию о предприятиях участниках ТП «СВЧ технологии» для определения специальности </w:t>
      </w:r>
      <w:r w:rsidRPr="00983EC6">
        <w:rPr>
          <w:rFonts w:ascii="Times New Roman" w:hAnsi="Times New Roman"/>
          <w:sz w:val="28"/>
        </w:rPr>
        <w:t xml:space="preserve">для трудоустройства </w:t>
      </w:r>
      <w:r>
        <w:rPr>
          <w:rFonts w:ascii="Times New Roman" w:hAnsi="Times New Roman"/>
          <w:sz w:val="28"/>
        </w:rPr>
        <w:t xml:space="preserve">можно посмотреть на сайте: </w:t>
      </w:r>
      <w:hyperlink r:id="rId19" w:history="1">
        <w:r w:rsidRPr="00BC1C42">
          <w:rPr>
            <w:rStyle w:val="a7"/>
            <w:rFonts w:ascii="Times New Roman" w:hAnsi="Times New Roman"/>
            <w:sz w:val="28"/>
          </w:rPr>
          <w:t>http://isvch.ru/tp/</w:t>
        </w:r>
      </w:hyperlink>
      <w:r>
        <w:rPr>
          <w:rFonts w:ascii="Times New Roman" w:hAnsi="Times New Roman"/>
          <w:sz w:val="28"/>
        </w:rPr>
        <w:t xml:space="preserve"> </w:t>
      </w:r>
    </w:p>
    <w:p w:rsidR="00E5733E" w:rsidRPr="00E5733E" w:rsidRDefault="00E5733E" w:rsidP="006D5B20">
      <w:pPr>
        <w:widowControl w:val="0"/>
        <w:spacing w:before="40" w:line="20" w:lineRule="atLeast"/>
        <w:ind w:firstLine="720"/>
        <w:rPr>
          <w:rFonts w:ascii="Times New Roman" w:hAnsi="Times New Roman"/>
          <w:sz w:val="28"/>
        </w:rPr>
      </w:pPr>
    </w:p>
    <w:p w:rsidR="00E5733E" w:rsidRDefault="00E5733E" w:rsidP="006D5B20">
      <w:pPr>
        <w:spacing w:line="20" w:lineRule="atLeast"/>
        <w:ind w:firstLine="227"/>
        <w:rPr>
          <w:rFonts w:ascii="Times New Roman" w:hAnsi="Times New Roman"/>
          <w:bCs/>
          <w:sz w:val="28"/>
          <w:szCs w:val="24"/>
        </w:rPr>
        <w:sectPr w:rsidR="00E5733E" w:rsidSect="00D55176">
          <w:endnotePr>
            <w:numFmt w:val="decimal"/>
          </w:endnotePr>
          <w:pgSz w:w="11906" w:h="16838"/>
          <w:pgMar w:top="993" w:right="794" w:bottom="1135" w:left="1361" w:header="709" w:footer="709" w:gutter="0"/>
          <w:cols w:space="708"/>
          <w:titlePg/>
          <w:docGrid w:linePitch="360"/>
        </w:sectPr>
      </w:pPr>
    </w:p>
    <w:p w:rsidR="002D297E" w:rsidRDefault="002D297E" w:rsidP="006D5B20">
      <w:pPr>
        <w:spacing w:line="20" w:lineRule="atLeast"/>
        <w:ind w:firstLine="227"/>
        <w:rPr>
          <w:rFonts w:ascii="Arial" w:hAnsi="Arial" w:cs="Arial"/>
          <w:bCs/>
          <w:sz w:val="24"/>
          <w:szCs w:val="24"/>
        </w:rPr>
      </w:pPr>
    </w:p>
    <w:p w:rsidR="00FE3B9F" w:rsidRDefault="002D297E" w:rsidP="006D5B20">
      <w:pPr>
        <w:spacing w:line="20" w:lineRule="atLeast"/>
        <w:ind w:firstLine="227"/>
        <w:rPr>
          <w:rFonts w:ascii="Arial" w:hAnsi="Arial" w:cs="Arial"/>
          <w:bCs/>
          <w:sz w:val="24"/>
          <w:szCs w:val="24"/>
        </w:rPr>
      </w:pPr>
      <w:r>
        <w:rPr>
          <w:noProof/>
          <w:sz w:val="20"/>
          <w:lang w:eastAsia="ru-RU"/>
        </w:rPr>
        <mc:AlternateContent>
          <mc:Choice Requires="wps">
            <w:drawing>
              <wp:anchor distT="0" distB="0" distL="114300" distR="114300" simplePos="0" relativeHeight="251668480" behindDoc="0" locked="0" layoutInCell="1" allowOverlap="1" wp14:anchorId="2358E1C5" wp14:editId="23DA0242">
                <wp:simplePos x="0" y="0"/>
                <wp:positionH relativeFrom="column">
                  <wp:posOffset>574040</wp:posOffset>
                </wp:positionH>
                <wp:positionV relativeFrom="paragraph">
                  <wp:posOffset>-247650</wp:posOffset>
                </wp:positionV>
                <wp:extent cx="8161655" cy="414528"/>
                <wp:effectExtent l="0" t="0" r="0" b="5080"/>
                <wp:wrapNone/>
                <wp:docPr id="1638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655" cy="41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3B6" w:rsidRPr="002D297E" w:rsidRDefault="002713B6" w:rsidP="002D297E">
                            <w:pPr>
                              <w:autoSpaceDE w:val="0"/>
                              <w:autoSpaceDN w:val="0"/>
                              <w:adjustRightInd w:val="0"/>
                              <w:jc w:val="center"/>
                              <w:rPr>
                                <w:rFonts w:ascii="Times New Roman" w:hAnsi="Times New Roman"/>
                                <w:b/>
                                <w:bCs/>
                                <w:color w:val="002060"/>
                                <w:sz w:val="32"/>
                                <w:szCs w:val="48"/>
                              </w:rPr>
                            </w:pPr>
                            <w:r>
                              <w:rPr>
                                <w:rFonts w:ascii="Times New Roman" w:hAnsi="Times New Roman"/>
                                <w:b/>
                                <w:bCs/>
                                <w:color w:val="002060"/>
                                <w:sz w:val="32"/>
                                <w:szCs w:val="48"/>
                              </w:rPr>
                              <w:t>Годовой цикл в рамках акции «Работай в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E1C5" id="TextBox 9" o:spid="_x0000_s1077" type="#_x0000_t202" style="position:absolute;left:0;text-align:left;margin-left:45.2pt;margin-top:-19.5pt;width:642.65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Nz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" filled="f" stroked="f">
                <v:textbox>
                  <w:txbxContent>
                    <w:p w:rsidR="002713B6" w:rsidRPr="002D297E" w:rsidRDefault="002713B6" w:rsidP="002D297E">
                      <w:pPr>
                        <w:autoSpaceDE w:val="0"/>
                        <w:autoSpaceDN w:val="0"/>
                        <w:adjustRightInd w:val="0"/>
                        <w:jc w:val="center"/>
                        <w:rPr>
                          <w:rFonts w:ascii="Times New Roman" w:hAnsi="Times New Roman"/>
                          <w:b/>
                          <w:bCs/>
                          <w:color w:val="002060"/>
                          <w:sz w:val="32"/>
                          <w:szCs w:val="48"/>
                        </w:rPr>
                      </w:pPr>
                      <w:r>
                        <w:rPr>
                          <w:rFonts w:ascii="Times New Roman" w:hAnsi="Times New Roman"/>
                          <w:b/>
                          <w:bCs/>
                          <w:color w:val="002060"/>
                          <w:sz w:val="32"/>
                          <w:szCs w:val="48"/>
                        </w:rPr>
                        <w:t>Годовой цикл в рамках акции «Работай в России»</w:t>
                      </w:r>
                    </w:p>
                  </w:txbxContent>
                </v:textbox>
              </v:shape>
            </w:pict>
          </mc:Fallback>
        </mc:AlternateContent>
      </w:r>
    </w:p>
    <w:p w:rsidR="00FE3B9F" w:rsidRDefault="00F35184" w:rsidP="006D5B20">
      <w:pPr>
        <w:spacing w:line="20" w:lineRule="atLeast"/>
      </w:pPr>
      <w:r>
        <w:rPr>
          <w:noProof/>
          <w:lang w:eastAsia="ru-RU"/>
        </w:rPr>
        <w:drawing>
          <wp:inline distT="0" distB="0" distL="0" distR="0" wp14:anchorId="7D956096" wp14:editId="66A746B0">
            <wp:extent cx="9241790" cy="4974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1790" cy="4974590"/>
                    </a:xfrm>
                    <a:prstGeom prst="rect">
                      <a:avLst/>
                    </a:prstGeom>
                    <a:noFill/>
                    <a:ln>
                      <a:noFill/>
                    </a:ln>
                  </pic:spPr>
                </pic:pic>
              </a:graphicData>
            </a:graphic>
          </wp:inline>
        </w:drawing>
      </w:r>
    </w:p>
    <w:p w:rsidR="00FE3B9F" w:rsidRDefault="00FE3B9F" w:rsidP="006D5B20">
      <w:pPr>
        <w:spacing w:line="20" w:lineRule="atLeast"/>
      </w:pPr>
    </w:p>
    <w:p w:rsidR="00FE3B9F" w:rsidRDefault="002D297E" w:rsidP="006D5B20">
      <w:pPr>
        <w:spacing w:line="20" w:lineRule="atLeast"/>
        <w:jc w:val="center"/>
      </w:pPr>
      <w:r>
        <w:rPr>
          <w:rFonts w:ascii="Times New Roman" w:hAnsi="Times New Roman"/>
          <w:sz w:val="28"/>
          <w:szCs w:val="28"/>
        </w:rPr>
        <w:t>Рисунок 6.</w:t>
      </w:r>
      <w:r w:rsidR="006F6886">
        <w:rPr>
          <w:rFonts w:ascii="Times New Roman" w:hAnsi="Times New Roman"/>
          <w:sz w:val="28"/>
          <w:szCs w:val="28"/>
        </w:rPr>
        <w:t>5</w:t>
      </w:r>
      <w:r w:rsidR="001E4948">
        <w:rPr>
          <w:rFonts w:ascii="Times New Roman" w:hAnsi="Times New Roman"/>
          <w:sz w:val="28"/>
          <w:szCs w:val="28"/>
        </w:rPr>
        <w:t xml:space="preserve"> -</w:t>
      </w:r>
      <w:r w:rsidR="003967DF">
        <w:rPr>
          <w:rFonts w:ascii="Times New Roman" w:hAnsi="Times New Roman"/>
          <w:sz w:val="28"/>
          <w:szCs w:val="28"/>
        </w:rPr>
        <w:t xml:space="preserve"> Цикл привлечения молодых специалистов в </w:t>
      </w:r>
      <w:r w:rsidR="006D5B20">
        <w:rPr>
          <w:rFonts w:ascii="Times New Roman" w:hAnsi="Times New Roman"/>
          <w:sz w:val="28"/>
          <w:szCs w:val="28"/>
        </w:rPr>
        <w:t xml:space="preserve">технологической платформе </w:t>
      </w:r>
      <w:r w:rsidR="003967DF">
        <w:rPr>
          <w:rFonts w:ascii="Times New Roman" w:hAnsi="Times New Roman"/>
          <w:sz w:val="28"/>
          <w:szCs w:val="28"/>
        </w:rPr>
        <w:t>«СВЧ технологии»</w:t>
      </w:r>
    </w:p>
    <w:p w:rsidR="006F6886" w:rsidRDefault="006F6886" w:rsidP="006D5B20">
      <w:pPr>
        <w:spacing w:before="40" w:line="20" w:lineRule="atLeast"/>
        <w:rPr>
          <w:rFonts w:ascii="Times New Roman" w:hAnsi="Times New Roman"/>
          <w:sz w:val="20"/>
          <w:szCs w:val="20"/>
          <w:lang w:eastAsia="ru-RU"/>
        </w:rPr>
        <w:sectPr w:rsidR="006F6886" w:rsidSect="006F6886">
          <w:endnotePr>
            <w:numFmt w:val="decimal"/>
          </w:endnotePr>
          <w:pgSz w:w="16838" w:h="11906" w:orient="landscape"/>
          <w:pgMar w:top="1361" w:right="851" w:bottom="794" w:left="1134" w:header="709" w:footer="709" w:gutter="0"/>
          <w:cols w:space="708"/>
          <w:titlePg/>
          <w:docGrid w:linePitch="360"/>
        </w:sectPr>
      </w:pPr>
    </w:p>
    <w:p w:rsidR="00FE3B9F" w:rsidRDefault="00FE3B9F" w:rsidP="006D5B20">
      <w:pPr>
        <w:spacing w:before="40" w:line="20" w:lineRule="atLeast"/>
        <w:jc w:val="right"/>
        <w:rPr>
          <w:rFonts w:ascii="Times New Roman" w:eastAsia="Calibri" w:hAnsi="Times New Roman"/>
          <w:b/>
          <w:sz w:val="28"/>
          <w:szCs w:val="28"/>
        </w:rPr>
      </w:pPr>
      <w:r>
        <w:rPr>
          <w:rFonts w:ascii="Times New Roman" w:eastAsia="Calibri" w:hAnsi="Times New Roman"/>
          <w:b/>
          <w:sz w:val="28"/>
          <w:szCs w:val="28"/>
        </w:rPr>
        <w:lastRenderedPageBreak/>
        <w:t>Приложение 1</w:t>
      </w:r>
    </w:p>
    <w:p w:rsidR="00FE3B9F" w:rsidRDefault="00FE3B9F" w:rsidP="006D5B20">
      <w:pPr>
        <w:spacing w:line="20" w:lineRule="atLeast"/>
        <w:jc w:val="center"/>
        <w:rPr>
          <w:rFonts w:ascii="Times New Roman" w:eastAsia="Calibri" w:hAnsi="Times New Roman"/>
          <w:b/>
          <w:sz w:val="28"/>
          <w:szCs w:val="28"/>
        </w:rPr>
      </w:pPr>
      <w:r>
        <w:rPr>
          <w:rFonts w:ascii="Times New Roman" w:eastAsia="Calibri" w:hAnsi="Times New Roman"/>
          <w:b/>
          <w:sz w:val="28"/>
          <w:szCs w:val="28"/>
        </w:rPr>
        <w:t xml:space="preserve">Области использования частотного диапазона радиоэлектронными устройствами </w:t>
      </w:r>
    </w:p>
    <w:p w:rsidR="00FE3B9F" w:rsidRDefault="00FE3B9F" w:rsidP="006D5B20">
      <w:pPr>
        <w:spacing w:before="40" w:line="20" w:lineRule="atLeast"/>
        <w:jc w:val="center"/>
        <w:rPr>
          <w:rFonts w:ascii="Times New Roman" w:eastAsia="Calibri" w:hAnsi="Times New Roman"/>
          <w:b/>
          <w:sz w:val="28"/>
          <w:szCs w:val="28"/>
        </w:rPr>
      </w:pPr>
      <w:r>
        <w:rPr>
          <w:rFonts w:ascii="Times New Roman" w:eastAsia="Calibri" w:hAnsi="Times New Roman"/>
          <w:b/>
          <w:sz w:val="28"/>
          <w:szCs w:val="28"/>
        </w:rPr>
        <w:t>и технический уровень основных СВЧ приборов и устройств</w:t>
      </w:r>
    </w:p>
    <w:p w:rsidR="00FE3B9F" w:rsidRDefault="00F35184" w:rsidP="006D5B20">
      <w:pPr>
        <w:spacing w:before="40" w:line="20" w:lineRule="atLeast"/>
        <w:jc w:val="right"/>
        <w:rPr>
          <w:rFonts w:ascii="Times New Roman" w:hAnsi="Times New Roman"/>
          <w:sz w:val="28"/>
          <w:szCs w:val="28"/>
        </w:rPr>
      </w:pPr>
      <w:r>
        <w:rPr>
          <w:rFonts w:eastAsia="Calibri"/>
          <w:noProof/>
          <w:lang w:eastAsia="ru-RU"/>
        </w:rPr>
        <w:drawing>
          <wp:inline distT="0" distB="0" distL="0" distR="0" wp14:anchorId="3A4FB2DE" wp14:editId="1E8DBBD4">
            <wp:extent cx="8827135" cy="50838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7135" cy="5083810"/>
                    </a:xfrm>
                    <a:prstGeom prst="rect">
                      <a:avLst/>
                    </a:prstGeom>
                    <a:noFill/>
                    <a:ln>
                      <a:noFill/>
                    </a:ln>
                  </pic:spPr>
                </pic:pic>
              </a:graphicData>
            </a:graphic>
          </wp:inline>
        </w:drawing>
      </w:r>
    </w:p>
    <w:p w:rsidR="00FE3B9F" w:rsidRDefault="00BE2526" w:rsidP="006D5B20">
      <w:pPr>
        <w:spacing w:before="40" w:line="20" w:lineRule="atLeast"/>
        <w:jc w:val="right"/>
        <w:rPr>
          <w:rFonts w:ascii="Times New Roman" w:hAnsi="Times New Roman"/>
          <w:b/>
          <w:sz w:val="28"/>
          <w:szCs w:val="28"/>
          <w:lang w:eastAsia="ru-RU"/>
        </w:rPr>
      </w:pPr>
      <w:r w:rsidRPr="00AA09DD">
        <w:rPr>
          <w:rFonts w:ascii="Times New Roman" w:hAnsi="Times New Roman"/>
          <w:sz w:val="28"/>
          <w:szCs w:val="28"/>
        </w:rPr>
        <w:t xml:space="preserve">   </w:t>
      </w:r>
      <w:r w:rsidR="00FE3B9F">
        <w:rPr>
          <w:rFonts w:ascii="Times New Roman" w:hAnsi="Times New Roman"/>
          <w:sz w:val="28"/>
          <w:szCs w:val="28"/>
        </w:rPr>
        <w:br w:type="page"/>
      </w:r>
      <w:r w:rsidR="00FE3B9F">
        <w:rPr>
          <w:rFonts w:ascii="Times New Roman" w:hAnsi="Times New Roman"/>
          <w:b/>
          <w:sz w:val="28"/>
          <w:szCs w:val="28"/>
          <w:lang w:eastAsia="ru-RU"/>
        </w:rPr>
        <w:lastRenderedPageBreak/>
        <w:t>Приложение 2</w:t>
      </w:r>
    </w:p>
    <w:p w:rsidR="00FE3B9F" w:rsidRDefault="00FE3B9F" w:rsidP="006D5B20">
      <w:pPr>
        <w:widowControl w:val="0"/>
        <w:autoSpaceDE w:val="0"/>
        <w:autoSpaceDN w:val="0"/>
        <w:adjustRightInd w:val="0"/>
        <w:spacing w:before="40" w:line="20" w:lineRule="atLeast"/>
        <w:jc w:val="center"/>
        <w:rPr>
          <w:rFonts w:ascii="Times New Roman" w:hAnsi="Times New Roman"/>
          <w:b/>
          <w:sz w:val="28"/>
          <w:szCs w:val="28"/>
          <w:lang w:eastAsia="ru-RU"/>
        </w:rPr>
      </w:pPr>
    </w:p>
    <w:p w:rsidR="00FE3B9F" w:rsidRDefault="00FE3B9F" w:rsidP="006D5B20">
      <w:pPr>
        <w:widowControl w:val="0"/>
        <w:autoSpaceDE w:val="0"/>
        <w:autoSpaceDN w:val="0"/>
        <w:adjustRightInd w:val="0"/>
        <w:spacing w:before="40" w:line="20" w:lineRule="atLeast"/>
        <w:jc w:val="center"/>
        <w:rPr>
          <w:rFonts w:ascii="Times New Roman" w:hAnsi="Times New Roman"/>
          <w:b/>
          <w:sz w:val="28"/>
          <w:szCs w:val="28"/>
          <w:lang w:eastAsia="ru-RU"/>
        </w:rPr>
      </w:pPr>
      <w:r>
        <w:rPr>
          <w:rFonts w:ascii="Times New Roman" w:hAnsi="Times New Roman"/>
          <w:b/>
          <w:sz w:val="28"/>
          <w:szCs w:val="28"/>
          <w:lang w:eastAsia="ru-RU"/>
        </w:rPr>
        <w:t>Направления развития основных классов</w:t>
      </w:r>
    </w:p>
    <w:p w:rsidR="00FE3B9F" w:rsidRDefault="00FE3B9F" w:rsidP="006D5B20">
      <w:pPr>
        <w:widowControl w:val="0"/>
        <w:autoSpaceDE w:val="0"/>
        <w:autoSpaceDN w:val="0"/>
        <w:adjustRightInd w:val="0"/>
        <w:spacing w:before="40" w:line="20" w:lineRule="atLeast"/>
        <w:jc w:val="center"/>
        <w:rPr>
          <w:rFonts w:ascii="Times New Roman" w:hAnsi="Times New Roman"/>
          <w:b/>
          <w:sz w:val="28"/>
          <w:szCs w:val="28"/>
          <w:lang w:eastAsia="ru-RU"/>
        </w:rPr>
      </w:pPr>
      <w:r>
        <w:rPr>
          <w:rFonts w:ascii="Times New Roman" w:hAnsi="Times New Roman"/>
          <w:b/>
          <w:sz w:val="28"/>
          <w:szCs w:val="28"/>
          <w:lang w:eastAsia="ru-RU"/>
        </w:rPr>
        <w:t>приборов и устройств СВЧ на период до 2020 года</w:t>
      </w:r>
    </w:p>
    <w:p w:rsidR="00FE3B9F" w:rsidRDefault="00FE3B9F" w:rsidP="006D5B20">
      <w:pPr>
        <w:widowControl w:val="0"/>
        <w:autoSpaceDE w:val="0"/>
        <w:autoSpaceDN w:val="0"/>
        <w:adjustRightInd w:val="0"/>
        <w:spacing w:before="40" w:line="20" w:lineRule="atLeast"/>
        <w:jc w:val="center"/>
        <w:rPr>
          <w:rFonts w:ascii="Times New Roman" w:hAnsi="Times New Roman"/>
          <w:b/>
          <w:sz w:val="26"/>
          <w:szCs w:val="26"/>
          <w:lang w:eastAsia="ru-RU"/>
        </w:rPr>
      </w:pPr>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390"/>
      </w:tblGrid>
      <w:tr w:rsidR="00FE3B9F">
        <w:trPr>
          <w:cantSplit/>
          <w:trHeight w:val="476"/>
        </w:trPr>
        <w:tc>
          <w:tcPr>
            <w:tcW w:w="5000" w:type="pct"/>
          </w:tcPr>
          <w:p w:rsidR="00FE3B9F" w:rsidRDefault="00FE3B9F" w:rsidP="006D5B20">
            <w:pPr>
              <w:suppressAutoHyphens/>
              <w:spacing w:before="40" w:line="20" w:lineRule="atLeast"/>
              <w:jc w:val="center"/>
              <w:rPr>
                <w:rFonts w:ascii="Times New Roman" w:hAnsi="Times New Roman"/>
                <w:b/>
                <w:sz w:val="26"/>
                <w:szCs w:val="26"/>
                <w:lang w:eastAsia="ru-RU"/>
              </w:rPr>
            </w:pPr>
            <w:r>
              <w:rPr>
                <w:rFonts w:ascii="Times New Roman" w:hAnsi="Times New Roman"/>
                <w:b/>
                <w:sz w:val="26"/>
                <w:szCs w:val="26"/>
                <w:lang w:eastAsia="ru-RU"/>
              </w:rPr>
              <w:t xml:space="preserve">1. </w:t>
            </w:r>
            <w:r>
              <w:rPr>
                <w:rFonts w:ascii="Times New Roman" w:hAnsi="Times New Roman"/>
                <w:b/>
                <w:iCs/>
                <w:sz w:val="26"/>
                <w:szCs w:val="26"/>
                <w:lang w:eastAsia="ru-RU"/>
              </w:rPr>
              <w:t>Твердотельная электронная компонентная база СВЧ</w:t>
            </w:r>
          </w:p>
        </w:tc>
      </w:tr>
    </w:tbl>
    <w:p w:rsidR="00FE3B9F" w:rsidRDefault="00FE3B9F" w:rsidP="006D5B20">
      <w:pPr>
        <w:spacing w:line="20" w:lineRule="atLeast"/>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229"/>
        <w:gridCol w:w="2371"/>
        <w:gridCol w:w="1913"/>
        <w:gridCol w:w="323"/>
        <w:gridCol w:w="1593"/>
      </w:tblGrid>
      <w:tr w:rsidR="00FE3B9F" w:rsidTr="0055258A">
        <w:trPr>
          <w:cantSplit/>
          <w:tblHeader/>
        </w:trPr>
        <w:tc>
          <w:tcPr>
            <w:tcW w:w="2259" w:type="pct"/>
            <w:tcBorders>
              <w:top w:val="single" w:sz="12" w:space="0" w:color="auto"/>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Основные ТТХ</w:t>
            </w:r>
          </w:p>
        </w:tc>
        <w:tc>
          <w:tcPr>
            <w:tcW w:w="2741" w:type="pct"/>
            <w:gridSpan w:val="5"/>
            <w:tcBorders>
              <w:top w:val="single" w:sz="12" w:space="0" w:color="auto"/>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Достижимые значения параметров</w:t>
            </w:r>
          </w:p>
        </w:tc>
      </w:tr>
      <w:tr w:rsidR="0055258A" w:rsidTr="006F77DE">
        <w:trPr>
          <w:cantSplit/>
          <w:tblHeader/>
        </w:trPr>
        <w:tc>
          <w:tcPr>
            <w:tcW w:w="2259" w:type="pct"/>
            <w:tcBorders>
              <w:left w:val="single" w:sz="12" w:space="0" w:color="auto"/>
              <w:bottom w:val="single" w:sz="12" w:space="0" w:color="auto"/>
              <w:right w:val="single" w:sz="12" w:space="0" w:color="auto"/>
            </w:tcBorders>
          </w:tcPr>
          <w:p w:rsidR="0055258A" w:rsidRDefault="0055258A" w:rsidP="006D5B20">
            <w:pPr>
              <w:spacing w:before="40" w:line="20" w:lineRule="atLeast"/>
              <w:jc w:val="left"/>
              <w:rPr>
                <w:rFonts w:ascii="Times New Roman" w:hAnsi="Times New Roman"/>
                <w:sz w:val="26"/>
                <w:szCs w:val="26"/>
                <w:lang w:eastAsia="ru-RU"/>
              </w:rPr>
            </w:pPr>
          </w:p>
        </w:tc>
        <w:tc>
          <w:tcPr>
            <w:tcW w:w="725" w:type="pct"/>
            <w:tcBorders>
              <w:left w:val="single" w:sz="12" w:space="0" w:color="auto"/>
              <w:bottom w:val="single" w:sz="12"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2013 г.</w:t>
            </w:r>
          </w:p>
        </w:tc>
        <w:tc>
          <w:tcPr>
            <w:tcW w:w="771" w:type="pct"/>
            <w:tcBorders>
              <w:left w:val="single" w:sz="12" w:space="0" w:color="auto"/>
              <w:bottom w:val="single" w:sz="12"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2015 г.</w:t>
            </w:r>
          </w:p>
        </w:tc>
        <w:tc>
          <w:tcPr>
            <w:tcW w:w="727" w:type="pct"/>
            <w:gridSpan w:val="2"/>
            <w:tcBorders>
              <w:left w:val="single" w:sz="12" w:space="0" w:color="auto"/>
              <w:bottom w:val="single" w:sz="12"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2020 г.</w:t>
            </w:r>
          </w:p>
        </w:tc>
        <w:tc>
          <w:tcPr>
            <w:tcW w:w="518" w:type="pct"/>
            <w:tcBorders>
              <w:left w:val="single" w:sz="12" w:space="0" w:color="auto"/>
              <w:bottom w:val="single" w:sz="12"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2025 г.</w:t>
            </w:r>
          </w:p>
        </w:tc>
      </w:tr>
      <w:tr w:rsidR="00FE3B9F" w:rsidTr="0055258A">
        <w:trPr>
          <w:cantSplit/>
        </w:trPr>
        <w:tc>
          <w:tcPr>
            <w:tcW w:w="5000" w:type="pct"/>
            <w:gridSpan w:val="6"/>
            <w:tcBorders>
              <w:top w:val="single" w:sz="12" w:space="0" w:color="auto"/>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 Генераторные диоды СВЧ на широкозонных полупроводниковых материалах:</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генерации на частоте, мВт/ГГц</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500/37      100/100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30…50/300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50…60/300</w:t>
            </w:r>
          </w:p>
        </w:tc>
      </w:tr>
      <w:tr w:rsidR="00FE3B9F" w:rsidTr="0055258A">
        <w:trPr>
          <w:cantSplit/>
        </w:trPr>
        <w:tc>
          <w:tcPr>
            <w:tcW w:w="5000" w:type="pct"/>
            <w:gridSpan w:val="6"/>
            <w:tcBorders>
              <w:top w:val="single" w:sz="4" w:space="0" w:color="auto"/>
              <w:left w:val="single" w:sz="12" w:space="0" w:color="auto"/>
              <w:bottom w:val="single" w:sz="4"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1.2. Транзисторы СВЧ генераторные:</w:t>
            </w:r>
          </w:p>
        </w:tc>
      </w:tr>
      <w:tr w:rsidR="0055258A" w:rsidTr="006F77DE">
        <w:trPr>
          <w:cantSplit/>
        </w:trPr>
        <w:tc>
          <w:tcPr>
            <w:tcW w:w="2259" w:type="pct"/>
            <w:tcBorders>
              <w:top w:val="single" w:sz="4" w:space="0" w:color="auto"/>
              <w:left w:val="single" w:sz="12" w:space="0" w:color="auto"/>
              <w:bottom w:val="single" w:sz="4" w:space="0" w:color="auto"/>
              <w:right w:val="single" w:sz="12" w:space="0" w:color="auto"/>
            </w:tcBorders>
          </w:tcPr>
          <w:p w:rsidR="0055258A" w:rsidRDefault="0055258A"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Выходная мощность на частоте, Вт/ГГц</w:t>
            </w:r>
          </w:p>
        </w:tc>
        <w:tc>
          <w:tcPr>
            <w:tcW w:w="725" w:type="pct"/>
            <w:tcBorders>
              <w:top w:val="single" w:sz="4" w:space="0" w:color="auto"/>
              <w:left w:val="single" w:sz="12" w:space="0" w:color="auto"/>
              <w:bottom w:val="single" w:sz="4"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500/1</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40/3</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6/10</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1/12</w:t>
            </w:r>
          </w:p>
        </w:tc>
        <w:tc>
          <w:tcPr>
            <w:tcW w:w="771" w:type="pct"/>
            <w:tcBorders>
              <w:top w:val="single" w:sz="4" w:space="0" w:color="auto"/>
              <w:left w:val="single" w:sz="12" w:space="0" w:color="auto"/>
              <w:bottom w:val="single" w:sz="4"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1000/1</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100/3</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25/10</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1/12</w:t>
            </w:r>
          </w:p>
        </w:tc>
        <w:tc>
          <w:tcPr>
            <w:tcW w:w="727" w:type="pct"/>
            <w:gridSpan w:val="2"/>
            <w:tcBorders>
              <w:top w:val="single" w:sz="4" w:space="0" w:color="auto"/>
              <w:left w:val="single" w:sz="12" w:space="0" w:color="auto"/>
              <w:bottom w:val="single" w:sz="4"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1000/1</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200/3</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50/10</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25/15</w:t>
            </w:r>
          </w:p>
        </w:tc>
        <w:tc>
          <w:tcPr>
            <w:tcW w:w="518" w:type="pct"/>
            <w:tcBorders>
              <w:top w:val="single" w:sz="4" w:space="0" w:color="auto"/>
              <w:left w:val="single" w:sz="12" w:space="0" w:color="auto"/>
              <w:bottom w:val="single" w:sz="4" w:space="0" w:color="auto"/>
              <w:right w:val="single" w:sz="12" w:space="0" w:color="auto"/>
            </w:tcBorders>
            <w:vAlign w:val="center"/>
          </w:tcPr>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1000/1</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200/3</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75/10</w:t>
            </w:r>
          </w:p>
          <w:p w:rsidR="0055258A" w:rsidRDefault="0055258A"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50/15</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1.3. Транзисторы СВЧ малошумящие:</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Коэффициент шума на частоте, дБ/ГГц </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0,3/12      1,5/60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0,3/12      1,5/60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1,0…1,5/100</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1.4. МИС генераторы малошумящие и высокостабильные:</w:t>
            </w:r>
          </w:p>
        </w:tc>
      </w:tr>
      <w:tr w:rsidR="00FB6A6E" w:rsidTr="006F77DE">
        <w:trPr>
          <w:cantSplit/>
        </w:trPr>
        <w:tc>
          <w:tcPr>
            <w:tcW w:w="2259" w:type="pct"/>
            <w:tcBorders>
              <w:left w:val="single" w:sz="12" w:space="0" w:color="auto"/>
              <w:right w:val="single" w:sz="12" w:space="0" w:color="auto"/>
            </w:tcBorders>
          </w:tcPr>
          <w:p w:rsidR="00FB6A6E" w:rsidRDefault="00FB6A6E"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Верхняя частота, ГГц</w:t>
            </w:r>
          </w:p>
        </w:tc>
        <w:tc>
          <w:tcPr>
            <w:tcW w:w="725" w:type="pct"/>
            <w:tcBorders>
              <w:left w:val="single" w:sz="12" w:space="0" w:color="auto"/>
              <w:right w:val="single" w:sz="12" w:space="0" w:color="auto"/>
            </w:tcBorders>
            <w:vAlign w:val="center"/>
          </w:tcPr>
          <w:p w:rsidR="00FB6A6E" w:rsidRDefault="00FB6A6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37,5</w:t>
            </w:r>
          </w:p>
        </w:tc>
        <w:tc>
          <w:tcPr>
            <w:tcW w:w="771" w:type="pct"/>
            <w:tcBorders>
              <w:left w:val="single" w:sz="12" w:space="0" w:color="auto"/>
              <w:right w:val="single" w:sz="12" w:space="0" w:color="auto"/>
            </w:tcBorders>
            <w:vAlign w:val="center"/>
          </w:tcPr>
          <w:p w:rsidR="00FB6A6E" w:rsidRDefault="00FB6A6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60-100</w:t>
            </w:r>
          </w:p>
        </w:tc>
        <w:tc>
          <w:tcPr>
            <w:tcW w:w="727" w:type="pct"/>
            <w:gridSpan w:val="2"/>
            <w:tcBorders>
              <w:left w:val="single" w:sz="12" w:space="0" w:color="auto"/>
              <w:right w:val="single" w:sz="12" w:space="0" w:color="auto"/>
            </w:tcBorders>
            <w:vAlign w:val="center"/>
          </w:tcPr>
          <w:p w:rsidR="00FB6A6E" w:rsidRDefault="00FB6A6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220</w:t>
            </w:r>
          </w:p>
        </w:tc>
        <w:tc>
          <w:tcPr>
            <w:tcW w:w="518" w:type="pct"/>
            <w:tcBorders>
              <w:left w:val="single" w:sz="12" w:space="0" w:color="auto"/>
              <w:right w:val="single" w:sz="12" w:space="0" w:color="auto"/>
            </w:tcBorders>
            <w:vAlign w:val="center"/>
          </w:tcPr>
          <w:p w:rsidR="00FB6A6E" w:rsidRDefault="00FB6A6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240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Нестабильность частоты, </w:t>
            </w:r>
            <w:proofErr w:type="spellStart"/>
            <w:r>
              <w:rPr>
                <w:rFonts w:ascii="Times New Roman" w:hAnsi="Times New Roman"/>
                <w:sz w:val="26"/>
                <w:szCs w:val="26"/>
                <w:lang w:eastAsia="ru-RU"/>
              </w:rPr>
              <w:t>отн</w:t>
            </w:r>
            <w:proofErr w:type="spellEnd"/>
            <w:r>
              <w:rPr>
                <w:rFonts w:ascii="Times New Roman" w:hAnsi="Times New Roman"/>
                <w:sz w:val="26"/>
                <w:szCs w:val="26"/>
                <w:lang w:eastAsia="ru-RU"/>
              </w:rPr>
              <w:t>. ед.</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-4</w:t>
            </w:r>
            <w:r>
              <w:rPr>
                <w:rFonts w:ascii="Times New Roman" w:hAnsi="Times New Roman"/>
                <w:sz w:val="26"/>
                <w:szCs w:val="26"/>
                <w:lang w:eastAsia="ru-RU"/>
              </w:rPr>
              <w:t>-10</w:t>
            </w:r>
            <w:r>
              <w:rPr>
                <w:rFonts w:ascii="Times New Roman" w:hAnsi="Times New Roman"/>
                <w:sz w:val="26"/>
                <w:szCs w:val="26"/>
                <w:vertAlign w:val="superscript"/>
                <w:lang w:eastAsia="ru-RU"/>
              </w:rPr>
              <w:t>-6</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-5</w:t>
            </w:r>
            <w:r>
              <w:rPr>
                <w:rFonts w:ascii="Times New Roman" w:hAnsi="Times New Roman"/>
                <w:sz w:val="26"/>
                <w:szCs w:val="26"/>
                <w:lang w:eastAsia="ru-RU"/>
              </w:rPr>
              <w:t>-10</w:t>
            </w:r>
            <w:r>
              <w:rPr>
                <w:rFonts w:ascii="Times New Roman" w:hAnsi="Times New Roman"/>
                <w:sz w:val="26"/>
                <w:szCs w:val="26"/>
                <w:vertAlign w:val="superscript"/>
                <w:lang w:eastAsia="ru-RU"/>
              </w:rPr>
              <w:t>-7</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-5</w:t>
            </w:r>
            <w:r>
              <w:rPr>
                <w:rFonts w:ascii="Times New Roman" w:hAnsi="Times New Roman"/>
                <w:sz w:val="26"/>
                <w:szCs w:val="26"/>
                <w:lang w:eastAsia="ru-RU"/>
              </w:rPr>
              <w:t>-10</w:t>
            </w:r>
            <w:r>
              <w:rPr>
                <w:rFonts w:ascii="Times New Roman" w:hAnsi="Times New Roman"/>
                <w:sz w:val="26"/>
                <w:szCs w:val="26"/>
                <w:vertAlign w:val="superscript"/>
                <w:lang w:eastAsia="ru-RU"/>
              </w:rPr>
              <w:t>-7</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Непрерывная выходная мощность, мВт</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10-30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20-50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20-50  </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1.5. МИС генераторы с электрической перестройкой частоты:</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0,3-100</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0,3-200</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0,3-300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Выходная мощность, мВт</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10-300  </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10-300  </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10-300  </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Полоса перестройки,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10…67  </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10…67  </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10…67  </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lastRenderedPageBreak/>
              <w:t xml:space="preserve">Долговременная нестабильность частоты, </w:t>
            </w:r>
            <w:proofErr w:type="spellStart"/>
            <w:r>
              <w:rPr>
                <w:rFonts w:ascii="Times New Roman" w:hAnsi="Times New Roman"/>
                <w:sz w:val="26"/>
                <w:szCs w:val="26"/>
                <w:lang w:eastAsia="ru-RU"/>
              </w:rPr>
              <w:t>отн.ед</w:t>
            </w:r>
            <w:proofErr w:type="spellEnd"/>
            <w:r>
              <w:rPr>
                <w:rFonts w:ascii="Times New Roman" w:hAnsi="Times New Roman"/>
                <w:sz w:val="26"/>
                <w:szCs w:val="26"/>
                <w:lang w:eastAsia="ru-RU"/>
              </w:rPr>
              <w:t>.</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-5</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-5</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-5</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1.6. Генераторы шума твердотельные:</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0,3…150</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0,3-300</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0,3-300</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Уровень СПМШ, дБ/кТ</w:t>
            </w:r>
            <w:r>
              <w:rPr>
                <w:rFonts w:ascii="Times New Roman" w:hAnsi="Times New Roman"/>
                <w:sz w:val="26"/>
                <w:szCs w:val="26"/>
                <w:vertAlign w:val="subscript"/>
                <w:lang w:eastAsia="ru-RU"/>
              </w:rPr>
              <w:t>0</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1.7. Малошумящие монолитные усилители см и мм диапазонов длин волн (в том числе на НЕМТ- структурах и тройных соединениях):</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Коэффициент шума на частоте 4 ГГц, дБ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1-2</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0,8</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0,5</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Коэффициент шума на частоте 60 ГГц, дБ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3-4</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rPr>
                <w:rFonts w:ascii="Times New Roman" w:hAnsi="Times New Roman"/>
                <w:sz w:val="26"/>
                <w:szCs w:val="26"/>
                <w:lang w:eastAsia="ru-RU"/>
              </w:rPr>
            </w:pPr>
            <w:r>
              <w:rPr>
                <w:rFonts w:ascii="Times New Roman" w:hAnsi="Times New Roman"/>
                <w:sz w:val="26"/>
                <w:szCs w:val="26"/>
                <w:lang w:eastAsia="ru-RU"/>
              </w:rPr>
              <w:t xml:space="preserve">Коэффициент шума на частоте 90-100 ГГц, дБ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5-6</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4-5</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3,5</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Полоса частот, %  </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10…33</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10…66  </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10…66  </w:t>
            </w:r>
          </w:p>
        </w:tc>
      </w:tr>
      <w:tr w:rsidR="00FE3B9F" w:rsidTr="0055258A">
        <w:trPr>
          <w:cantSplit/>
          <w:trHeight w:val="383"/>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1.8. МИС малошумящие широкополосные усилители:</w:t>
            </w:r>
          </w:p>
        </w:tc>
      </w:tr>
      <w:tr w:rsidR="006F77DE" w:rsidTr="006F77DE">
        <w:trPr>
          <w:cantSplit/>
        </w:trPr>
        <w:tc>
          <w:tcPr>
            <w:tcW w:w="2259" w:type="pct"/>
            <w:tcBorders>
              <w:left w:val="single" w:sz="12" w:space="0" w:color="auto"/>
              <w:right w:val="single" w:sz="12" w:space="0" w:color="auto"/>
            </w:tcBorders>
          </w:tcPr>
          <w:p w:rsidR="006F77DE" w:rsidRDefault="006F77DE"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725" w:type="pct"/>
            <w:tcBorders>
              <w:left w:val="single" w:sz="12" w:space="0" w:color="auto"/>
              <w:right w:val="single" w:sz="12" w:space="0" w:color="auto"/>
            </w:tcBorders>
            <w:vAlign w:val="center"/>
          </w:tcPr>
          <w:p w:rsidR="006F77DE" w:rsidRDefault="006F77D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1-26, 26-40</w:t>
            </w:r>
          </w:p>
        </w:tc>
        <w:tc>
          <w:tcPr>
            <w:tcW w:w="771" w:type="pct"/>
            <w:tcBorders>
              <w:left w:val="single" w:sz="12" w:space="0" w:color="auto"/>
              <w:right w:val="single" w:sz="12" w:space="0" w:color="auto"/>
            </w:tcBorders>
            <w:vAlign w:val="center"/>
          </w:tcPr>
          <w:p w:rsidR="006F77DE" w:rsidRDefault="006F77D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1-60</w:t>
            </w:r>
          </w:p>
        </w:tc>
        <w:tc>
          <w:tcPr>
            <w:tcW w:w="622" w:type="pct"/>
            <w:tcBorders>
              <w:left w:val="single" w:sz="12" w:space="0" w:color="auto"/>
              <w:right w:val="single" w:sz="12" w:space="0" w:color="auto"/>
            </w:tcBorders>
            <w:vAlign w:val="center"/>
          </w:tcPr>
          <w:p w:rsidR="006F77DE" w:rsidRDefault="006F77D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1-60</w:t>
            </w:r>
          </w:p>
        </w:tc>
        <w:tc>
          <w:tcPr>
            <w:tcW w:w="623" w:type="pct"/>
            <w:gridSpan w:val="2"/>
            <w:tcBorders>
              <w:left w:val="single" w:sz="12" w:space="0" w:color="auto"/>
              <w:right w:val="single" w:sz="12" w:space="0" w:color="auto"/>
            </w:tcBorders>
            <w:vAlign w:val="center"/>
          </w:tcPr>
          <w:p w:rsidR="006F77DE" w:rsidRDefault="006F77DE"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1-100</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Коэффициент шума, дБ</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 xml:space="preserve">1.9. МИС усилители мощности: </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Выходная мощность на частоте 9 ГГц, Вт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10-12</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Выходная мощность на частоте 40 ГГц, Вт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8</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Выходная мощность на частоте 110 ГГц, Вт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1-1,5</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Удельная мощность на частоте 10 ГГц, Вт/мм</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0,7-0,8</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1,5-1,8</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3,0-3,5</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в см диапазоне,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35</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более 40</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40-50</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в мм диапазоне, %</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20-25</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25-30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30-40</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1.10. МИС сверхширокополосные усилители мощности:</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1-18, 18-26, 26-40</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1-18, 18-26, 26-40</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1-110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Вт</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1-2</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2-3</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Удельная мощность, Вт/мм</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0,7-0,8</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1,5-1,8</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3,0-3,5</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1.11. МИС и функциональные устройства для приемо-передающих модулей АФАР Х-диапазона:</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lastRenderedPageBreak/>
              <w:t>Диапазон частот, ГГц</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9-10,5</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8,0-12,5</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8,0-12,5</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Выходная мощность импульсная, Вт</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10-12</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45</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45-50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Коэффициент шума, дБ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1,5…1</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менее 1</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менее 1</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proofErr w:type="spellStart"/>
            <w:r>
              <w:rPr>
                <w:rFonts w:ascii="Times New Roman" w:hAnsi="Times New Roman"/>
                <w:sz w:val="26"/>
                <w:szCs w:val="26"/>
                <w:lang w:eastAsia="ru-RU"/>
              </w:rPr>
              <w:t>Дискрет</w:t>
            </w:r>
            <w:proofErr w:type="spellEnd"/>
            <w:r>
              <w:rPr>
                <w:rFonts w:ascii="Times New Roman" w:hAnsi="Times New Roman"/>
                <w:sz w:val="26"/>
                <w:szCs w:val="26"/>
                <w:lang w:eastAsia="ru-RU"/>
              </w:rPr>
              <w:t xml:space="preserve"> фазы, град.</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5,128</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2,8</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2,8</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Время переключения фазы, мкс</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0,05</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0,025</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0,0125</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1.12. Модули-синтезаторы частот для РЛС и средств РЭП:</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pacing w:val="-4"/>
                <w:sz w:val="26"/>
                <w:szCs w:val="26"/>
                <w:lang w:eastAsia="ru-RU"/>
              </w:rPr>
            </w:pPr>
            <w:r>
              <w:rPr>
                <w:rFonts w:ascii="Times New Roman" w:hAnsi="Times New Roman"/>
                <w:spacing w:val="-4"/>
                <w:sz w:val="26"/>
                <w:szCs w:val="26"/>
                <w:lang w:eastAsia="ru-RU"/>
              </w:rPr>
              <w:t>0,5-18, 18-26, 26-40</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0,5-170</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0,5-170</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Время переключения, мкс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0,3...0,05</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0,1...0,003</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0,1...0,003</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Нестабильность частоты, </w:t>
            </w:r>
            <w:proofErr w:type="spellStart"/>
            <w:r>
              <w:rPr>
                <w:rFonts w:ascii="Times New Roman" w:hAnsi="Times New Roman"/>
                <w:sz w:val="26"/>
                <w:szCs w:val="26"/>
                <w:lang w:eastAsia="ru-RU"/>
              </w:rPr>
              <w:t>отн</w:t>
            </w:r>
            <w:proofErr w:type="spellEnd"/>
            <w:r>
              <w:rPr>
                <w:rFonts w:ascii="Times New Roman" w:hAnsi="Times New Roman"/>
                <w:sz w:val="26"/>
                <w:szCs w:val="26"/>
                <w:lang w:eastAsia="ru-RU"/>
              </w:rPr>
              <w:t xml:space="preserve">. ед. </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-10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-12</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-12</w:t>
            </w:r>
          </w:p>
        </w:tc>
      </w:tr>
      <w:tr w:rsidR="00FE3B9F" w:rsidTr="0055258A">
        <w:trPr>
          <w:cantSplit/>
        </w:trPr>
        <w:tc>
          <w:tcPr>
            <w:tcW w:w="5000" w:type="pct"/>
            <w:gridSpan w:val="6"/>
            <w:tcBorders>
              <w:left w:val="single" w:sz="12" w:space="0" w:color="auto"/>
              <w:bottom w:val="single" w:sz="4"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1.13. МИС-преобразователи сигналов (умножители, делители, коммутаторы, аттенюаторы, детекторы, смесители и пр.)</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0,3…30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0,3…60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0,3…100</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1.14. Линии задержки</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Задержка, мкс</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до 100</w:t>
            </w:r>
          </w:p>
        </w:tc>
      </w:tr>
      <w:tr w:rsidR="00FE3B9F" w:rsidTr="0055258A">
        <w:trPr>
          <w:cantSplit/>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1.15. Переключатели СВЧ сигналов</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Число каналов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2, 3, 4, 8</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2, 3, 4, 8</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2-64</w:t>
            </w:r>
          </w:p>
        </w:tc>
      </w:tr>
      <w:tr w:rsidR="00FE3B9F" w:rsidTr="0055258A">
        <w:trPr>
          <w:cantSplit/>
        </w:trPr>
        <w:tc>
          <w:tcPr>
            <w:tcW w:w="2259"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725"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0,3…18</w:t>
            </w:r>
          </w:p>
        </w:tc>
        <w:tc>
          <w:tcPr>
            <w:tcW w:w="771"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0,3…26</w:t>
            </w:r>
          </w:p>
        </w:tc>
        <w:tc>
          <w:tcPr>
            <w:tcW w:w="1245" w:type="pct"/>
            <w:gridSpan w:val="3"/>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0,3…40</w:t>
            </w:r>
          </w:p>
        </w:tc>
      </w:tr>
      <w:tr w:rsidR="00FE3B9F" w:rsidTr="0055258A">
        <w:trPr>
          <w:cantSplit/>
        </w:trPr>
        <w:tc>
          <w:tcPr>
            <w:tcW w:w="2259"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Входная импульсная мощность, Вт </w:t>
            </w:r>
          </w:p>
        </w:tc>
        <w:tc>
          <w:tcPr>
            <w:tcW w:w="725"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w:t>
            </w:r>
          </w:p>
        </w:tc>
        <w:tc>
          <w:tcPr>
            <w:tcW w:w="771"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c>
          <w:tcPr>
            <w:tcW w:w="1245" w:type="pct"/>
            <w:gridSpan w:val="3"/>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до 1000</w:t>
            </w:r>
          </w:p>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(средняя до 50)</w:t>
            </w:r>
          </w:p>
        </w:tc>
      </w:tr>
      <w:tr w:rsidR="00FE3B9F" w:rsidTr="0055258A">
        <w:trPr>
          <w:cantSplit/>
          <w:trHeight w:val="486"/>
        </w:trPr>
        <w:tc>
          <w:tcPr>
            <w:tcW w:w="5000" w:type="pct"/>
            <w:gridSpan w:val="6"/>
            <w:tcBorders>
              <w:left w:val="single" w:sz="12" w:space="0" w:color="auto"/>
              <w:right w:val="single" w:sz="12" w:space="0" w:color="auto"/>
            </w:tcBorders>
          </w:tcPr>
          <w:p w:rsidR="00FE3B9F" w:rsidRDefault="00FE3B9F" w:rsidP="006D5B20">
            <w:pPr>
              <w:suppressAutoHyphens/>
              <w:spacing w:before="40" w:line="20" w:lineRule="atLeast"/>
              <w:ind w:left="34"/>
              <w:jc w:val="center"/>
              <w:rPr>
                <w:rFonts w:ascii="Times New Roman" w:hAnsi="Times New Roman"/>
                <w:b/>
                <w:bCs/>
                <w:i/>
                <w:iCs/>
                <w:sz w:val="26"/>
                <w:szCs w:val="26"/>
                <w:lang w:eastAsia="ru-RU"/>
              </w:rPr>
            </w:pPr>
            <w:r>
              <w:rPr>
                <w:rFonts w:ascii="Times New Roman" w:hAnsi="Times New Roman"/>
                <w:b/>
                <w:bCs/>
                <w:i/>
                <w:iCs/>
                <w:sz w:val="26"/>
                <w:szCs w:val="26"/>
                <w:lang w:eastAsia="ru-RU"/>
              </w:rPr>
              <w:t>Характеристика технологического базиса твердотельной СВЧ электроники</w:t>
            </w:r>
          </w:p>
        </w:tc>
      </w:tr>
      <w:tr w:rsidR="00FE3B9F" w:rsidTr="0055258A">
        <w:trPr>
          <w:cantSplit/>
          <w:trHeight w:val="302"/>
        </w:trPr>
        <w:tc>
          <w:tcPr>
            <w:tcW w:w="2259" w:type="pct"/>
            <w:tcBorders>
              <w:left w:val="single" w:sz="12" w:space="0" w:color="auto"/>
              <w:right w:val="single" w:sz="12" w:space="0" w:color="auto"/>
            </w:tcBorders>
          </w:tcPr>
          <w:p w:rsidR="00FE3B9F" w:rsidRDefault="00FE3B9F" w:rsidP="006D5B20">
            <w:pPr>
              <w:suppressAutoHyphens/>
              <w:spacing w:before="40" w:line="20" w:lineRule="atLeast"/>
              <w:jc w:val="left"/>
              <w:rPr>
                <w:rFonts w:ascii="Times New Roman" w:hAnsi="Times New Roman"/>
                <w:color w:val="000000"/>
                <w:sz w:val="26"/>
                <w:szCs w:val="26"/>
                <w:lang w:eastAsia="ru-RU"/>
              </w:rPr>
            </w:pPr>
            <w:r>
              <w:rPr>
                <w:rFonts w:ascii="Times New Roman" w:hAnsi="Times New Roman"/>
                <w:color w:val="000000"/>
                <w:sz w:val="26"/>
                <w:szCs w:val="26"/>
                <w:lang w:eastAsia="ru-RU"/>
              </w:rPr>
              <w:t>Материалы</w:t>
            </w:r>
          </w:p>
        </w:tc>
        <w:tc>
          <w:tcPr>
            <w:tcW w:w="725"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материалы группы</w:t>
            </w:r>
          </w:p>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 xml:space="preserve">  А</w:t>
            </w:r>
            <w:r>
              <w:rPr>
                <w:rFonts w:ascii="Times New Roman" w:hAnsi="Times New Roman"/>
                <w:color w:val="000000"/>
                <w:sz w:val="26"/>
                <w:szCs w:val="26"/>
                <w:vertAlign w:val="subscript"/>
                <w:lang w:eastAsia="ru-RU"/>
              </w:rPr>
              <w:t>3</w:t>
            </w:r>
            <w:r>
              <w:rPr>
                <w:rFonts w:ascii="Times New Roman" w:hAnsi="Times New Roman"/>
                <w:color w:val="000000"/>
                <w:sz w:val="26"/>
                <w:szCs w:val="26"/>
                <w:lang w:eastAsia="ru-RU"/>
              </w:rPr>
              <w:t>В</w:t>
            </w:r>
            <w:r>
              <w:rPr>
                <w:rFonts w:ascii="Times New Roman" w:hAnsi="Times New Roman"/>
                <w:color w:val="000000"/>
                <w:sz w:val="26"/>
                <w:szCs w:val="26"/>
                <w:vertAlign w:val="subscript"/>
                <w:lang w:eastAsia="ru-RU"/>
              </w:rPr>
              <w:t>5</w:t>
            </w:r>
            <w:r>
              <w:rPr>
                <w:rFonts w:ascii="Times New Roman" w:hAnsi="Times New Roman"/>
                <w:color w:val="000000"/>
                <w:sz w:val="26"/>
                <w:szCs w:val="26"/>
                <w:lang w:eastAsia="ru-RU"/>
              </w:rPr>
              <w:t>, А</w:t>
            </w:r>
            <w:r>
              <w:rPr>
                <w:rFonts w:ascii="Times New Roman" w:hAnsi="Times New Roman"/>
                <w:color w:val="000000"/>
                <w:sz w:val="26"/>
                <w:szCs w:val="26"/>
                <w:vertAlign w:val="subscript"/>
                <w:lang w:eastAsia="ru-RU"/>
              </w:rPr>
              <w:t>2</w:t>
            </w:r>
            <w:r>
              <w:rPr>
                <w:rFonts w:ascii="Times New Roman" w:hAnsi="Times New Roman"/>
                <w:color w:val="000000"/>
                <w:sz w:val="26"/>
                <w:szCs w:val="26"/>
                <w:lang w:eastAsia="ru-RU"/>
              </w:rPr>
              <w:t>В</w:t>
            </w:r>
            <w:r>
              <w:rPr>
                <w:rFonts w:ascii="Times New Roman" w:hAnsi="Times New Roman"/>
                <w:color w:val="000000"/>
                <w:sz w:val="26"/>
                <w:szCs w:val="26"/>
                <w:vertAlign w:val="subscript"/>
                <w:lang w:eastAsia="ru-RU"/>
              </w:rPr>
              <w:t>6</w:t>
            </w:r>
          </w:p>
        </w:tc>
        <w:tc>
          <w:tcPr>
            <w:tcW w:w="771"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материалы группы</w:t>
            </w:r>
          </w:p>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 xml:space="preserve">  А</w:t>
            </w:r>
            <w:r>
              <w:rPr>
                <w:rFonts w:ascii="Times New Roman" w:hAnsi="Times New Roman"/>
                <w:color w:val="000000"/>
                <w:sz w:val="26"/>
                <w:szCs w:val="26"/>
                <w:vertAlign w:val="subscript"/>
                <w:lang w:eastAsia="ru-RU"/>
              </w:rPr>
              <w:t>3</w:t>
            </w:r>
            <w:r>
              <w:rPr>
                <w:rFonts w:ascii="Times New Roman" w:hAnsi="Times New Roman"/>
                <w:color w:val="000000"/>
                <w:sz w:val="26"/>
                <w:szCs w:val="26"/>
                <w:lang w:eastAsia="ru-RU"/>
              </w:rPr>
              <w:t>В</w:t>
            </w:r>
            <w:r>
              <w:rPr>
                <w:rFonts w:ascii="Times New Roman" w:hAnsi="Times New Roman"/>
                <w:color w:val="000000"/>
                <w:sz w:val="26"/>
                <w:szCs w:val="26"/>
                <w:vertAlign w:val="subscript"/>
                <w:lang w:eastAsia="ru-RU"/>
              </w:rPr>
              <w:t>5</w:t>
            </w:r>
            <w:r>
              <w:rPr>
                <w:rFonts w:ascii="Times New Roman" w:hAnsi="Times New Roman"/>
                <w:color w:val="000000"/>
                <w:sz w:val="26"/>
                <w:szCs w:val="26"/>
                <w:lang w:eastAsia="ru-RU"/>
              </w:rPr>
              <w:t>, А</w:t>
            </w:r>
            <w:r>
              <w:rPr>
                <w:rFonts w:ascii="Times New Roman" w:hAnsi="Times New Roman"/>
                <w:color w:val="000000"/>
                <w:sz w:val="26"/>
                <w:szCs w:val="26"/>
                <w:vertAlign w:val="subscript"/>
                <w:lang w:eastAsia="ru-RU"/>
              </w:rPr>
              <w:t>2</w:t>
            </w:r>
            <w:r>
              <w:rPr>
                <w:rFonts w:ascii="Times New Roman" w:hAnsi="Times New Roman"/>
                <w:color w:val="000000"/>
                <w:sz w:val="26"/>
                <w:szCs w:val="26"/>
                <w:lang w:eastAsia="ru-RU"/>
              </w:rPr>
              <w:t>В</w:t>
            </w:r>
            <w:r>
              <w:rPr>
                <w:rFonts w:ascii="Times New Roman" w:hAnsi="Times New Roman"/>
                <w:color w:val="000000"/>
                <w:sz w:val="26"/>
                <w:szCs w:val="26"/>
                <w:vertAlign w:val="subscript"/>
                <w:lang w:eastAsia="ru-RU"/>
              </w:rPr>
              <w:t>6</w:t>
            </w:r>
          </w:p>
        </w:tc>
        <w:tc>
          <w:tcPr>
            <w:tcW w:w="1245" w:type="pct"/>
            <w:gridSpan w:val="3"/>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материалы группы</w:t>
            </w:r>
          </w:p>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 xml:space="preserve">  А</w:t>
            </w:r>
            <w:r>
              <w:rPr>
                <w:rFonts w:ascii="Times New Roman" w:hAnsi="Times New Roman"/>
                <w:color w:val="000000"/>
                <w:sz w:val="26"/>
                <w:szCs w:val="26"/>
                <w:vertAlign w:val="subscript"/>
                <w:lang w:eastAsia="ru-RU"/>
              </w:rPr>
              <w:t>3</w:t>
            </w:r>
            <w:r>
              <w:rPr>
                <w:rFonts w:ascii="Times New Roman" w:hAnsi="Times New Roman"/>
                <w:color w:val="000000"/>
                <w:sz w:val="26"/>
                <w:szCs w:val="26"/>
                <w:lang w:eastAsia="ru-RU"/>
              </w:rPr>
              <w:t>В</w:t>
            </w:r>
            <w:r>
              <w:rPr>
                <w:rFonts w:ascii="Times New Roman" w:hAnsi="Times New Roman"/>
                <w:color w:val="000000"/>
                <w:sz w:val="26"/>
                <w:szCs w:val="26"/>
                <w:vertAlign w:val="subscript"/>
                <w:lang w:eastAsia="ru-RU"/>
              </w:rPr>
              <w:t>5</w:t>
            </w:r>
            <w:r>
              <w:rPr>
                <w:rFonts w:ascii="Times New Roman" w:hAnsi="Times New Roman"/>
                <w:color w:val="000000"/>
                <w:sz w:val="26"/>
                <w:szCs w:val="26"/>
                <w:lang w:eastAsia="ru-RU"/>
              </w:rPr>
              <w:t>, А</w:t>
            </w:r>
            <w:r>
              <w:rPr>
                <w:rFonts w:ascii="Times New Roman" w:hAnsi="Times New Roman"/>
                <w:color w:val="000000"/>
                <w:sz w:val="26"/>
                <w:szCs w:val="26"/>
                <w:vertAlign w:val="subscript"/>
                <w:lang w:eastAsia="ru-RU"/>
              </w:rPr>
              <w:t>2</w:t>
            </w:r>
            <w:r>
              <w:rPr>
                <w:rFonts w:ascii="Times New Roman" w:hAnsi="Times New Roman"/>
                <w:color w:val="000000"/>
                <w:sz w:val="26"/>
                <w:szCs w:val="26"/>
                <w:lang w:eastAsia="ru-RU"/>
              </w:rPr>
              <w:t>В</w:t>
            </w:r>
            <w:r>
              <w:rPr>
                <w:rFonts w:ascii="Times New Roman" w:hAnsi="Times New Roman"/>
                <w:color w:val="000000"/>
                <w:sz w:val="26"/>
                <w:szCs w:val="26"/>
                <w:vertAlign w:val="subscript"/>
                <w:lang w:eastAsia="ru-RU"/>
              </w:rPr>
              <w:t>6</w:t>
            </w:r>
            <w:r>
              <w:rPr>
                <w:rFonts w:ascii="Times New Roman" w:hAnsi="Times New Roman"/>
                <w:color w:val="000000"/>
                <w:sz w:val="26"/>
                <w:szCs w:val="26"/>
                <w:lang w:eastAsia="ru-RU"/>
              </w:rPr>
              <w:t>, алмаз</w:t>
            </w:r>
          </w:p>
        </w:tc>
      </w:tr>
      <w:tr w:rsidR="00FE3B9F" w:rsidRPr="00F154BE" w:rsidTr="0055258A">
        <w:trPr>
          <w:cantSplit/>
          <w:trHeight w:val="302"/>
        </w:trPr>
        <w:tc>
          <w:tcPr>
            <w:tcW w:w="2259" w:type="pct"/>
            <w:tcBorders>
              <w:left w:val="single" w:sz="12" w:space="0" w:color="auto"/>
              <w:right w:val="single" w:sz="12" w:space="0" w:color="auto"/>
            </w:tcBorders>
          </w:tcPr>
          <w:p w:rsidR="00FE3B9F" w:rsidRDefault="00FE3B9F" w:rsidP="006D5B20">
            <w:pPr>
              <w:suppressAutoHyphens/>
              <w:spacing w:before="40" w:line="20" w:lineRule="atLeast"/>
              <w:jc w:val="left"/>
              <w:rPr>
                <w:rFonts w:ascii="Times New Roman" w:hAnsi="Times New Roman"/>
                <w:color w:val="000000"/>
                <w:sz w:val="26"/>
                <w:szCs w:val="26"/>
                <w:lang w:eastAsia="ru-RU"/>
              </w:rPr>
            </w:pPr>
            <w:r>
              <w:rPr>
                <w:rFonts w:ascii="Times New Roman" w:hAnsi="Times New Roman"/>
                <w:color w:val="000000"/>
                <w:sz w:val="26"/>
                <w:szCs w:val="26"/>
                <w:lang w:eastAsia="ru-RU"/>
              </w:rPr>
              <w:lastRenderedPageBreak/>
              <w:t>Технология</w:t>
            </w:r>
          </w:p>
        </w:tc>
        <w:tc>
          <w:tcPr>
            <w:tcW w:w="725"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НЕМТ, НВТ</w:t>
            </w:r>
          </w:p>
        </w:tc>
        <w:tc>
          <w:tcPr>
            <w:tcW w:w="771"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val="en-US" w:eastAsia="ru-RU"/>
              </w:rPr>
            </w:pPr>
            <w:r>
              <w:rPr>
                <w:rFonts w:ascii="Times New Roman" w:hAnsi="Times New Roman"/>
                <w:color w:val="000000"/>
                <w:sz w:val="26"/>
                <w:szCs w:val="26"/>
                <w:lang w:val="en-US" w:eastAsia="ru-RU"/>
              </w:rPr>
              <w:t xml:space="preserve">LD MOS, SIT, </w:t>
            </w:r>
            <w:r>
              <w:rPr>
                <w:rFonts w:ascii="Times New Roman" w:hAnsi="Times New Roman"/>
                <w:color w:val="000000"/>
                <w:sz w:val="26"/>
                <w:szCs w:val="26"/>
                <w:lang w:eastAsia="ru-RU"/>
              </w:rPr>
              <w:t>НЕМТ</w:t>
            </w:r>
            <w:r>
              <w:rPr>
                <w:rFonts w:ascii="Times New Roman" w:hAnsi="Times New Roman"/>
                <w:color w:val="000000"/>
                <w:sz w:val="26"/>
                <w:szCs w:val="26"/>
                <w:lang w:val="en-US" w:eastAsia="ru-RU"/>
              </w:rPr>
              <w:t xml:space="preserve">, </w:t>
            </w:r>
            <w:r>
              <w:rPr>
                <w:rFonts w:ascii="Times New Roman" w:hAnsi="Times New Roman"/>
                <w:color w:val="000000"/>
                <w:sz w:val="26"/>
                <w:szCs w:val="26"/>
                <w:lang w:eastAsia="ru-RU"/>
              </w:rPr>
              <w:t>НВТ</w:t>
            </w:r>
          </w:p>
        </w:tc>
        <w:tc>
          <w:tcPr>
            <w:tcW w:w="1245" w:type="pct"/>
            <w:gridSpan w:val="3"/>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val="en-US" w:eastAsia="ru-RU"/>
              </w:rPr>
            </w:pPr>
            <w:r>
              <w:rPr>
                <w:rFonts w:ascii="Times New Roman" w:hAnsi="Times New Roman"/>
                <w:color w:val="000000"/>
                <w:sz w:val="26"/>
                <w:szCs w:val="26"/>
                <w:lang w:val="en-US" w:eastAsia="ru-RU"/>
              </w:rPr>
              <w:t xml:space="preserve">LD MOS, SIT, </w:t>
            </w:r>
            <w:r>
              <w:rPr>
                <w:rFonts w:ascii="Times New Roman" w:hAnsi="Times New Roman"/>
                <w:color w:val="000000"/>
                <w:sz w:val="26"/>
                <w:szCs w:val="26"/>
                <w:lang w:eastAsia="ru-RU"/>
              </w:rPr>
              <w:t>НЕМТ</w:t>
            </w:r>
            <w:r>
              <w:rPr>
                <w:rFonts w:ascii="Times New Roman" w:hAnsi="Times New Roman"/>
                <w:color w:val="000000"/>
                <w:sz w:val="26"/>
                <w:szCs w:val="26"/>
                <w:lang w:val="en-US" w:eastAsia="ru-RU"/>
              </w:rPr>
              <w:t xml:space="preserve">, </w:t>
            </w:r>
            <w:r>
              <w:rPr>
                <w:rFonts w:ascii="Times New Roman" w:hAnsi="Times New Roman"/>
                <w:color w:val="000000"/>
                <w:sz w:val="26"/>
                <w:szCs w:val="26"/>
                <w:lang w:eastAsia="ru-RU"/>
              </w:rPr>
              <w:t>НВТ</w:t>
            </w:r>
          </w:p>
        </w:tc>
      </w:tr>
      <w:tr w:rsidR="00FE3B9F" w:rsidTr="0055258A">
        <w:trPr>
          <w:cantSplit/>
          <w:trHeight w:val="302"/>
        </w:trPr>
        <w:tc>
          <w:tcPr>
            <w:tcW w:w="2259" w:type="pct"/>
            <w:tcBorders>
              <w:left w:val="single" w:sz="12" w:space="0" w:color="auto"/>
              <w:right w:val="single" w:sz="12" w:space="0" w:color="auto"/>
            </w:tcBorders>
          </w:tcPr>
          <w:p w:rsidR="00FE3B9F" w:rsidRDefault="00FE3B9F" w:rsidP="006D5B20">
            <w:pPr>
              <w:suppressAutoHyphens/>
              <w:spacing w:before="40" w:line="20" w:lineRule="atLeast"/>
              <w:jc w:val="left"/>
              <w:rPr>
                <w:rFonts w:ascii="Times New Roman" w:hAnsi="Times New Roman"/>
                <w:i/>
                <w:iCs/>
                <w:sz w:val="26"/>
                <w:szCs w:val="26"/>
                <w:lang w:eastAsia="ru-RU"/>
              </w:rPr>
            </w:pPr>
            <w:r>
              <w:rPr>
                <w:rFonts w:ascii="Times New Roman" w:hAnsi="Times New Roman"/>
                <w:color w:val="000000"/>
                <w:sz w:val="26"/>
                <w:szCs w:val="26"/>
                <w:lang w:eastAsia="ru-RU"/>
              </w:rPr>
              <w:t>Эпитаксия</w:t>
            </w:r>
          </w:p>
        </w:tc>
        <w:tc>
          <w:tcPr>
            <w:tcW w:w="725"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МОС</w:t>
            </w:r>
            <w:r>
              <w:rPr>
                <w:rFonts w:ascii="Times New Roman" w:hAnsi="Times New Roman"/>
                <w:color w:val="000000"/>
                <w:sz w:val="26"/>
                <w:szCs w:val="26"/>
                <w:lang w:val="en-US" w:eastAsia="ru-RU"/>
              </w:rPr>
              <w:t>VD</w:t>
            </w:r>
            <w:r>
              <w:rPr>
                <w:rFonts w:ascii="Times New Roman" w:hAnsi="Times New Roman"/>
                <w:color w:val="000000"/>
                <w:sz w:val="26"/>
                <w:szCs w:val="26"/>
                <w:lang w:eastAsia="ru-RU"/>
              </w:rPr>
              <w:t xml:space="preserve">, </w:t>
            </w:r>
            <w:r>
              <w:rPr>
                <w:rFonts w:ascii="Times New Roman" w:hAnsi="Times New Roman"/>
                <w:smallCaps/>
                <w:color w:val="000000"/>
                <w:sz w:val="26"/>
                <w:szCs w:val="26"/>
                <w:lang w:eastAsia="ru-RU"/>
              </w:rPr>
              <w:t>МЛЭ</w:t>
            </w:r>
          </w:p>
        </w:tc>
        <w:tc>
          <w:tcPr>
            <w:tcW w:w="771"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МОС</w:t>
            </w:r>
            <w:r>
              <w:rPr>
                <w:rFonts w:ascii="Times New Roman" w:hAnsi="Times New Roman"/>
                <w:color w:val="000000"/>
                <w:sz w:val="26"/>
                <w:szCs w:val="26"/>
                <w:lang w:val="en-US" w:eastAsia="ru-RU"/>
              </w:rPr>
              <w:t>VD</w:t>
            </w:r>
            <w:r>
              <w:rPr>
                <w:rFonts w:ascii="Times New Roman" w:hAnsi="Times New Roman"/>
                <w:color w:val="000000"/>
                <w:sz w:val="26"/>
                <w:szCs w:val="26"/>
                <w:lang w:eastAsia="ru-RU"/>
              </w:rPr>
              <w:t xml:space="preserve">, </w:t>
            </w:r>
            <w:r>
              <w:rPr>
                <w:rFonts w:ascii="Times New Roman" w:hAnsi="Times New Roman"/>
                <w:smallCaps/>
                <w:color w:val="000000"/>
                <w:sz w:val="26"/>
                <w:szCs w:val="26"/>
                <w:lang w:eastAsia="ru-RU"/>
              </w:rPr>
              <w:t>МЛЭ</w:t>
            </w:r>
          </w:p>
        </w:tc>
        <w:tc>
          <w:tcPr>
            <w:tcW w:w="1245" w:type="pct"/>
            <w:gridSpan w:val="3"/>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МОС</w:t>
            </w:r>
            <w:r>
              <w:rPr>
                <w:rFonts w:ascii="Times New Roman" w:hAnsi="Times New Roman"/>
                <w:color w:val="000000"/>
                <w:sz w:val="26"/>
                <w:szCs w:val="26"/>
                <w:lang w:val="en-US" w:eastAsia="ru-RU"/>
              </w:rPr>
              <w:t>VD</w:t>
            </w:r>
            <w:r>
              <w:rPr>
                <w:rFonts w:ascii="Times New Roman" w:hAnsi="Times New Roman"/>
                <w:color w:val="000000"/>
                <w:sz w:val="26"/>
                <w:szCs w:val="26"/>
                <w:lang w:eastAsia="ru-RU"/>
              </w:rPr>
              <w:t xml:space="preserve">, </w:t>
            </w:r>
            <w:r>
              <w:rPr>
                <w:rFonts w:ascii="Times New Roman" w:hAnsi="Times New Roman"/>
                <w:smallCaps/>
                <w:color w:val="000000"/>
                <w:sz w:val="26"/>
                <w:szCs w:val="26"/>
                <w:lang w:eastAsia="ru-RU"/>
              </w:rPr>
              <w:t>МЛЭ</w:t>
            </w:r>
          </w:p>
        </w:tc>
      </w:tr>
      <w:tr w:rsidR="00FE3B9F" w:rsidTr="0055258A">
        <w:trPr>
          <w:cantSplit/>
          <w:trHeight w:val="302"/>
        </w:trPr>
        <w:tc>
          <w:tcPr>
            <w:tcW w:w="2259" w:type="pct"/>
            <w:tcBorders>
              <w:left w:val="single" w:sz="12" w:space="0" w:color="auto"/>
              <w:right w:val="single" w:sz="12" w:space="0" w:color="auto"/>
            </w:tcBorders>
          </w:tcPr>
          <w:p w:rsidR="00FE3B9F" w:rsidRDefault="00FE3B9F" w:rsidP="006D5B20">
            <w:pPr>
              <w:suppressAutoHyphens/>
              <w:spacing w:before="40" w:line="20" w:lineRule="atLeast"/>
              <w:jc w:val="left"/>
              <w:rPr>
                <w:rFonts w:ascii="Times New Roman" w:hAnsi="Times New Roman"/>
                <w:i/>
                <w:iCs/>
                <w:sz w:val="26"/>
                <w:szCs w:val="26"/>
                <w:lang w:eastAsia="ru-RU"/>
              </w:rPr>
            </w:pPr>
            <w:r>
              <w:rPr>
                <w:rFonts w:ascii="Times New Roman" w:hAnsi="Times New Roman"/>
                <w:color w:val="000000"/>
                <w:sz w:val="26"/>
                <w:szCs w:val="26"/>
                <w:lang w:eastAsia="ru-RU"/>
              </w:rPr>
              <w:t xml:space="preserve">Диаметр пластин, мм </w:t>
            </w:r>
          </w:p>
        </w:tc>
        <w:tc>
          <w:tcPr>
            <w:tcW w:w="725"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75-100</w:t>
            </w:r>
          </w:p>
        </w:tc>
        <w:tc>
          <w:tcPr>
            <w:tcW w:w="771" w:type="pct"/>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100-150</w:t>
            </w:r>
          </w:p>
        </w:tc>
        <w:tc>
          <w:tcPr>
            <w:tcW w:w="1245" w:type="pct"/>
            <w:gridSpan w:val="3"/>
            <w:tcBorders>
              <w:left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100-150</w:t>
            </w:r>
          </w:p>
        </w:tc>
      </w:tr>
      <w:tr w:rsidR="00FE3B9F" w:rsidTr="0055258A">
        <w:trPr>
          <w:cantSplit/>
          <w:trHeight w:val="302"/>
        </w:trPr>
        <w:tc>
          <w:tcPr>
            <w:tcW w:w="2259" w:type="pct"/>
            <w:tcBorders>
              <w:left w:val="single" w:sz="12" w:space="0" w:color="auto"/>
              <w:bottom w:val="single" w:sz="12" w:space="0" w:color="auto"/>
              <w:right w:val="single" w:sz="12" w:space="0" w:color="auto"/>
            </w:tcBorders>
          </w:tcPr>
          <w:p w:rsidR="00FE3B9F" w:rsidRDefault="00FE3B9F" w:rsidP="006D5B20">
            <w:pPr>
              <w:suppressAutoHyphens/>
              <w:spacing w:before="40" w:line="20" w:lineRule="atLeast"/>
              <w:jc w:val="left"/>
              <w:rPr>
                <w:rFonts w:ascii="Times New Roman" w:hAnsi="Times New Roman"/>
                <w:i/>
                <w:iCs/>
                <w:sz w:val="26"/>
                <w:szCs w:val="26"/>
                <w:lang w:eastAsia="ru-RU"/>
              </w:rPr>
            </w:pPr>
            <w:r>
              <w:rPr>
                <w:rFonts w:ascii="Times New Roman" w:hAnsi="Times New Roman"/>
                <w:color w:val="000000"/>
                <w:sz w:val="26"/>
                <w:szCs w:val="26"/>
                <w:lang w:eastAsia="ru-RU"/>
              </w:rPr>
              <w:t>Топологическое разрешение, мкм</w:t>
            </w:r>
          </w:p>
        </w:tc>
        <w:tc>
          <w:tcPr>
            <w:tcW w:w="725" w:type="pct"/>
            <w:tcBorders>
              <w:left w:val="single" w:sz="12" w:space="0" w:color="auto"/>
              <w:bottom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0,15…0,1</w:t>
            </w:r>
          </w:p>
        </w:tc>
        <w:tc>
          <w:tcPr>
            <w:tcW w:w="771" w:type="pct"/>
            <w:tcBorders>
              <w:left w:val="single" w:sz="12" w:space="0" w:color="auto"/>
              <w:bottom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0,1…0,07</w:t>
            </w:r>
          </w:p>
        </w:tc>
        <w:tc>
          <w:tcPr>
            <w:tcW w:w="1245" w:type="pct"/>
            <w:gridSpan w:val="3"/>
            <w:tcBorders>
              <w:left w:val="single" w:sz="12" w:space="0" w:color="auto"/>
              <w:bottom w:val="single" w:sz="12" w:space="0" w:color="auto"/>
              <w:right w:val="single" w:sz="12" w:space="0" w:color="auto"/>
            </w:tcBorders>
          </w:tcPr>
          <w:p w:rsidR="00FE3B9F" w:rsidRDefault="00FE3B9F"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0,1…0,07</w:t>
            </w:r>
          </w:p>
        </w:tc>
      </w:tr>
      <w:tr w:rsidR="003000C1" w:rsidTr="005525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trHeight w:val="512"/>
        </w:trPr>
        <w:tc>
          <w:tcPr>
            <w:tcW w:w="5000" w:type="pct"/>
            <w:gridSpan w:val="6"/>
            <w:tcBorders>
              <w:top w:val="single" w:sz="12" w:space="0" w:color="auto"/>
              <w:left w:val="single" w:sz="12" w:space="0" w:color="auto"/>
              <w:right w:val="single" w:sz="12" w:space="0" w:color="auto"/>
            </w:tcBorders>
          </w:tcPr>
          <w:p w:rsidR="003000C1" w:rsidRPr="003000C1" w:rsidRDefault="00FE3B9F" w:rsidP="006D5B20">
            <w:pPr>
              <w:spacing w:before="40" w:line="20" w:lineRule="atLeast"/>
              <w:jc w:val="center"/>
              <w:rPr>
                <w:rFonts w:ascii="Times New Roman" w:hAnsi="Times New Roman"/>
                <w:b/>
                <w:bCs/>
                <w:sz w:val="26"/>
                <w:szCs w:val="26"/>
                <w:lang w:eastAsia="ru-RU"/>
              </w:rPr>
            </w:pPr>
            <w:r>
              <w:rPr>
                <w:rFonts w:ascii="Times New Roman" w:hAnsi="Times New Roman"/>
                <w:sz w:val="26"/>
                <w:szCs w:val="26"/>
                <w:lang w:eastAsia="ru-RU"/>
              </w:rPr>
              <w:br w:type="page"/>
            </w:r>
            <w:r w:rsidR="003000C1" w:rsidRPr="003000C1">
              <w:rPr>
                <w:rFonts w:ascii="Times New Roman" w:hAnsi="Times New Roman"/>
                <w:b/>
                <w:bCs/>
                <w:sz w:val="26"/>
                <w:szCs w:val="26"/>
                <w:lang w:eastAsia="ru-RU"/>
              </w:rPr>
              <w:t>Характеристика технологического базиса интеграции СВЧ электроники (</w:t>
            </w:r>
            <w:proofErr w:type="spellStart"/>
            <w:r w:rsidR="003000C1" w:rsidRPr="003000C1">
              <w:rPr>
                <w:rFonts w:ascii="Times New Roman" w:hAnsi="Times New Roman"/>
                <w:b/>
                <w:bCs/>
                <w:sz w:val="26"/>
                <w:szCs w:val="26"/>
                <w:lang w:eastAsia="ru-RU"/>
              </w:rPr>
              <w:t>SiP</w:t>
            </w:r>
            <w:proofErr w:type="spellEnd"/>
            <w:r w:rsidR="003000C1" w:rsidRPr="003000C1">
              <w:rPr>
                <w:rFonts w:ascii="Times New Roman" w:hAnsi="Times New Roman"/>
                <w:b/>
                <w:bCs/>
                <w:sz w:val="26"/>
                <w:szCs w:val="26"/>
                <w:lang w:eastAsia="ru-RU"/>
              </w:rPr>
              <w:t xml:space="preserve">, </w:t>
            </w:r>
            <w:proofErr w:type="spellStart"/>
            <w:r w:rsidR="003000C1" w:rsidRPr="003000C1">
              <w:rPr>
                <w:rFonts w:ascii="Times New Roman" w:hAnsi="Times New Roman"/>
                <w:b/>
                <w:bCs/>
                <w:sz w:val="26"/>
                <w:szCs w:val="26"/>
                <w:lang w:eastAsia="ru-RU"/>
              </w:rPr>
              <w:t>SoP</w:t>
            </w:r>
            <w:proofErr w:type="spellEnd"/>
            <w:r w:rsidR="003000C1" w:rsidRPr="003000C1">
              <w:rPr>
                <w:rFonts w:ascii="Times New Roman" w:hAnsi="Times New Roman"/>
                <w:b/>
                <w:bCs/>
                <w:sz w:val="26"/>
                <w:szCs w:val="26"/>
                <w:lang w:eastAsia="ru-RU"/>
              </w:rPr>
              <w:t>, многокристальные 3D-сборки)</w:t>
            </w:r>
          </w:p>
        </w:tc>
      </w:tr>
      <w:tr w:rsidR="003000C1" w:rsidRPr="000A6467" w:rsidTr="0055258A">
        <w:trPr>
          <w:cantSplit/>
          <w:trHeight w:val="302"/>
        </w:trPr>
        <w:tc>
          <w:tcPr>
            <w:tcW w:w="2259" w:type="pct"/>
            <w:tcBorders>
              <w:left w:val="single" w:sz="12" w:space="0" w:color="auto"/>
              <w:right w:val="single" w:sz="12" w:space="0" w:color="auto"/>
            </w:tcBorders>
          </w:tcPr>
          <w:p w:rsidR="003000C1" w:rsidRDefault="003000C1" w:rsidP="006D5B20">
            <w:pPr>
              <w:suppressAutoHyphens/>
              <w:spacing w:before="40" w:line="20" w:lineRule="atLeast"/>
              <w:jc w:val="left"/>
              <w:rPr>
                <w:rFonts w:ascii="Times New Roman" w:hAnsi="Times New Roman"/>
                <w:color w:val="000000"/>
                <w:sz w:val="26"/>
                <w:szCs w:val="26"/>
                <w:lang w:eastAsia="ru-RU"/>
              </w:rPr>
            </w:pPr>
            <w:r>
              <w:rPr>
                <w:rFonts w:ascii="Times New Roman" w:hAnsi="Times New Roman"/>
                <w:color w:val="000000"/>
                <w:sz w:val="26"/>
                <w:szCs w:val="26"/>
                <w:lang w:eastAsia="ru-RU"/>
              </w:rPr>
              <w:t>Материалы подложек и корпусов</w:t>
            </w:r>
          </w:p>
        </w:tc>
        <w:tc>
          <w:tcPr>
            <w:tcW w:w="725" w:type="pct"/>
            <w:tcBorders>
              <w:left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оксидная керамика, НТСС, материалы печатных плат</w:t>
            </w:r>
          </w:p>
        </w:tc>
        <w:tc>
          <w:tcPr>
            <w:tcW w:w="771" w:type="pct"/>
            <w:tcBorders>
              <w:left w:val="single" w:sz="12" w:space="0" w:color="auto"/>
              <w:right w:val="single" w:sz="12" w:space="0" w:color="auto"/>
            </w:tcBorders>
          </w:tcPr>
          <w:p w:rsidR="003000C1" w:rsidRPr="000A6467"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оксидная</w:t>
            </w:r>
            <w:r w:rsidRPr="000A6467">
              <w:rPr>
                <w:rFonts w:ascii="Times New Roman" w:hAnsi="Times New Roman"/>
                <w:color w:val="000000"/>
                <w:sz w:val="26"/>
                <w:szCs w:val="26"/>
                <w:lang w:eastAsia="ru-RU"/>
              </w:rPr>
              <w:t xml:space="preserve">, нитридная </w:t>
            </w:r>
            <w:r>
              <w:rPr>
                <w:rFonts w:ascii="Times New Roman" w:hAnsi="Times New Roman"/>
                <w:color w:val="000000"/>
                <w:sz w:val="26"/>
                <w:szCs w:val="26"/>
                <w:lang w:eastAsia="ru-RU"/>
              </w:rPr>
              <w:t xml:space="preserve">керамика, НТСС, </w:t>
            </w:r>
            <w:r>
              <w:rPr>
                <w:rFonts w:ascii="Times New Roman" w:hAnsi="Times New Roman"/>
                <w:color w:val="000000"/>
                <w:sz w:val="26"/>
                <w:szCs w:val="26"/>
                <w:lang w:val="en-US" w:eastAsia="ru-RU"/>
              </w:rPr>
              <w:t>LTCC</w:t>
            </w:r>
            <w:r>
              <w:rPr>
                <w:rFonts w:ascii="Times New Roman" w:hAnsi="Times New Roman"/>
                <w:color w:val="000000"/>
                <w:sz w:val="26"/>
                <w:szCs w:val="26"/>
                <w:lang w:eastAsia="ru-RU"/>
              </w:rPr>
              <w:t xml:space="preserve">, </w:t>
            </w:r>
            <w:proofErr w:type="spellStart"/>
            <w:r>
              <w:rPr>
                <w:rFonts w:ascii="Times New Roman" w:hAnsi="Times New Roman"/>
                <w:color w:val="000000"/>
                <w:sz w:val="26"/>
                <w:szCs w:val="26"/>
                <w:lang w:val="en-US" w:eastAsia="ru-RU"/>
              </w:rPr>
              <w:t>SiC</w:t>
            </w:r>
            <w:proofErr w:type="spellEnd"/>
            <w:r w:rsidRPr="000A6467">
              <w:rPr>
                <w:rFonts w:ascii="Times New Roman" w:hAnsi="Times New Roman"/>
                <w:color w:val="000000"/>
                <w:sz w:val="26"/>
                <w:szCs w:val="26"/>
                <w:lang w:eastAsia="ru-RU"/>
              </w:rPr>
              <w:t xml:space="preserve">, </w:t>
            </w:r>
            <w:r>
              <w:rPr>
                <w:rFonts w:ascii="Times New Roman" w:hAnsi="Times New Roman"/>
                <w:color w:val="000000"/>
                <w:sz w:val="26"/>
                <w:szCs w:val="26"/>
                <w:lang w:val="en-US" w:eastAsia="ru-RU"/>
              </w:rPr>
              <w:t>Si</w:t>
            </w:r>
          </w:p>
        </w:tc>
        <w:tc>
          <w:tcPr>
            <w:tcW w:w="1245" w:type="pct"/>
            <w:gridSpan w:val="3"/>
            <w:tcBorders>
              <w:left w:val="single" w:sz="12" w:space="0" w:color="auto"/>
              <w:right w:val="single" w:sz="12" w:space="0" w:color="auto"/>
            </w:tcBorders>
          </w:tcPr>
          <w:p w:rsidR="003000C1" w:rsidRPr="000A6467"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оксидная</w:t>
            </w:r>
            <w:r w:rsidRPr="000A6467">
              <w:rPr>
                <w:rFonts w:ascii="Times New Roman" w:hAnsi="Times New Roman"/>
                <w:color w:val="000000"/>
                <w:sz w:val="26"/>
                <w:szCs w:val="26"/>
                <w:lang w:eastAsia="ru-RU"/>
              </w:rPr>
              <w:t xml:space="preserve">, нитридная </w:t>
            </w:r>
            <w:r>
              <w:rPr>
                <w:rFonts w:ascii="Times New Roman" w:hAnsi="Times New Roman"/>
                <w:color w:val="000000"/>
                <w:sz w:val="26"/>
                <w:szCs w:val="26"/>
                <w:lang w:eastAsia="ru-RU"/>
              </w:rPr>
              <w:t xml:space="preserve">и комбинированная керамика, НТСС, </w:t>
            </w:r>
            <w:r>
              <w:rPr>
                <w:rFonts w:ascii="Times New Roman" w:hAnsi="Times New Roman"/>
                <w:color w:val="000000"/>
                <w:sz w:val="26"/>
                <w:szCs w:val="26"/>
                <w:lang w:val="en-US" w:eastAsia="ru-RU"/>
              </w:rPr>
              <w:t>LTCC</w:t>
            </w:r>
            <w:r>
              <w:rPr>
                <w:rFonts w:ascii="Times New Roman" w:hAnsi="Times New Roman"/>
                <w:color w:val="000000"/>
                <w:sz w:val="26"/>
                <w:szCs w:val="26"/>
                <w:lang w:eastAsia="ru-RU"/>
              </w:rPr>
              <w:t xml:space="preserve">, </w:t>
            </w:r>
            <w:proofErr w:type="spellStart"/>
            <w:r>
              <w:rPr>
                <w:rFonts w:ascii="Times New Roman" w:hAnsi="Times New Roman"/>
                <w:color w:val="000000"/>
                <w:sz w:val="26"/>
                <w:szCs w:val="26"/>
                <w:lang w:val="en-US" w:eastAsia="ru-RU"/>
              </w:rPr>
              <w:t>SiC</w:t>
            </w:r>
            <w:proofErr w:type="spellEnd"/>
            <w:r w:rsidRPr="00C530C8">
              <w:rPr>
                <w:rFonts w:ascii="Times New Roman" w:hAnsi="Times New Roman"/>
                <w:color w:val="000000"/>
                <w:sz w:val="26"/>
                <w:szCs w:val="26"/>
                <w:lang w:eastAsia="ru-RU"/>
              </w:rPr>
              <w:t xml:space="preserve">, </w:t>
            </w:r>
            <w:r>
              <w:rPr>
                <w:rFonts w:ascii="Times New Roman" w:hAnsi="Times New Roman"/>
                <w:color w:val="000000"/>
                <w:sz w:val="26"/>
                <w:szCs w:val="26"/>
                <w:lang w:val="en-US" w:eastAsia="ru-RU"/>
              </w:rPr>
              <w:t>Si</w:t>
            </w:r>
            <w:r w:rsidRPr="000A6467">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полимеры, гибридные структуры</w:t>
            </w:r>
          </w:p>
        </w:tc>
      </w:tr>
      <w:tr w:rsidR="003000C1" w:rsidRPr="000A6467" w:rsidTr="0055258A">
        <w:trPr>
          <w:cantSplit/>
          <w:trHeight w:val="302"/>
        </w:trPr>
        <w:tc>
          <w:tcPr>
            <w:tcW w:w="2259" w:type="pct"/>
            <w:tcBorders>
              <w:left w:val="single" w:sz="12" w:space="0" w:color="auto"/>
              <w:right w:val="single" w:sz="12" w:space="0" w:color="auto"/>
            </w:tcBorders>
          </w:tcPr>
          <w:p w:rsidR="003000C1" w:rsidRDefault="003000C1" w:rsidP="006D5B20">
            <w:pPr>
              <w:suppressAutoHyphens/>
              <w:spacing w:before="40" w:line="20" w:lineRule="atLeast"/>
              <w:jc w:val="left"/>
              <w:rPr>
                <w:rFonts w:ascii="Times New Roman" w:hAnsi="Times New Roman"/>
                <w:color w:val="000000"/>
                <w:sz w:val="26"/>
                <w:szCs w:val="26"/>
                <w:lang w:eastAsia="ru-RU"/>
              </w:rPr>
            </w:pPr>
            <w:r>
              <w:rPr>
                <w:rFonts w:ascii="Times New Roman" w:hAnsi="Times New Roman"/>
                <w:color w:val="000000"/>
                <w:sz w:val="26"/>
                <w:szCs w:val="26"/>
                <w:lang w:eastAsia="ru-RU"/>
              </w:rPr>
              <w:t>Технология</w:t>
            </w:r>
          </w:p>
        </w:tc>
        <w:tc>
          <w:tcPr>
            <w:tcW w:w="725" w:type="pct"/>
            <w:tcBorders>
              <w:left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гибридная</w:t>
            </w:r>
          </w:p>
        </w:tc>
        <w:tc>
          <w:tcPr>
            <w:tcW w:w="771" w:type="pct"/>
            <w:tcBorders>
              <w:left w:val="single" w:sz="12" w:space="0" w:color="auto"/>
              <w:right w:val="single" w:sz="12" w:space="0" w:color="auto"/>
            </w:tcBorders>
          </w:tcPr>
          <w:p w:rsidR="003000C1" w:rsidRPr="000A6467"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гибридная,</w:t>
            </w:r>
            <w:r>
              <w:rPr>
                <w:rFonts w:ascii="Times New Roman" w:hAnsi="Times New Roman"/>
                <w:sz w:val="28"/>
                <w:szCs w:val="28"/>
                <w:lang w:val="en-US"/>
              </w:rPr>
              <w:t xml:space="preserve"> </w:t>
            </w:r>
            <w:proofErr w:type="spellStart"/>
            <w:r>
              <w:rPr>
                <w:rFonts w:ascii="Times New Roman" w:hAnsi="Times New Roman"/>
                <w:sz w:val="28"/>
                <w:szCs w:val="28"/>
                <w:lang w:val="en-US"/>
              </w:rPr>
              <w:t>SiP</w:t>
            </w:r>
            <w:proofErr w:type="spellEnd"/>
            <w:r>
              <w:rPr>
                <w:rFonts w:ascii="Times New Roman" w:hAnsi="Times New Roman"/>
                <w:sz w:val="28"/>
                <w:szCs w:val="28"/>
              </w:rPr>
              <w:t xml:space="preserve">, </w:t>
            </w:r>
            <w:proofErr w:type="spellStart"/>
            <w:r>
              <w:rPr>
                <w:rFonts w:ascii="Times New Roman" w:hAnsi="Times New Roman"/>
                <w:sz w:val="28"/>
                <w:szCs w:val="28"/>
                <w:lang w:val="en-US"/>
              </w:rPr>
              <w:t>SoP</w:t>
            </w:r>
            <w:proofErr w:type="spellEnd"/>
          </w:p>
        </w:tc>
        <w:tc>
          <w:tcPr>
            <w:tcW w:w="1245" w:type="pct"/>
            <w:gridSpan w:val="3"/>
            <w:tcBorders>
              <w:left w:val="single" w:sz="12" w:space="0" w:color="auto"/>
              <w:right w:val="single" w:sz="12" w:space="0" w:color="auto"/>
            </w:tcBorders>
          </w:tcPr>
          <w:p w:rsidR="003000C1" w:rsidRPr="000A6467"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гибридная,</w:t>
            </w:r>
            <w:r w:rsidRPr="005515CE">
              <w:rPr>
                <w:rFonts w:ascii="Times New Roman" w:hAnsi="Times New Roman"/>
                <w:sz w:val="28"/>
                <w:szCs w:val="28"/>
              </w:rPr>
              <w:t xml:space="preserve"> </w:t>
            </w:r>
            <w:proofErr w:type="spellStart"/>
            <w:r>
              <w:rPr>
                <w:rFonts w:ascii="Times New Roman" w:hAnsi="Times New Roman"/>
                <w:sz w:val="28"/>
                <w:szCs w:val="28"/>
                <w:lang w:val="en-US"/>
              </w:rPr>
              <w:t>SiP</w:t>
            </w:r>
            <w:proofErr w:type="spellEnd"/>
            <w:r>
              <w:rPr>
                <w:rFonts w:ascii="Times New Roman" w:hAnsi="Times New Roman"/>
                <w:sz w:val="28"/>
                <w:szCs w:val="28"/>
              </w:rPr>
              <w:t xml:space="preserve">, </w:t>
            </w:r>
            <w:proofErr w:type="spellStart"/>
            <w:r>
              <w:rPr>
                <w:rFonts w:ascii="Times New Roman" w:hAnsi="Times New Roman"/>
                <w:sz w:val="28"/>
                <w:szCs w:val="28"/>
                <w:lang w:val="en-US"/>
              </w:rPr>
              <w:t>SoP</w:t>
            </w:r>
            <w:proofErr w:type="spellEnd"/>
            <w:r w:rsidRPr="005515CE">
              <w:rPr>
                <w:rFonts w:ascii="Times New Roman" w:hAnsi="Times New Roman"/>
                <w:sz w:val="28"/>
                <w:szCs w:val="28"/>
              </w:rPr>
              <w:t xml:space="preserve"> </w:t>
            </w:r>
            <w:r>
              <w:rPr>
                <w:rFonts w:ascii="Times New Roman" w:hAnsi="Times New Roman"/>
                <w:sz w:val="28"/>
                <w:szCs w:val="28"/>
                <w:lang w:val="en-US"/>
              </w:rPr>
              <w:t>TSV</w:t>
            </w:r>
            <w:r>
              <w:rPr>
                <w:rFonts w:ascii="Times New Roman" w:hAnsi="Times New Roman"/>
                <w:sz w:val="28"/>
                <w:szCs w:val="28"/>
              </w:rPr>
              <w:t>, 3</w:t>
            </w:r>
            <w:r>
              <w:rPr>
                <w:rFonts w:ascii="Times New Roman" w:hAnsi="Times New Roman"/>
                <w:sz w:val="28"/>
                <w:szCs w:val="28"/>
                <w:lang w:val="en-US"/>
              </w:rPr>
              <w:t>DMS</w:t>
            </w:r>
          </w:p>
        </w:tc>
      </w:tr>
      <w:tr w:rsidR="003000C1" w:rsidTr="0055258A">
        <w:trPr>
          <w:cantSplit/>
          <w:trHeight w:val="302"/>
        </w:trPr>
        <w:tc>
          <w:tcPr>
            <w:tcW w:w="2259" w:type="pct"/>
            <w:tcBorders>
              <w:left w:val="single" w:sz="12" w:space="0" w:color="auto"/>
              <w:right w:val="single" w:sz="12" w:space="0" w:color="auto"/>
            </w:tcBorders>
          </w:tcPr>
          <w:p w:rsidR="003000C1" w:rsidRDefault="003000C1" w:rsidP="006D5B20">
            <w:pPr>
              <w:suppressAutoHyphens/>
              <w:spacing w:before="40" w:line="20" w:lineRule="atLeast"/>
              <w:jc w:val="left"/>
              <w:rPr>
                <w:rFonts w:ascii="Times New Roman" w:hAnsi="Times New Roman"/>
                <w:i/>
                <w:iCs/>
                <w:sz w:val="26"/>
                <w:szCs w:val="26"/>
                <w:lang w:eastAsia="ru-RU"/>
              </w:rPr>
            </w:pPr>
            <w:r>
              <w:rPr>
                <w:rFonts w:ascii="Times New Roman" w:hAnsi="Times New Roman"/>
                <w:color w:val="000000"/>
                <w:sz w:val="26"/>
                <w:szCs w:val="26"/>
                <w:lang w:eastAsia="ru-RU"/>
              </w:rPr>
              <w:t>Базовый размер подложек</w:t>
            </w:r>
            <w:r w:rsidRPr="005515CE">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 xml:space="preserve">и </w:t>
            </w:r>
            <w:proofErr w:type="spellStart"/>
            <w:r>
              <w:rPr>
                <w:rFonts w:ascii="Times New Roman" w:hAnsi="Times New Roman"/>
                <w:color w:val="000000"/>
                <w:sz w:val="26"/>
                <w:szCs w:val="26"/>
                <w:lang w:eastAsia="ru-RU"/>
              </w:rPr>
              <w:t>микрокоммутационных</w:t>
            </w:r>
            <w:proofErr w:type="spellEnd"/>
            <w:r>
              <w:rPr>
                <w:rFonts w:ascii="Times New Roman" w:hAnsi="Times New Roman"/>
                <w:color w:val="000000"/>
                <w:sz w:val="26"/>
                <w:szCs w:val="26"/>
                <w:lang w:eastAsia="ru-RU"/>
              </w:rPr>
              <w:t xml:space="preserve"> плат, мм </w:t>
            </w:r>
          </w:p>
        </w:tc>
        <w:tc>
          <w:tcPr>
            <w:tcW w:w="725" w:type="pct"/>
            <w:tcBorders>
              <w:left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48х60</w:t>
            </w:r>
          </w:p>
        </w:tc>
        <w:tc>
          <w:tcPr>
            <w:tcW w:w="771" w:type="pct"/>
            <w:tcBorders>
              <w:left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100х100</w:t>
            </w:r>
          </w:p>
        </w:tc>
        <w:tc>
          <w:tcPr>
            <w:tcW w:w="1245" w:type="pct"/>
            <w:gridSpan w:val="3"/>
            <w:tcBorders>
              <w:left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200х200</w:t>
            </w:r>
          </w:p>
        </w:tc>
      </w:tr>
      <w:tr w:rsidR="003000C1" w:rsidTr="0055258A">
        <w:trPr>
          <w:cantSplit/>
          <w:trHeight w:val="302"/>
        </w:trPr>
        <w:tc>
          <w:tcPr>
            <w:tcW w:w="2259" w:type="pct"/>
            <w:tcBorders>
              <w:left w:val="single" w:sz="12" w:space="0" w:color="auto"/>
              <w:bottom w:val="single" w:sz="12" w:space="0" w:color="auto"/>
              <w:right w:val="single" w:sz="12" w:space="0" w:color="auto"/>
            </w:tcBorders>
          </w:tcPr>
          <w:p w:rsidR="003000C1" w:rsidRDefault="003000C1" w:rsidP="006D5B20">
            <w:pPr>
              <w:suppressAutoHyphens/>
              <w:spacing w:before="40" w:line="20" w:lineRule="atLeast"/>
              <w:jc w:val="left"/>
              <w:rPr>
                <w:rFonts w:ascii="Times New Roman" w:hAnsi="Times New Roman"/>
                <w:i/>
                <w:iCs/>
                <w:sz w:val="26"/>
                <w:szCs w:val="26"/>
                <w:lang w:eastAsia="ru-RU"/>
              </w:rPr>
            </w:pPr>
            <w:r>
              <w:rPr>
                <w:rFonts w:ascii="Times New Roman" w:hAnsi="Times New Roman"/>
                <w:color w:val="000000"/>
                <w:sz w:val="26"/>
                <w:szCs w:val="26"/>
                <w:lang w:eastAsia="ru-RU"/>
              </w:rPr>
              <w:t>Базовое топологическое разрешение, мкм</w:t>
            </w:r>
          </w:p>
        </w:tc>
        <w:tc>
          <w:tcPr>
            <w:tcW w:w="725" w:type="pct"/>
            <w:tcBorders>
              <w:left w:val="single" w:sz="12" w:space="0" w:color="auto"/>
              <w:bottom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75-100</w:t>
            </w:r>
          </w:p>
        </w:tc>
        <w:tc>
          <w:tcPr>
            <w:tcW w:w="771" w:type="pct"/>
            <w:tcBorders>
              <w:left w:val="single" w:sz="12" w:space="0" w:color="auto"/>
              <w:bottom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40-100</w:t>
            </w:r>
          </w:p>
        </w:tc>
        <w:tc>
          <w:tcPr>
            <w:tcW w:w="1245" w:type="pct"/>
            <w:gridSpan w:val="3"/>
            <w:tcBorders>
              <w:left w:val="single" w:sz="12" w:space="0" w:color="auto"/>
              <w:bottom w:val="single" w:sz="12" w:space="0" w:color="auto"/>
              <w:right w:val="single" w:sz="12" w:space="0" w:color="auto"/>
            </w:tcBorders>
          </w:tcPr>
          <w:p w:rsidR="003000C1" w:rsidRDefault="003000C1" w:rsidP="006D5B20">
            <w:pPr>
              <w:spacing w:before="40" w:line="20" w:lineRule="atLeast"/>
              <w:ind w:left="34"/>
              <w:jc w:val="center"/>
              <w:rPr>
                <w:rFonts w:ascii="Times New Roman" w:hAnsi="Times New Roman"/>
                <w:color w:val="000000"/>
                <w:sz w:val="26"/>
                <w:szCs w:val="26"/>
                <w:lang w:eastAsia="ru-RU"/>
              </w:rPr>
            </w:pPr>
            <w:r>
              <w:rPr>
                <w:rFonts w:ascii="Times New Roman" w:hAnsi="Times New Roman"/>
                <w:color w:val="000000"/>
                <w:sz w:val="26"/>
                <w:szCs w:val="26"/>
                <w:lang w:eastAsia="ru-RU"/>
              </w:rPr>
              <w:t>10-100</w:t>
            </w:r>
          </w:p>
        </w:tc>
      </w:tr>
      <w:tr w:rsidR="00FE3B9F" w:rsidTr="0055258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trHeight w:val="512"/>
        </w:trPr>
        <w:tc>
          <w:tcPr>
            <w:tcW w:w="5000" w:type="pct"/>
            <w:gridSpan w:val="6"/>
          </w:tcPr>
          <w:p w:rsidR="00FE3B9F" w:rsidRDefault="00FE3B9F" w:rsidP="006D5B20">
            <w:pPr>
              <w:spacing w:before="40" w:line="20" w:lineRule="atLeast"/>
              <w:jc w:val="center"/>
              <w:rPr>
                <w:rFonts w:ascii="Times New Roman" w:hAnsi="Times New Roman"/>
                <w:b/>
                <w:bCs/>
                <w:sz w:val="26"/>
                <w:szCs w:val="26"/>
                <w:lang w:eastAsia="ru-RU"/>
              </w:rPr>
            </w:pPr>
            <w:r>
              <w:rPr>
                <w:rFonts w:ascii="Times New Roman" w:hAnsi="Times New Roman"/>
                <w:b/>
                <w:bCs/>
                <w:sz w:val="26"/>
                <w:szCs w:val="26"/>
                <w:lang w:eastAsia="ru-RU"/>
              </w:rPr>
              <w:t>2. Электровакуумные приборы СВЧ</w:t>
            </w:r>
          </w:p>
        </w:tc>
      </w:tr>
    </w:tbl>
    <w:p w:rsidR="00FE3B9F" w:rsidRDefault="00FE3B9F" w:rsidP="006D5B20">
      <w:pPr>
        <w:spacing w:line="20" w:lineRule="atLeast"/>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2701"/>
        <w:gridCol w:w="2989"/>
        <w:gridCol w:w="2836"/>
      </w:tblGrid>
      <w:tr w:rsidR="00FE3B9F">
        <w:trPr>
          <w:cantSplit/>
          <w:tblHeader/>
        </w:trPr>
        <w:tc>
          <w:tcPr>
            <w:tcW w:w="2216" w:type="pct"/>
            <w:tcBorders>
              <w:top w:val="single" w:sz="12" w:space="0" w:color="auto"/>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Основные ТТХ</w:t>
            </w:r>
          </w:p>
        </w:tc>
        <w:tc>
          <w:tcPr>
            <w:tcW w:w="2784" w:type="pct"/>
            <w:gridSpan w:val="3"/>
            <w:tcBorders>
              <w:top w:val="single" w:sz="12" w:space="0" w:color="auto"/>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Достижимые значения параметров</w:t>
            </w:r>
          </w:p>
        </w:tc>
      </w:tr>
      <w:tr w:rsidR="00FE3B9F">
        <w:trPr>
          <w:cantSplit/>
          <w:tblHeader/>
        </w:trPr>
        <w:tc>
          <w:tcPr>
            <w:tcW w:w="2216" w:type="pct"/>
            <w:tcBorders>
              <w:left w:val="single" w:sz="12" w:space="0" w:color="auto"/>
              <w:bottom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p>
        </w:tc>
        <w:tc>
          <w:tcPr>
            <w:tcW w:w="882" w:type="pct"/>
            <w:tcBorders>
              <w:left w:val="single" w:sz="12" w:space="0" w:color="auto"/>
              <w:bottom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2011 г.</w:t>
            </w:r>
          </w:p>
        </w:tc>
        <w:tc>
          <w:tcPr>
            <w:tcW w:w="976" w:type="pct"/>
            <w:tcBorders>
              <w:left w:val="single" w:sz="12" w:space="0" w:color="auto"/>
              <w:bottom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2015 г.</w:t>
            </w:r>
          </w:p>
        </w:tc>
        <w:tc>
          <w:tcPr>
            <w:tcW w:w="927" w:type="pct"/>
            <w:tcBorders>
              <w:left w:val="single" w:sz="12" w:space="0" w:color="auto"/>
              <w:bottom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2020 г.</w:t>
            </w:r>
          </w:p>
        </w:tc>
      </w:tr>
      <w:tr w:rsidR="00FE3B9F">
        <w:trPr>
          <w:cantSplit/>
          <w:trHeight w:val="561"/>
        </w:trPr>
        <w:tc>
          <w:tcPr>
            <w:tcW w:w="5000" w:type="pct"/>
            <w:gridSpan w:val="4"/>
            <w:tcBorders>
              <w:top w:val="single" w:sz="12" w:space="0" w:color="auto"/>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2.1. Широкополосные ЛБВ средней и большой мощности непрерывного действия для средств РЭП и техники связи</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1-40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1-40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1-40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Полоса частот,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120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130</w:t>
            </w:r>
          </w:p>
        </w:tc>
      </w:tr>
      <w:tr w:rsidR="00FE3B9F">
        <w:tc>
          <w:tcPr>
            <w:tcW w:w="2216"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Выходная мощность на частотах до 18 ГГц, кВт</w:t>
            </w:r>
          </w:p>
        </w:tc>
        <w:tc>
          <w:tcPr>
            <w:tcW w:w="882"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0,2</w:t>
            </w:r>
          </w:p>
        </w:tc>
        <w:tc>
          <w:tcPr>
            <w:tcW w:w="976"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0,5</w:t>
            </w:r>
          </w:p>
        </w:tc>
        <w:tc>
          <w:tcPr>
            <w:tcW w:w="927"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w:t>
            </w:r>
          </w:p>
        </w:tc>
      </w:tr>
      <w:tr w:rsidR="00FE3B9F">
        <w:trPr>
          <w:cantSplit/>
          <w:trHeight w:val="453"/>
        </w:trPr>
        <w:tc>
          <w:tcPr>
            <w:tcW w:w="5000" w:type="pct"/>
            <w:gridSpan w:val="4"/>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lastRenderedPageBreak/>
              <w:t>2.2. ЛБВ импульсного действия средней мощности для РЛС</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Максимальная рабочая частота, ГГц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top w:val="single" w:sz="4" w:space="0" w:color="auto"/>
              <w:left w:val="single" w:sz="12" w:space="0" w:color="auto"/>
              <w:bottom w:val="single" w:sz="4"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Выходная импульсная мощность, кВт </w:t>
            </w:r>
          </w:p>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 Х-диапазоне) </w:t>
            </w:r>
          </w:p>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 </w:t>
            </w:r>
            <w:proofErr w:type="spellStart"/>
            <w:r>
              <w:rPr>
                <w:rFonts w:ascii="Times New Roman" w:hAnsi="Times New Roman"/>
                <w:sz w:val="26"/>
                <w:szCs w:val="26"/>
                <w:lang w:eastAsia="ru-RU"/>
              </w:rPr>
              <w:t>Ku</w:t>
            </w:r>
            <w:proofErr w:type="spellEnd"/>
            <w:r>
              <w:rPr>
                <w:rFonts w:ascii="Times New Roman" w:hAnsi="Times New Roman"/>
                <w:sz w:val="26"/>
                <w:szCs w:val="26"/>
                <w:lang w:eastAsia="ru-RU"/>
              </w:rPr>
              <w:t xml:space="preserve">-диапазоне) </w:t>
            </w:r>
          </w:p>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 </w:t>
            </w:r>
            <w:proofErr w:type="spellStart"/>
            <w:r>
              <w:rPr>
                <w:rFonts w:ascii="Times New Roman" w:hAnsi="Times New Roman"/>
                <w:sz w:val="26"/>
                <w:szCs w:val="26"/>
                <w:lang w:eastAsia="ru-RU"/>
              </w:rPr>
              <w:t>Ka</w:t>
            </w:r>
            <w:proofErr w:type="spellEnd"/>
            <w:r>
              <w:rPr>
                <w:rFonts w:ascii="Times New Roman" w:hAnsi="Times New Roman"/>
                <w:sz w:val="26"/>
                <w:szCs w:val="26"/>
                <w:lang w:eastAsia="ru-RU"/>
              </w:rPr>
              <w:t>-диапазоне)</w:t>
            </w:r>
          </w:p>
        </w:tc>
        <w:tc>
          <w:tcPr>
            <w:tcW w:w="882" w:type="pct"/>
            <w:tcBorders>
              <w:top w:val="single" w:sz="4" w:space="0" w:color="auto"/>
              <w:left w:val="single" w:sz="12" w:space="0" w:color="auto"/>
              <w:bottom w:val="single" w:sz="4" w:space="0" w:color="auto"/>
              <w:right w:val="single" w:sz="12" w:space="0" w:color="auto"/>
            </w:tcBorders>
          </w:tcPr>
          <w:p w:rsidR="00FE3B9F" w:rsidRDefault="00FE3B9F" w:rsidP="006D5B20">
            <w:pPr>
              <w:spacing w:line="20" w:lineRule="atLeast"/>
              <w:jc w:val="center"/>
              <w:rPr>
                <w:rFonts w:ascii="Times New Roman" w:hAnsi="Times New Roman"/>
                <w:bCs/>
                <w:sz w:val="26"/>
                <w:szCs w:val="26"/>
                <w:lang w:eastAsia="ru-RU"/>
              </w:rPr>
            </w:pP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17</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3</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 xml:space="preserve">1 </w:t>
            </w:r>
          </w:p>
        </w:tc>
        <w:tc>
          <w:tcPr>
            <w:tcW w:w="976" w:type="pct"/>
            <w:tcBorders>
              <w:top w:val="single" w:sz="4" w:space="0" w:color="auto"/>
              <w:left w:val="single" w:sz="12" w:space="0" w:color="auto"/>
              <w:bottom w:val="single" w:sz="4" w:space="0" w:color="auto"/>
              <w:right w:val="single" w:sz="12" w:space="0" w:color="auto"/>
            </w:tcBorders>
          </w:tcPr>
          <w:p w:rsidR="00FE3B9F" w:rsidRDefault="00FE3B9F" w:rsidP="006D5B20">
            <w:pPr>
              <w:spacing w:line="20" w:lineRule="atLeast"/>
              <w:jc w:val="center"/>
              <w:rPr>
                <w:rFonts w:ascii="Times New Roman" w:hAnsi="Times New Roman"/>
                <w:bCs/>
                <w:sz w:val="26"/>
                <w:szCs w:val="26"/>
                <w:lang w:eastAsia="ru-RU"/>
              </w:rPr>
            </w:pP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20</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6</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 xml:space="preserve">2 </w:t>
            </w:r>
          </w:p>
        </w:tc>
        <w:tc>
          <w:tcPr>
            <w:tcW w:w="927" w:type="pct"/>
            <w:tcBorders>
              <w:top w:val="single" w:sz="4" w:space="0" w:color="auto"/>
              <w:left w:val="single" w:sz="12" w:space="0" w:color="auto"/>
              <w:bottom w:val="single" w:sz="4"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p>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60</w:t>
            </w:r>
          </w:p>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6 </w:t>
            </w:r>
          </w:p>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w:t>
            </w:r>
          </w:p>
        </w:tc>
      </w:tr>
      <w:tr w:rsidR="00FE3B9F">
        <w:tc>
          <w:tcPr>
            <w:tcW w:w="2216" w:type="pct"/>
            <w:tcBorders>
              <w:top w:val="single" w:sz="4" w:space="0" w:color="auto"/>
              <w:left w:val="single" w:sz="12" w:space="0" w:color="auto"/>
              <w:bottom w:val="single" w:sz="4"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Полоса усиливаемых частот, %</w:t>
            </w:r>
          </w:p>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(в Х-диапазоне)</w:t>
            </w:r>
          </w:p>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 </w:t>
            </w:r>
            <w:proofErr w:type="spellStart"/>
            <w:r>
              <w:rPr>
                <w:rFonts w:ascii="Times New Roman" w:hAnsi="Times New Roman"/>
                <w:sz w:val="26"/>
                <w:szCs w:val="26"/>
                <w:lang w:eastAsia="ru-RU"/>
              </w:rPr>
              <w:t>Ku</w:t>
            </w:r>
            <w:proofErr w:type="spellEnd"/>
            <w:r>
              <w:rPr>
                <w:rFonts w:ascii="Times New Roman" w:hAnsi="Times New Roman"/>
                <w:sz w:val="26"/>
                <w:szCs w:val="26"/>
                <w:lang w:eastAsia="ru-RU"/>
              </w:rPr>
              <w:t xml:space="preserve">-диапазоне) </w:t>
            </w:r>
          </w:p>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(в </w:t>
            </w:r>
            <w:proofErr w:type="spellStart"/>
            <w:r>
              <w:rPr>
                <w:rFonts w:ascii="Times New Roman" w:hAnsi="Times New Roman"/>
                <w:sz w:val="26"/>
                <w:szCs w:val="26"/>
                <w:lang w:eastAsia="ru-RU"/>
              </w:rPr>
              <w:t>Ka</w:t>
            </w:r>
            <w:proofErr w:type="spellEnd"/>
            <w:r>
              <w:rPr>
                <w:rFonts w:ascii="Times New Roman" w:hAnsi="Times New Roman"/>
                <w:sz w:val="26"/>
                <w:szCs w:val="26"/>
                <w:lang w:eastAsia="ru-RU"/>
              </w:rPr>
              <w:t>-диапазоне)</w:t>
            </w:r>
          </w:p>
        </w:tc>
        <w:tc>
          <w:tcPr>
            <w:tcW w:w="882" w:type="pct"/>
            <w:tcBorders>
              <w:top w:val="single" w:sz="4" w:space="0" w:color="auto"/>
              <w:left w:val="single" w:sz="12" w:space="0" w:color="auto"/>
              <w:bottom w:val="single" w:sz="4" w:space="0" w:color="auto"/>
              <w:right w:val="single" w:sz="12" w:space="0" w:color="auto"/>
            </w:tcBorders>
          </w:tcPr>
          <w:p w:rsidR="00FE3B9F" w:rsidRDefault="00FE3B9F" w:rsidP="006D5B20">
            <w:pPr>
              <w:spacing w:line="20" w:lineRule="atLeast"/>
              <w:jc w:val="center"/>
              <w:rPr>
                <w:rFonts w:ascii="Times New Roman" w:hAnsi="Times New Roman"/>
                <w:bCs/>
                <w:sz w:val="26"/>
                <w:szCs w:val="26"/>
                <w:lang w:eastAsia="ru-RU"/>
              </w:rPr>
            </w:pP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8</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4</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4</w:t>
            </w:r>
          </w:p>
        </w:tc>
        <w:tc>
          <w:tcPr>
            <w:tcW w:w="976" w:type="pct"/>
            <w:tcBorders>
              <w:top w:val="single" w:sz="4" w:space="0" w:color="auto"/>
              <w:left w:val="single" w:sz="12" w:space="0" w:color="auto"/>
              <w:bottom w:val="single" w:sz="4" w:space="0" w:color="auto"/>
              <w:right w:val="single" w:sz="12" w:space="0" w:color="auto"/>
            </w:tcBorders>
          </w:tcPr>
          <w:p w:rsidR="00FE3B9F" w:rsidRDefault="00FE3B9F" w:rsidP="006D5B20">
            <w:pPr>
              <w:spacing w:line="20" w:lineRule="atLeast"/>
              <w:jc w:val="center"/>
              <w:rPr>
                <w:rFonts w:ascii="Times New Roman" w:hAnsi="Times New Roman"/>
                <w:bCs/>
                <w:sz w:val="26"/>
                <w:szCs w:val="26"/>
                <w:lang w:eastAsia="ru-RU"/>
              </w:rPr>
            </w:pP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10</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6</w:t>
            </w:r>
          </w:p>
          <w:p w:rsidR="00FE3B9F" w:rsidRDefault="00FE3B9F" w:rsidP="006D5B20">
            <w:pPr>
              <w:spacing w:line="20" w:lineRule="atLeast"/>
              <w:jc w:val="center"/>
              <w:rPr>
                <w:rFonts w:ascii="Times New Roman" w:hAnsi="Times New Roman"/>
                <w:bCs/>
                <w:sz w:val="26"/>
                <w:szCs w:val="26"/>
                <w:lang w:eastAsia="ru-RU"/>
              </w:rPr>
            </w:pPr>
            <w:r>
              <w:rPr>
                <w:rFonts w:ascii="Times New Roman" w:hAnsi="Times New Roman"/>
                <w:bCs/>
                <w:sz w:val="26"/>
                <w:szCs w:val="26"/>
                <w:lang w:eastAsia="ru-RU"/>
              </w:rPr>
              <w:t>5</w:t>
            </w:r>
          </w:p>
        </w:tc>
        <w:tc>
          <w:tcPr>
            <w:tcW w:w="927" w:type="pct"/>
            <w:tcBorders>
              <w:top w:val="single" w:sz="4" w:space="0" w:color="auto"/>
              <w:left w:val="single" w:sz="12" w:space="0" w:color="auto"/>
              <w:bottom w:val="single" w:sz="4"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p>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w:t>
            </w:r>
          </w:p>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8</w:t>
            </w:r>
          </w:p>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6</w:t>
            </w:r>
          </w:p>
        </w:tc>
      </w:tr>
      <w:tr w:rsidR="00FE3B9F">
        <w:tc>
          <w:tcPr>
            <w:tcW w:w="2216" w:type="pct"/>
            <w:tcBorders>
              <w:top w:val="single" w:sz="4" w:space="0" w:color="auto"/>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Неравномерность коэффициента усиления при постоянной входной мощности, дБ</w:t>
            </w:r>
          </w:p>
        </w:tc>
        <w:tc>
          <w:tcPr>
            <w:tcW w:w="882" w:type="pct"/>
            <w:tcBorders>
              <w:top w:val="single" w:sz="4" w:space="0" w:color="auto"/>
              <w:left w:val="single" w:sz="12" w:space="0" w:color="auto"/>
              <w:bottom w:val="single" w:sz="4"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1,5</w:t>
            </w:r>
          </w:p>
        </w:tc>
        <w:tc>
          <w:tcPr>
            <w:tcW w:w="976" w:type="pct"/>
            <w:tcBorders>
              <w:top w:val="single" w:sz="4" w:space="0" w:color="auto"/>
              <w:left w:val="single" w:sz="12" w:space="0" w:color="auto"/>
              <w:bottom w:val="single" w:sz="4"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1,5</w:t>
            </w:r>
          </w:p>
        </w:tc>
        <w:tc>
          <w:tcPr>
            <w:tcW w:w="927" w:type="pct"/>
            <w:tcBorders>
              <w:top w:val="single" w:sz="4" w:space="0" w:color="auto"/>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w:t>
            </w:r>
          </w:p>
        </w:tc>
      </w:tr>
      <w:tr w:rsidR="00FE3B9F">
        <w:trPr>
          <w:cantSplit/>
          <w:trHeight w:val="507"/>
        </w:trPr>
        <w:tc>
          <w:tcPr>
            <w:tcW w:w="5000" w:type="pct"/>
            <w:gridSpan w:val="4"/>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2.3. ЛБВ бортовых космических средств связи</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45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60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rPr>
                <w:rFonts w:ascii="Times New Roman" w:hAnsi="Times New Roman"/>
                <w:sz w:val="26"/>
                <w:szCs w:val="26"/>
                <w:lang w:eastAsia="ru-RU"/>
              </w:rPr>
            </w:pPr>
            <w:r>
              <w:rPr>
                <w:rFonts w:ascii="Times New Roman" w:hAnsi="Times New Roman"/>
                <w:sz w:val="26"/>
                <w:szCs w:val="26"/>
                <w:lang w:eastAsia="ru-RU"/>
              </w:rPr>
              <w:t>Выходная мощность в непрерывном режиме, Вт</w:t>
            </w:r>
          </w:p>
        </w:tc>
        <w:tc>
          <w:tcPr>
            <w:tcW w:w="882" w:type="pct"/>
            <w:tcBorders>
              <w:left w:val="single" w:sz="12" w:space="0" w:color="auto"/>
              <w:right w:val="single" w:sz="12" w:space="0" w:color="auto"/>
            </w:tcBorders>
            <w:vAlign w:val="center"/>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50</w:t>
            </w:r>
          </w:p>
        </w:tc>
        <w:tc>
          <w:tcPr>
            <w:tcW w:w="976" w:type="pct"/>
            <w:tcBorders>
              <w:left w:val="single" w:sz="12" w:space="0" w:color="auto"/>
              <w:right w:val="single" w:sz="12" w:space="0" w:color="auto"/>
            </w:tcBorders>
            <w:vAlign w:val="center"/>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50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60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65</w:t>
            </w:r>
          </w:p>
        </w:tc>
      </w:tr>
      <w:tr w:rsidR="00FE3B9F">
        <w:tc>
          <w:tcPr>
            <w:tcW w:w="2216" w:type="pct"/>
            <w:tcBorders>
              <w:left w:val="single" w:sz="12" w:space="0" w:color="auto"/>
              <w:bottom w:val="single" w:sz="4"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Наработка, </w:t>
            </w:r>
            <w:proofErr w:type="spellStart"/>
            <w:r>
              <w:rPr>
                <w:rFonts w:ascii="Times New Roman" w:hAnsi="Times New Roman"/>
                <w:sz w:val="26"/>
                <w:szCs w:val="26"/>
                <w:lang w:eastAsia="ru-RU"/>
              </w:rPr>
              <w:t>тыс.ч</w:t>
            </w:r>
            <w:proofErr w:type="spellEnd"/>
          </w:p>
        </w:tc>
        <w:tc>
          <w:tcPr>
            <w:tcW w:w="882" w:type="pct"/>
            <w:tcBorders>
              <w:left w:val="single" w:sz="12" w:space="0" w:color="auto"/>
              <w:bottom w:val="single" w:sz="4"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76" w:type="pct"/>
            <w:tcBorders>
              <w:left w:val="single" w:sz="12" w:space="0" w:color="auto"/>
              <w:bottom w:val="single" w:sz="4"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150</w:t>
            </w:r>
          </w:p>
        </w:tc>
        <w:tc>
          <w:tcPr>
            <w:tcW w:w="927" w:type="pct"/>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150</w:t>
            </w:r>
          </w:p>
        </w:tc>
      </w:tr>
      <w:tr w:rsidR="00FE3B9F">
        <w:trPr>
          <w:cantSplit/>
          <w:trHeight w:val="461"/>
        </w:trPr>
        <w:tc>
          <w:tcPr>
            <w:tcW w:w="5000" w:type="pct"/>
            <w:gridSpan w:val="4"/>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2.4. Клистроны широкополосные мощные непрерывного действия для средств тропосферной связи</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0,4-1.5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1-10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1-15</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Выходная мощность,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20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500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перестройки частоты,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10-14</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5</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35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40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40</w:t>
            </w:r>
          </w:p>
        </w:tc>
      </w:tr>
      <w:tr w:rsidR="00FE3B9F">
        <w:trPr>
          <w:cantSplit/>
          <w:trHeight w:val="573"/>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2.5. Клистроны импульсного действия для ВТО бронетанковой техники</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40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lastRenderedPageBreak/>
              <w:t>Мощность выходная импульсная,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0,5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средняя, 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100-150</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w:t>
            </w:r>
          </w:p>
        </w:tc>
      </w:tr>
      <w:tr w:rsidR="00FE3B9F">
        <w:trPr>
          <w:cantSplit/>
          <w:trHeight w:val="451"/>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i/>
                <w:iCs/>
                <w:sz w:val="26"/>
                <w:szCs w:val="26"/>
                <w:lang w:eastAsia="ru-RU"/>
              </w:rPr>
              <w:t xml:space="preserve">2.6. Мощные импульсные клистроны для РЛС обнаружения и </w:t>
            </w:r>
            <w:proofErr w:type="spellStart"/>
            <w:r>
              <w:rPr>
                <w:rFonts w:ascii="Times New Roman" w:hAnsi="Times New Roman"/>
                <w:i/>
                <w:iCs/>
                <w:sz w:val="26"/>
                <w:szCs w:val="26"/>
                <w:lang w:eastAsia="ru-RU"/>
              </w:rPr>
              <w:t>целеуказания</w:t>
            </w:r>
            <w:proofErr w:type="spellEnd"/>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1-18</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1-18</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1-26</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Управляющее напряжение, кВ</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5-7</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bCs/>
                <w:sz w:val="26"/>
                <w:szCs w:val="26"/>
                <w:lang w:eastAsia="ru-RU"/>
              </w:rPr>
            </w:pPr>
            <w:r>
              <w:rPr>
                <w:rFonts w:ascii="Times New Roman" w:hAnsi="Times New Roman"/>
                <w:bCs/>
                <w:sz w:val="26"/>
                <w:szCs w:val="26"/>
                <w:lang w:eastAsia="ru-RU"/>
              </w:rPr>
              <w:t>3</w:t>
            </w:r>
          </w:p>
        </w:tc>
        <w:tc>
          <w:tcPr>
            <w:tcW w:w="927" w:type="pct"/>
            <w:tcBorders>
              <w:left w:val="single" w:sz="12" w:space="0" w:color="auto"/>
              <w:right w:val="single" w:sz="12" w:space="0" w:color="auto"/>
            </w:tcBorders>
            <w:vAlign w:val="center"/>
          </w:tcPr>
          <w:p w:rsidR="00FE3B9F" w:rsidRDefault="00FE3B9F" w:rsidP="006D5B20">
            <w:pPr>
              <w:suppressAutoHyphens/>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w:t>
            </w:r>
          </w:p>
        </w:tc>
      </w:tr>
      <w:tr w:rsidR="00FE3B9F">
        <w:trPr>
          <w:trHeight w:val="537"/>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pacing w:before="40" w:line="20" w:lineRule="atLeast"/>
              <w:jc w:val="center"/>
              <w:rPr>
                <w:rFonts w:ascii="Times New Roman" w:hAnsi="Times New Roman"/>
                <w:i/>
                <w:sz w:val="26"/>
                <w:szCs w:val="26"/>
                <w:lang w:eastAsia="ru-RU"/>
              </w:rPr>
            </w:pPr>
            <w:r>
              <w:rPr>
                <w:rFonts w:ascii="Times New Roman" w:hAnsi="Times New Roman"/>
                <w:i/>
                <w:sz w:val="26"/>
                <w:szCs w:val="26"/>
                <w:lang w:eastAsia="ru-RU"/>
              </w:rPr>
              <w:t>2.7. Мощные импульсные клистроны мм диапазона длин волн для информационных РЭС наземного и космического базирования</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36</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импульсная,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10-30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Полоса частот, МГц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w:t>
            </w:r>
          </w:p>
        </w:tc>
      </w:tr>
      <w:tr w:rsidR="00FE3B9F">
        <w:trPr>
          <w:trHeight w:val="589"/>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pacing w:before="40" w:line="20" w:lineRule="atLeast"/>
              <w:jc w:val="center"/>
              <w:rPr>
                <w:rFonts w:ascii="Times New Roman" w:hAnsi="Times New Roman"/>
                <w:i/>
                <w:sz w:val="26"/>
                <w:szCs w:val="26"/>
                <w:lang w:eastAsia="ru-RU"/>
              </w:rPr>
            </w:pPr>
            <w:r>
              <w:rPr>
                <w:rFonts w:ascii="Times New Roman" w:hAnsi="Times New Roman"/>
                <w:i/>
                <w:sz w:val="26"/>
                <w:szCs w:val="26"/>
                <w:lang w:eastAsia="ru-RU"/>
              </w:rPr>
              <w:t xml:space="preserve">2.8. Мощные импульсные </w:t>
            </w:r>
            <w:proofErr w:type="spellStart"/>
            <w:r>
              <w:rPr>
                <w:rFonts w:ascii="Times New Roman" w:hAnsi="Times New Roman"/>
                <w:i/>
                <w:sz w:val="26"/>
                <w:szCs w:val="26"/>
                <w:lang w:eastAsia="ru-RU"/>
              </w:rPr>
              <w:t>гироусилители</w:t>
            </w:r>
            <w:proofErr w:type="spellEnd"/>
            <w:r>
              <w:rPr>
                <w:rFonts w:ascii="Times New Roman" w:hAnsi="Times New Roman"/>
                <w:i/>
                <w:sz w:val="26"/>
                <w:szCs w:val="26"/>
                <w:lang w:eastAsia="ru-RU"/>
              </w:rPr>
              <w:t xml:space="preserve"> (клистроны, ЛБВ) мм диапазона длин волн для РЛС наземного базирования</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36</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36</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импульсная,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Полоса частот, МГц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200-500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300-500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r>
      <w:tr w:rsidR="00FE3B9F">
        <w:trPr>
          <w:trHeight w:val="512"/>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pacing w:before="40" w:line="20" w:lineRule="atLeast"/>
              <w:jc w:val="center"/>
              <w:rPr>
                <w:rFonts w:ascii="Times New Roman" w:hAnsi="Times New Roman"/>
                <w:i/>
                <w:sz w:val="26"/>
                <w:szCs w:val="26"/>
                <w:lang w:eastAsia="ru-RU"/>
              </w:rPr>
            </w:pPr>
            <w:r>
              <w:rPr>
                <w:rFonts w:ascii="Times New Roman" w:hAnsi="Times New Roman"/>
                <w:i/>
                <w:sz w:val="26"/>
                <w:szCs w:val="26"/>
                <w:lang w:eastAsia="ru-RU"/>
              </w:rPr>
              <w:t xml:space="preserve">2.9. </w:t>
            </w:r>
            <w:proofErr w:type="spellStart"/>
            <w:r>
              <w:rPr>
                <w:rFonts w:ascii="Times New Roman" w:hAnsi="Times New Roman"/>
                <w:i/>
                <w:sz w:val="26"/>
                <w:szCs w:val="26"/>
                <w:lang w:eastAsia="ru-RU"/>
              </w:rPr>
              <w:t>Безнакальные</w:t>
            </w:r>
            <w:proofErr w:type="spellEnd"/>
            <w:r>
              <w:rPr>
                <w:rFonts w:ascii="Times New Roman" w:hAnsi="Times New Roman"/>
                <w:i/>
                <w:sz w:val="26"/>
                <w:szCs w:val="26"/>
                <w:lang w:eastAsia="ru-RU"/>
              </w:rPr>
              <w:t xml:space="preserve"> импульсные магнетроны для бортовых РЭС</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10-40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10-40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10-40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импульсная,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3-10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3-10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1-10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Напряжение анода, кВ</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6-8</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4-6</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2-4</w:t>
            </w:r>
          </w:p>
        </w:tc>
      </w:tr>
      <w:tr w:rsidR="00FE3B9F">
        <w:trPr>
          <w:trHeight w:val="545"/>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pacing w:before="40" w:line="20" w:lineRule="atLeast"/>
              <w:jc w:val="center"/>
              <w:rPr>
                <w:rFonts w:ascii="Times New Roman" w:hAnsi="Times New Roman"/>
                <w:i/>
                <w:sz w:val="26"/>
                <w:szCs w:val="26"/>
                <w:lang w:eastAsia="ru-RU"/>
              </w:rPr>
            </w:pPr>
            <w:r>
              <w:rPr>
                <w:rFonts w:ascii="Times New Roman" w:hAnsi="Times New Roman"/>
                <w:i/>
                <w:sz w:val="26"/>
                <w:szCs w:val="26"/>
                <w:lang w:eastAsia="ru-RU"/>
              </w:rPr>
              <w:t xml:space="preserve">2.10. Импульсные </w:t>
            </w:r>
            <w:r w:rsidR="001E4948">
              <w:rPr>
                <w:rFonts w:ascii="Times New Roman" w:hAnsi="Times New Roman"/>
                <w:i/>
                <w:sz w:val="26"/>
                <w:szCs w:val="26"/>
                <w:lang w:eastAsia="ru-RU"/>
              </w:rPr>
              <w:t>магнетроны мм</w:t>
            </w:r>
            <w:r>
              <w:rPr>
                <w:rFonts w:ascii="Times New Roman" w:hAnsi="Times New Roman"/>
                <w:i/>
                <w:sz w:val="26"/>
                <w:szCs w:val="26"/>
                <w:lang w:eastAsia="ru-RU"/>
              </w:rPr>
              <w:t xml:space="preserve"> диапазона длин волн для мобильных РЭС ВТО</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100-150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100-150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100-150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импульсная,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4</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6-10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Длительность импульса, мкс</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0,07</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0,03</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0,02</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lastRenderedPageBreak/>
              <w:t>Скважность</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2000</w:t>
            </w:r>
          </w:p>
        </w:tc>
      </w:tr>
      <w:tr w:rsidR="00FE3B9F">
        <w:trPr>
          <w:trHeight w:val="499"/>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pacing w:before="40" w:line="20" w:lineRule="atLeast"/>
              <w:jc w:val="center"/>
              <w:rPr>
                <w:rFonts w:ascii="Times New Roman" w:hAnsi="Times New Roman"/>
                <w:i/>
                <w:sz w:val="26"/>
                <w:szCs w:val="26"/>
                <w:lang w:eastAsia="ru-RU"/>
              </w:rPr>
            </w:pPr>
            <w:r>
              <w:rPr>
                <w:rFonts w:ascii="Times New Roman" w:hAnsi="Times New Roman"/>
                <w:i/>
                <w:sz w:val="26"/>
                <w:szCs w:val="26"/>
                <w:lang w:eastAsia="ru-RU"/>
              </w:rPr>
              <w:t xml:space="preserve">2.11. </w:t>
            </w:r>
            <w:r w:rsidR="001E4948">
              <w:rPr>
                <w:rFonts w:ascii="Times New Roman" w:hAnsi="Times New Roman"/>
                <w:i/>
                <w:sz w:val="26"/>
                <w:szCs w:val="26"/>
                <w:lang w:eastAsia="ru-RU"/>
              </w:rPr>
              <w:t>Импульсные магнетроны,</w:t>
            </w:r>
            <w:r>
              <w:rPr>
                <w:rFonts w:ascii="Times New Roman" w:hAnsi="Times New Roman"/>
                <w:i/>
                <w:sz w:val="26"/>
                <w:szCs w:val="26"/>
                <w:lang w:eastAsia="ru-RU"/>
              </w:rPr>
              <w:t xml:space="preserve"> синхронизированные мм диапазона длин волн для мобильных РЛС и РЭС ВТО</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100-150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100-150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Полоса частот, МГц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импульсная, кВт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0,1-0,3</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Длительность импульса, мкс</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Скважность</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rPr>
          <w:trHeight w:val="801"/>
        </w:trPr>
        <w:tc>
          <w:tcPr>
            <w:tcW w:w="5000" w:type="pct"/>
            <w:gridSpan w:val="4"/>
            <w:tcBorders>
              <w:left w:val="single" w:sz="12" w:space="0" w:color="auto"/>
              <w:bottom w:val="single" w:sz="4" w:space="0" w:color="auto"/>
              <w:right w:val="single" w:sz="12" w:space="0" w:color="auto"/>
            </w:tcBorders>
            <w:vAlign w:val="center"/>
          </w:tcPr>
          <w:p w:rsidR="00FE3B9F" w:rsidRDefault="00FE3B9F" w:rsidP="006D5B20">
            <w:pPr>
              <w:spacing w:before="40" w:line="20" w:lineRule="atLeast"/>
              <w:jc w:val="center"/>
              <w:rPr>
                <w:rFonts w:ascii="Times New Roman" w:hAnsi="Times New Roman"/>
                <w:i/>
                <w:sz w:val="26"/>
                <w:szCs w:val="26"/>
                <w:lang w:eastAsia="ru-RU"/>
              </w:rPr>
            </w:pPr>
            <w:r>
              <w:rPr>
                <w:rFonts w:ascii="Times New Roman" w:hAnsi="Times New Roman"/>
                <w:i/>
                <w:sz w:val="26"/>
                <w:szCs w:val="26"/>
                <w:lang w:eastAsia="ru-RU"/>
              </w:rPr>
              <w:t xml:space="preserve">2.12. Сверхмощные импульсные усилители и генераторы (релятивистские клистроны и магнетроны, </w:t>
            </w:r>
            <w:proofErr w:type="spellStart"/>
            <w:r>
              <w:rPr>
                <w:rFonts w:ascii="Times New Roman" w:hAnsi="Times New Roman"/>
                <w:i/>
                <w:sz w:val="26"/>
                <w:szCs w:val="26"/>
                <w:lang w:eastAsia="ru-RU"/>
              </w:rPr>
              <w:t>виркаторы</w:t>
            </w:r>
            <w:proofErr w:type="spellEnd"/>
            <w:r>
              <w:rPr>
                <w:rFonts w:ascii="Times New Roman" w:hAnsi="Times New Roman"/>
                <w:i/>
                <w:sz w:val="26"/>
                <w:szCs w:val="26"/>
                <w:lang w:eastAsia="ru-RU"/>
              </w:rPr>
              <w:t>) см диапазона длин волн для энергетических средств поражения</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Диапазон частот, ГГц</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3-30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3-30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3-30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Мощность выходная импульсная, МВт</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Полоса частот,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КПД,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30-50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30-50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Длительность импульса, мкс</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2,5</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Скважность</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2000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500</w:t>
            </w:r>
          </w:p>
        </w:tc>
      </w:tr>
      <w:tr w:rsidR="00FE3B9F">
        <w:trPr>
          <w:trHeight w:val="471"/>
        </w:trPr>
        <w:tc>
          <w:tcPr>
            <w:tcW w:w="5000" w:type="pct"/>
            <w:gridSpan w:val="4"/>
            <w:tcBorders>
              <w:top w:val="single" w:sz="4" w:space="0" w:color="auto"/>
              <w:left w:val="single" w:sz="12" w:space="0" w:color="auto"/>
              <w:bottom w:val="single" w:sz="4" w:space="0" w:color="auto"/>
              <w:right w:val="single" w:sz="12" w:space="0" w:color="auto"/>
            </w:tcBorders>
            <w:vAlign w:val="center"/>
            <w:hideMark/>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i/>
                <w:sz w:val="26"/>
                <w:szCs w:val="26"/>
                <w:lang w:eastAsia="ru-RU"/>
              </w:rPr>
              <w:t>2.13. Сверхмощные непрерывные ЛБВ для РЛС</w:t>
            </w:r>
          </w:p>
        </w:tc>
      </w:tr>
      <w:tr w:rsidR="00FE3B9F">
        <w:tc>
          <w:tcPr>
            <w:tcW w:w="221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rPr>
                <w:rFonts w:ascii="Times New Roman" w:hAnsi="Times New Roman"/>
                <w:sz w:val="28"/>
                <w:szCs w:val="28"/>
              </w:rPr>
            </w:pPr>
            <w:r>
              <w:rPr>
                <w:rFonts w:ascii="Times New Roman" w:hAnsi="Times New Roman"/>
                <w:sz w:val="28"/>
                <w:szCs w:val="28"/>
              </w:rPr>
              <w:t>Диапазон частот, ГГц</w:t>
            </w:r>
          </w:p>
        </w:tc>
        <w:tc>
          <w:tcPr>
            <w:tcW w:w="882"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0,4-1,5</w:t>
            </w:r>
          </w:p>
        </w:tc>
        <w:tc>
          <w:tcPr>
            <w:tcW w:w="97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0,4-1,5</w:t>
            </w:r>
          </w:p>
        </w:tc>
        <w:tc>
          <w:tcPr>
            <w:tcW w:w="927"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0,4-1,5</w:t>
            </w:r>
          </w:p>
        </w:tc>
      </w:tr>
      <w:tr w:rsidR="00FE3B9F">
        <w:tc>
          <w:tcPr>
            <w:tcW w:w="221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rPr>
                <w:rFonts w:ascii="Times New Roman" w:hAnsi="Times New Roman"/>
                <w:sz w:val="28"/>
                <w:szCs w:val="28"/>
              </w:rPr>
            </w:pPr>
            <w:r>
              <w:rPr>
                <w:rFonts w:ascii="Times New Roman" w:hAnsi="Times New Roman"/>
                <w:sz w:val="28"/>
                <w:szCs w:val="28"/>
              </w:rPr>
              <w:t>Выходная мощность, кВт</w:t>
            </w:r>
          </w:p>
        </w:tc>
        <w:tc>
          <w:tcPr>
            <w:tcW w:w="882"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100</w:t>
            </w:r>
          </w:p>
        </w:tc>
        <w:tc>
          <w:tcPr>
            <w:tcW w:w="97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 xml:space="preserve">100 </w:t>
            </w:r>
          </w:p>
        </w:tc>
        <w:tc>
          <w:tcPr>
            <w:tcW w:w="927"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100</w:t>
            </w:r>
          </w:p>
        </w:tc>
      </w:tr>
      <w:tr w:rsidR="00FE3B9F">
        <w:tc>
          <w:tcPr>
            <w:tcW w:w="221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rPr>
                <w:rFonts w:ascii="Times New Roman" w:hAnsi="Times New Roman"/>
                <w:sz w:val="28"/>
                <w:szCs w:val="28"/>
              </w:rPr>
            </w:pPr>
            <w:r>
              <w:rPr>
                <w:rFonts w:ascii="Times New Roman" w:hAnsi="Times New Roman"/>
                <w:sz w:val="28"/>
                <w:szCs w:val="28"/>
              </w:rPr>
              <w:t>Полоса усиливаемых частот, %</w:t>
            </w:r>
          </w:p>
        </w:tc>
        <w:tc>
          <w:tcPr>
            <w:tcW w:w="882"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10</w:t>
            </w:r>
          </w:p>
        </w:tc>
        <w:tc>
          <w:tcPr>
            <w:tcW w:w="97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10</w:t>
            </w:r>
          </w:p>
        </w:tc>
        <w:tc>
          <w:tcPr>
            <w:tcW w:w="927"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15</w:t>
            </w:r>
          </w:p>
        </w:tc>
      </w:tr>
      <w:tr w:rsidR="00FE3B9F">
        <w:tc>
          <w:tcPr>
            <w:tcW w:w="221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rPr>
                <w:rFonts w:ascii="Times New Roman" w:hAnsi="Times New Roman"/>
                <w:sz w:val="28"/>
                <w:szCs w:val="28"/>
              </w:rPr>
            </w:pPr>
            <w:r>
              <w:rPr>
                <w:rFonts w:ascii="Times New Roman" w:hAnsi="Times New Roman"/>
                <w:sz w:val="28"/>
                <w:szCs w:val="28"/>
              </w:rPr>
              <w:t>КПД, %</w:t>
            </w:r>
          </w:p>
        </w:tc>
        <w:tc>
          <w:tcPr>
            <w:tcW w:w="882"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25</w:t>
            </w:r>
          </w:p>
        </w:tc>
        <w:tc>
          <w:tcPr>
            <w:tcW w:w="976"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35</w:t>
            </w:r>
          </w:p>
        </w:tc>
        <w:tc>
          <w:tcPr>
            <w:tcW w:w="927" w:type="pct"/>
            <w:tcBorders>
              <w:top w:val="single" w:sz="4" w:space="0" w:color="auto"/>
              <w:left w:val="single" w:sz="12" w:space="0" w:color="auto"/>
              <w:bottom w:val="single" w:sz="4" w:space="0" w:color="auto"/>
              <w:right w:val="single" w:sz="12" w:space="0" w:color="auto"/>
            </w:tcBorders>
            <w:hideMark/>
          </w:tcPr>
          <w:p w:rsidR="00FE3B9F" w:rsidRDefault="00FE3B9F" w:rsidP="006D5B20">
            <w:pPr>
              <w:spacing w:line="20" w:lineRule="atLeast"/>
              <w:jc w:val="center"/>
              <w:rPr>
                <w:rFonts w:ascii="Times New Roman" w:hAnsi="Times New Roman"/>
                <w:sz w:val="28"/>
                <w:szCs w:val="28"/>
              </w:rPr>
            </w:pPr>
            <w:r>
              <w:rPr>
                <w:rFonts w:ascii="Times New Roman" w:hAnsi="Times New Roman"/>
                <w:sz w:val="28"/>
                <w:szCs w:val="28"/>
              </w:rPr>
              <w:t>45</w:t>
            </w:r>
          </w:p>
        </w:tc>
      </w:tr>
      <w:tr w:rsidR="00FE3B9F">
        <w:trPr>
          <w:cantSplit/>
          <w:trHeight w:val="547"/>
        </w:trPr>
        <w:tc>
          <w:tcPr>
            <w:tcW w:w="5000" w:type="pct"/>
            <w:gridSpan w:val="4"/>
            <w:tcBorders>
              <w:left w:val="single" w:sz="12" w:space="0" w:color="auto"/>
              <w:right w:val="single" w:sz="12" w:space="0" w:color="auto"/>
            </w:tcBorders>
            <w:vAlign w:val="center"/>
          </w:tcPr>
          <w:p w:rsidR="00FE3B9F" w:rsidRDefault="00FE3B9F" w:rsidP="006D5B20">
            <w:pPr>
              <w:spacing w:before="40" w:line="20" w:lineRule="atLeast"/>
              <w:jc w:val="center"/>
              <w:rPr>
                <w:rFonts w:ascii="Times New Roman" w:hAnsi="Times New Roman"/>
                <w:b/>
                <w:bCs/>
                <w:i/>
                <w:iCs/>
                <w:sz w:val="26"/>
                <w:szCs w:val="26"/>
                <w:lang w:eastAsia="ru-RU"/>
              </w:rPr>
            </w:pPr>
            <w:r>
              <w:rPr>
                <w:rFonts w:ascii="Times New Roman" w:hAnsi="Times New Roman"/>
                <w:b/>
                <w:bCs/>
                <w:i/>
                <w:iCs/>
                <w:sz w:val="26"/>
                <w:szCs w:val="26"/>
                <w:lang w:eastAsia="ru-RU"/>
              </w:rPr>
              <w:t>Характеристика технологического базиса электровакуумной СВЧ электроники</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lastRenderedPageBreak/>
              <w:t>Обработка металлов</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механическая и электроискровая</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механическая, электроискровая и лазерная</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механическая, электроискровая и лазерная</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Точность обработки элементов конструкций, мкм</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0,3-0,5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0,2-0,3</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0,1-0,2</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proofErr w:type="spellStart"/>
            <w:r>
              <w:rPr>
                <w:rFonts w:ascii="Times New Roman" w:hAnsi="Times New Roman"/>
                <w:sz w:val="26"/>
                <w:szCs w:val="26"/>
                <w:lang w:eastAsia="ru-RU"/>
              </w:rPr>
              <w:t>Формоустойчивость</w:t>
            </w:r>
            <w:proofErr w:type="spellEnd"/>
            <w:r>
              <w:rPr>
                <w:rFonts w:ascii="Times New Roman" w:hAnsi="Times New Roman"/>
                <w:sz w:val="26"/>
                <w:szCs w:val="26"/>
                <w:lang w:eastAsia="ru-RU"/>
              </w:rPr>
              <w:t xml:space="preserve"> электродов, образующих электронно-оптические и электронно-динамические системы, мкм</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5-10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5-7</w:t>
            </w:r>
          </w:p>
        </w:tc>
      </w:tr>
      <w:tr w:rsidR="00FE3B9F">
        <w:trPr>
          <w:cantSplit/>
        </w:trPr>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Точность изготовления программируемых по длине пленочных поглотителей,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5-10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5-7</w:t>
            </w:r>
          </w:p>
        </w:tc>
      </w:tr>
      <w:tr w:rsidR="00FE3B9F">
        <w:trPr>
          <w:cantSplit/>
        </w:trPr>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Точность и </w:t>
            </w:r>
            <w:proofErr w:type="spellStart"/>
            <w:r>
              <w:rPr>
                <w:rFonts w:ascii="Times New Roman" w:hAnsi="Times New Roman"/>
                <w:sz w:val="26"/>
                <w:szCs w:val="26"/>
                <w:lang w:eastAsia="ru-RU"/>
              </w:rPr>
              <w:t>соосность</w:t>
            </w:r>
            <w:proofErr w:type="spellEnd"/>
            <w:r>
              <w:rPr>
                <w:rFonts w:ascii="Times New Roman" w:hAnsi="Times New Roman"/>
                <w:sz w:val="26"/>
                <w:szCs w:val="26"/>
                <w:lang w:eastAsia="ru-RU"/>
              </w:rPr>
              <w:t xml:space="preserve"> прошивки прецизионных отверстий и глубоких каналов в ЭОС и в замедляющих системах, мм</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sym w:font="Symbol" w:char="F0B1"/>
            </w:r>
            <w:r>
              <w:rPr>
                <w:rFonts w:ascii="Times New Roman" w:hAnsi="Times New Roman"/>
                <w:sz w:val="26"/>
                <w:szCs w:val="26"/>
                <w:lang w:eastAsia="ru-RU"/>
              </w:rPr>
              <w:t>0,015</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sym w:font="Symbol" w:char="F0B1"/>
            </w:r>
            <w:r>
              <w:rPr>
                <w:rFonts w:ascii="Times New Roman" w:hAnsi="Times New Roman"/>
                <w:sz w:val="26"/>
                <w:szCs w:val="26"/>
                <w:lang w:eastAsia="ru-RU"/>
              </w:rPr>
              <w:t>0,01</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sym w:font="Symbol" w:char="F0B1"/>
            </w:r>
            <w:r>
              <w:rPr>
                <w:rFonts w:ascii="Times New Roman" w:hAnsi="Times New Roman"/>
                <w:sz w:val="26"/>
                <w:szCs w:val="26"/>
                <w:lang w:eastAsia="ru-RU"/>
              </w:rPr>
              <w:t>(0,005…0,01)</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 xml:space="preserve">Чувствительность контроля герметичности, </w:t>
            </w:r>
            <w:proofErr w:type="spellStart"/>
            <w:r>
              <w:rPr>
                <w:rFonts w:ascii="Times New Roman" w:hAnsi="Times New Roman"/>
                <w:sz w:val="26"/>
                <w:szCs w:val="26"/>
                <w:lang w:eastAsia="ru-RU"/>
              </w:rPr>
              <w:t>л.мк.тор</w:t>
            </w:r>
            <w:proofErr w:type="spellEnd"/>
            <w:r>
              <w:rPr>
                <w:rFonts w:ascii="Times New Roman" w:hAnsi="Times New Roman"/>
                <w:sz w:val="26"/>
                <w:szCs w:val="26"/>
                <w:lang w:eastAsia="ru-RU"/>
              </w:rPr>
              <w:t>/с</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-12</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-14</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w:t>
            </w:r>
            <w:r>
              <w:rPr>
                <w:rFonts w:ascii="Times New Roman" w:hAnsi="Times New Roman"/>
                <w:sz w:val="26"/>
                <w:szCs w:val="26"/>
                <w:vertAlign w:val="superscript"/>
                <w:lang w:eastAsia="ru-RU"/>
              </w:rPr>
              <w:t>-14</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Плотность тока катода многолучевых ЭОС с управляющим электродом, А/см</w:t>
            </w:r>
            <w:r>
              <w:rPr>
                <w:rFonts w:ascii="Times New Roman" w:hAnsi="Times New Roman"/>
                <w:sz w:val="26"/>
                <w:szCs w:val="26"/>
                <w:vertAlign w:val="superscript"/>
                <w:lang w:eastAsia="ru-RU"/>
              </w:rPr>
              <w:t>2</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до 20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более 100</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Относительный уровень управляющего напряжения (</w:t>
            </w:r>
            <w:r>
              <w:rPr>
                <w:rFonts w:ascii="Times New Roman" w:hAnsi="Times New Roman"/>
                <w:sz w:val="26"/>
                <w:szCs w:val="26"/>
                <w:lang w:val="en-US" w:eastAsia="ru-RU"/>
              </w:rPr>
              <w:t>U</w:t>
            </w:r>
            <w:proofErr w:type="spellStart"/>
            <w:r>
              <w:rPr>
                <w:rFonts w:ascii="Times New Roman" w:hAnsi="Times New Roman"/>
                <w:sz w:val="26"/>
                <w:szCs w:val="26"/>
                <w:vertAlign w:val="subscript"/>
                <w:lang w:eastAsia="ru-RU"/>
              </w:rPr>
              <w:t>упр</w:t>
            </w:r>
            <w:proofErr w:type="spellEnd"/>
            <w:r>
              <w:rPr>
                <w:rFonts w:ascii="Times New Roman" w:hAnsi="Times New Roman"/>
                <w:sz w:val="26"/>
                <w:szCs w:val="26"/>
                <w:lang w:eastAsia="ru-RU"/>
              </w:rPr>
              <w:t>/</w:t>
            </w:r>
            <w:r>
              <w:rPr>
                <w:rFonts w:ascii="Times New Roman" w:hAnsi="Times New Roman"/>
                <w:sz w:val="26"/>
                <w:szCs w:val="26"/>
                <w:lang w:val="en-US" w:eastAsia="ru-RU"/>
              </w:rPr>
              <w:t>U</w:t>
            </w:r>
            <w:r>
              <w:rPr>
                <w:rFonts w:ascii="Times New Roman" w:hAnsi="Times New Roman"/>
                <w:sz w:val="26"/>
                <w:szCs w:val="26"/>
                <w:vertAlign w:val="subscript"/>
                <w:lang w:eastAsia="ru-RU"/>
              </w:rPr>
              <w:t>а</w:t>
            </w:r>
            <w:r>
              <w:rPr>
                <w:rFonts w:ascii="Times New Roman" w:hAnsi="Times New Roman"/>
                <w:sz w:val="26"/>
                <w:szCs w:val="26"/>
                <w:lang w:eastAsia="ru-RU"/>
              </w:rPr>
              <w:t>), %</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6-8</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3-8</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3-6</w:t>
            </w:r>
          </w:p>
        </w:tc>
      </w:tr>
      <w:tr w:rsidR="00FE3B9F">
        <w:tc>
          <w:tcPr>
            <w:tcW w:w="2216" w:type="pct"/>
            <w:tcBorders>
              <w:left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Срок службы многолучевых ЭОС с управляющим электродом, тыс. час</w:t>
            </w:r>
          </w:p>
        </w:tc>
        <w:tc>
          <w:tcPr>
            <w:tcW w:w="882"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50</w:t>
            </w:r>
          </w:p>
        </w:tc>
        <w:tc>
          <w:tcPr>
            <w:tcW w:w="976"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c>
          <w:tcPr>
            <w:tcW w:w="927" w:type="pct"/>
            <w:tcBorders>
              <w:left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150</w:t>
            </w:r>
          </w:p>
        </w:tc>
      </w:tr>
      <w:tr w:rsidR="00FE3B9F">
        <w:tc>
          <w:tcPr>
            <w:tcW w:w="2216" w:type="pct"/>
            <w:tcBorders>
              <w:left w:val="single" w:sz="12" w:space="0" w:color="auto"/>
              <w:bottom w:val="single" w:sz="12" w:space="0" w:color="auto"/>
              <w:right w:val="single" w:sz="12" w:space="0" w:color="auto"/>
            </w:tcBorders>
          </w:tcPr>
          <w:p w:rsidR="00FE3B9F" w:rsidRDefault="00FE3B9F" w:rsidP="006D5B20">
            <w:pPr>
              <w:spacing w:before="40" w:line="20" w:lineRule="atLeast"/>
              <w:jc w:val="left"/>
              <w:rPr>
                <w:rFonts w:ascii="Times New Roman" w:hAnsi="Times New Roman"/>
                <w:sz w:val="26"/>
                <w:szCs w:val="26"/>
                <w:lang w:eastAsia="ru-RU"/>
              </w:rPr>
            </w:pPr>
            <w:r>
              <w:rPr>
                <w:rFonts w:ascii="Times New Roman" w:hAnsi="Times New Roman"/>
                <w:sz w:val="26"/>
                <w:szCs w:val="26"/>
                <w:lang w:eastAsia="ru-RU"/>
              </w:rPr>
              <w:t>САПР</w:t>
            </w:r>
          </w:p>
        </w:tc>
        <w:tc>
          <w:tcPr>
            <w:tcW w:w="882" w:type="pct"/>
            <w:tcBorders>
              <w:left w:val="single" w:sz="12" w:space="0" w:color="auto"/>
              <w:bottom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двухмерные</w:t>
            </w:r>
          </w:p>
        </w:tc>
        <w:tc>
          <w:tcPr>
            <w:tcW w:w="976" w:type="pct"/>
            <w:tcBorders>
              <w:left w:val="single" w:sz="12" w:space="0" w:color="auto"/>
              <w:bottom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трехмерные</w:t>
            </w:r>
          </w:p>
        </w:tc>
        <w:tc>
          <w:tcPr>
            <w:tcW w:w="927" w:type="pct"/>
            <w:tcBorders>
              <w:left w:val="single" w:sz="12" w:space="0" w:color="auto"/>
              <w:bottom w:val="single" w:sz="12" w:space="0" w:color="auto"/>
              <w:right w:val="single" w:sz="12" w:space="0" w:color="auto"/>
            </w:tcBorders>
          </w:tcPr>
          <w:p w:rsidR="00FE3B9F" w:rsidRDefault="00FE3B9F" w:rsidP="006D5B20">
            <w:pPr>
              <w:spacing w:before="40" w:line="20" w:lineRule="atLeast"/>
              <w:jc w:val="center"/>
              <w:rPr>
                <w:rFonts w:ascii="Times New Roman" w:hAnsi="Times New Roman"/>
                <w:sz w:val="26"/>
                <w:szCs w:val="26"/>
                <w:lang w:eastAsia="ru-RU"/>
              </w:rPr>
            </w:pPr>
            <w:r>
              <w:rPr>
                <w:rFonts w:ascii="Times New Roman" w:hAnsi="Times New Roman"/>
                <w:sz w:val="26"/>
                <w:szCs w:val="26"/>
                <w:lang w:eastAsia="ru-RU"/>
              </w:rPr>
              <w:t>трехмерные</w:t>
            </w:r>
          </w:p>
        </w:tc>
      </w:tr>
    </w:tbl>
    <w:p w:rsidR="00FE3B9F" w:rsidRDefault="00FE3B9F" w:rsidP="006D5B20">
      <w:pPr>
        <w:spacing w:before="40" w:line="20" w:lineRule="atLeast"/>
        <w:jc w:val="left"/>
        <w:rPr>
          <w:rFonts w:ascii="Times New Roman" w:hAnsi="Times New Roman"/>
          <w:sz w:val="26"/>
          <w:szCs w:val="26"/>
          <w:lang w:eastAsia="ru-RU"/>
        </w:rPr>
      </w:pPr>
    </w:p>
    <w:p w:rsidR="00FE3B9F" w:rsidRDefault="00FE3B9F" w:rsidP="006D5B20">
      <w:pPr>
        <w:spacing w:before="40" w:line="20" w:lineRule="atLeast"/>
        <w:jc w:val="left"/>
        <w:rPr>
          <w:rFonts w:ascii="Times New Roman" w:hAnsi="Times New Roman"/>
          <w:sz w:val="2"/>
          <w:szCs w:val="2"/>
          <w:lang w:eastAsia="ru-RU"/>
        </w:rPr>
      </w:pPr>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390"/>
      </w:tblGrid>
      <w:tr w:rsidR="00FE3B9F">
        <w:trPr>
          <w:cantSplit/>
        </w:trPr>
        <w:tc>
          <w:tcPr>
            <w:tcW w:w="5000" w:type="pct"/>
          </w:tcPr>
          <w:p w:rsidR="00FE3B9F" w:rsidRDefault="00FE3B9F" w:rsidP="006D5B20">
            <w:pPr>
              <w:spacing w:line="20" w:lineRule="atLeast"/>
              <w:jc w:val="center"/>
              <w:rPr>
                <w:rFonts w:ascii="Times New Roman" w:hAnsi="Times New Roman"/>
                <w:b/>
                <w:bCs/>
                <w:sz w:val="26"/>
                <w:szCs w:val="26"/>
                <w:lang w:eastAsia="ru-RU"/>
              </w:rPr>
            </w:pPr>
            <w:r>
              <w:rPr>
                <w:rFonts w:ascii="Times New Roman" w:hAnsi="Times New Roman"/>
                <w:sz w:val="26"/>
                <w:szCs w:val="26"/>
                <w:lang w:eastAsia="ru-RU"/>
              </w:rPr>
              <w:br w:type="page"/>
            </w:r>
            <w:r>
              <w:rPr>
                <w:rFonts w:ascii="Times New Roman" w:hAnsi="Times New Roman"/>
                <w:b/>
                <w:bCs/>
                <w:sz w:val="26"/>
                <w:szCs w:val="26"/>
                <w:lang w:eastAsia="ru-RU"/>
              </w:rPr>
              <w:t>3. Ферритовые приборы СВЧ</w:t>
            </w:r>
          </w:p>
        </w:tc>
      </w:tr>
    </w:tbl>
    <w:p w:rsidR="00FE3B9F" w:rsidRDefault="00FE3B9F" w:rsidP="006D5B20">
      <w:pPr>
        <w:spacing w:line="20" w:lineRule="atLeas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2"/>
        <w:gridCol w:w="3093"/>
        <w:gridCol w:w="2952"/>
        <w:gridCol w:w="2773"/>
      </w:tblGrid>
      <w:tr w:rsidR="00FE3B9F">
        <w:trPr>
          <w:cantSplit/>
          <w:tblHeader/>
        </w:trPr>
        <w:tc>
          <w:tcPr>
            <w:tcW w:w="2135" w:type="pct"/>
            <w:tcBorders>
              <w:top w:val="single" w:sz="12" w:space="0" w:color="auto"/>
              <w:left w:val="single" w:sz="12" w:space="0" w:color="auto"/>
              <w:right w:val="single" w:sz="12" w:space="0" w:color="auto"/>
            </w:tcBorders>
          </w:tcPr>
          <w:p w:rsidR="00FE3B9F" w:rsidRDefault="00FE3B9F" w:rsidP="006D5B20">
            <w:pPr>
              <w:spacing w:line="20" w:lineRule="atLeast"/>
              <w:jc w:val="center"/>
              <w:rPr>
                <w:rFonts w:ascii="Times New Roman" w:hAnsi="Times New Roman"/>
                <w:sz w:val="26"/>
                <w:szCs w:val="26"/>
                <w:lang w:eastAsia="ru-RU"/>
              </w:rPr>
            </w:pPr>
            <w:r>
              <w:rPr>
                <w:rFonts w:ascii="Times New Roman" w:hAnsi="Times New Roman"/>
                <w:sz w:val="26"/>
                <w:szCs w:val="26"/>
                <w:lang w:eastAsia="ru-RU"/>
              </w:rPr>
              <w:t>Основные ТТХ</w:t>
            </w:r>
          </w:p>
        </w:tc>
        <w:tc>
          <w:tcPr>
            <w:tcW w:w="2865" w:type="pct"/>
            <w:gridSpan w:val="3"/>
            <w:tcBorders>
              <w:top w:val="single" w:sz="12" w:space="0" w:color="auto"/>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Достижимые значения параметров</w:t>
            </w:r>
          </w:p>
        </w:tc>
      </w:tr>
      <w:tr w:rsidR="00FE3B9F">
        <w:trPr>
          <w:cantSplit/>
          <w:tblHeader/>
        </w:trPr>
        <w:tc>
          <w:tcPr>
            <w:tcW w:w="2135" w:type="pct"/>
            <w:tcBorders>
              <w:left w:val="single" w:sz="12" w:space="0" w:color="auto"/>
              <w:bottom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p>
        </w:tc>
        <w:tc>
          <w:tcPr>
            <w:tcW w:w="1005" w:type="pct"/>
            <w:tcBorders>
              <w:left w:val="single" w:sz="12" w:space="0" w:color="auto"/>
              <w:bottom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2011 г.</w:t>
            </w:r>
          </w:p>
        </w:tc>
        <w:tc>
          <w:tcPr>
            <w:tcW w:w="959" w:type="pct"/>
            <w:tcBorders>
              <w:left w:val="single" w:sz="12" w:space="0" w:color="auto"/>
              <w:bottom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2015 г.</w:t>
            </w:r>
          </w:p>
        </w:tc>
        <w:tc>
          <w:tcPr>
            <w:tcW w:w="901" w:type="pct"/>
            <w:tcBorders>
              <w:left w:val="single" w:sz="12" w:space="0" w:color="auto"/>
              <w:bottom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2020 г.</w:t>
            </w:r>
          </w:p>
        </w:tc>
      </w:tr>
      <w:tr w:rsidR="00FE3B9F">
        <w:trPr>
          <w:cantSplit/>
        </w:trPr>
        <w:tc>
          <w:tcPr>
            <w:tcW w:w="5000" w:type="pct"/>
            <w:gridSpan w:val="4"/>
            <w:tcBorders>
              <w:top w:val="single" w:sz="12" w:space="0" w:color="auto"/>
              <w:left w:val="single" w:sz="12" w:space="0" w:color="auto"/>
              <w:bottom w:val="single" w:sz="4" w:space="0" w:color="auto"/>
              <w:right w:val="single" w:sz="12" w:space="0" w:color="auto"/>
            </w:tcBorders>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i/>
                <w:iCs/>
                <w:sz w:val="26"/>
                <w:szCs w:val="26"/>
                <w:lang w:eastAsia="ru-RU"/>
              </w:rPr>
              <w:t xml:space="preserve">3.1. Ферритовые вентили и </w:t>
            </w:r>
            <w:proofErr w:type="spellStart"/>
            <w:r>
              <w:rPr>
                <w:rFonts w:ascii="Times New Roman" w:hAnsi="Times New Roman"/>
                <w:i/>
                <w:iCs/>
                <w:sz w:val="26"/>
                <w:szCs w:val="26"/>
                <w:lang w:eastAsia="ru-RU"/>
              </w:rPr>
              <w:t>циркуляторы</w:t>
            </w:r>
            <w:proofErr w:type="spellEnd"/>
            <w:r>
              <w:rPr>
                <w:rFonts w:ascii="Times New Roman" w:hAnsi="Times New Roman"/>
                <w:i/>
                <w:iCs/>
                <w:sz w:val="26"/>
                <w:szCs w:val="26"/>
                <w:lang w:eastAsia="ru-RU"/>
              </w:rPr>
              <w:t xml:space="preserve"> высокого уровня мощности</w:t>
            </w:r>
          </w:p>
        </w:tc>
      </w:tr>
      <w:tr w:rsidR="00FE3B9F">
        <w:trPr>
          <w:cantSplit/>
        </w:trPr>
        <w:tc>
          <w:tcPr>
            <w:tcW w:w="2135" w:type="pct"/>
            <w:tcBorders>
              <w:left w:val="single" w:sz="12" w:space="0" w:color="auto"/>
              <w:bottom w:val="nil"/>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Мощность непрерывная, Вт</w:t>
            </w:r>
          </w:p>
        </w:tc>
        <w:tc>
          <w:tcPr>
            <w:tcW w:w="1005" w:type="pct"/>
            <w:tcBorders>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p>
        </w:tc>
        <w:tc>
          <w:tcPr>
            <w:tcW w:w="959" w:type="pct"/>
            <w:tcBorders>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p>
        </w:tc>
        <w:tc>
          <w:tcPr>
            <w:tcW w:w="901" w:type="pct"/>
            <w:tcBorders>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p>
        </w:tc>
      </w:tr>
      <w:tr w:rsidR="00FE3B9F">
        <w:trPr>
          <w:cantSplit/>
        </w:trPr>
        <w:tc>
          <w:tcPr>
            <w:tcW w:w="2135" w:type="pct"/>
            <w:tcBorders>
              <w:top w:val="nil"/>
              <w:left w:val="single" w:sz="12" w:space="0" w:color="auto"/>
              <w:bottom w:val="nil"/>
              <w:right w:val="single" w:sz="12" w:space="0" w:color="auto"/>
            </w:tcBorders>
          </w:tcPr>
          <w:p w:rsidR="00FE3B9F" w:rsidRDefault="00FE3B9F" w:rsidP="006D5B20">
            <w:pPr>
              <w:spacing w:line="20" w:lineRule="atLeast"/>
              <w:jc w:val="right"/>
              <w:rPr>
                <w:rFonts w:ascii="Times New Roman" w:hAnsi="Times New Roman"/>
                <w:sz w:val="26"/>
                <w:szCs w:val="26"/>
                <w:lang w:eastAsia="ru-RU"/>
              </w:rPr>
            </w:pPr>
            <w:r>
              <w:rPr>
                <w:rFonts w:ascii="Times New Roman" w:hAnsi="Times New Roman"/>
                <w:sz w:val="26"/>
                <w:szCs w:val="26"/>
                <w:lang w:eastAsia="ru-RU"/>
              </w:rPr>
              <w:t>на частотах 26-40 ГГц</w:t>
            </w:r>
          </w:p>
        </w:tc>
        <w:tc>
          <w:tcPr>
            <w:tcW w:w="1005" w:type="pct"/>
            <w:tcBorders>
              <w:top w:val="nil"/>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500-2000</w:t>
            </w:r>
          </w:p>
        </w:tc>
        <w:tc>
          <w:tcPr>
            <w:tcW w:w="959" w:type="pct"/>
            <w:tcBorders>
              <w:top w:val="nil"/>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50-2000</w:t>
            </w:r>
          </w:p>
        </w:tc>
        <w:tc>
          <w:tcPr>
            <w:tcW w:w="901" w:type="pct"/>
            <w:tcBorders>
              <w:top w:val="nil"/>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50-2000</w:t>
            </w:r>
          </w:p>
        </w:tc>
      </w:tr>
      <w:tr w:rsidR="00FE3B9F">
        <w:trPr>
          <w:cantSplit/>
        </w:trPr>
        <w:tc>
          <w:tcPr>
            <w:tcW w:w="2135" w:type="pct"/>
            <w:tcBorders>
              <w:top w:val="nil"/>
              <w:left w:val="single" w:sz="12" w:space="0" w:color="auto"/>
              <w:bottom w:val="nil"/>
              <w:right w:val="single" w:sz="12" w:space="0" w:color="auto"/>
            </w:tcBorders>
          </w:tcPr>
          <w:p w:rsidR="00FE3B9F" w:rsidRDefault="00FE3B9F" w:rsidP="006D5B20">
            <w:pPr>
              <w:spacing w:line="20" w:lineRule="atLeast"/>
              <w:jc w:val="right"/>
              <w:rPr>
                <w:rFonts w:ascii="Times New Roman" w:hAnsi="Times New Roman"/>
                <w:sz w:val="26"/>
                <w:szCs w:val="26"/>
                <w:lang w:eastAsia="ru-RU"/>
              </w:rPr>
            </w:pPr>
            <w:r>
              <w:rPr>
                <w:rFonts w:ascii="Times New Roman" w:hAnsi="Times New Roman"/>
                <w:sz w:val="26"/>
                <w:szCs w:val="26"/>
                <w:lang w:eastAsia="ru-RU"/>
              </w:rPr>
              <w:t>93-96 ГГц</w:t>
            </w:r>
          </w:p>
        </w:tc>
        <w:tc>
          <w:tcPr>
            <w:tcW w:w="1005" w:type="pct"/>
            <w:tcBorders>
              <w:top w:val="nil"/>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w:t>
            </w:r>
          </w:p>
        </w:tc>
        <w:tc>
          <w:tcPr>
            <w:tcW w:w="959" w:type="pct"/>
            <w:tcBorders>
              <w:top w:val="nil"/>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100-500</w:t>
            </w:r>
          </w:p>
        </w:tc>
        <w:tc>
          <w:tcPr>
            <w:tcW w:w="901" w:type="pct"/>
            <w:tcBorders>
              <w:top w:val="nil"/>
              <w:left w:val="single" w:sz="12" w:space="0" w:color="auto"/>
              <w:bottom w:val="nil"/>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100-500</w:t>
            </w:r>
          </w:p>
        </w:tc>
      </w:tr>
      <w:tr w:rsidR="00FE3B9F">
        <w:trPr>
          <w:cantSplit/>
        </w:trPr>
        <w:tc>
          <w:tcPr>
            <w:tcW w:w="2135" w:type="pct"/>
            <w:tcBorders>
              <w:top w:val="nil"/>
              <w:left w:val="single" w:sz="12" w:space="0" w:color="auto"/>
              <w:right w:val="single" w:sz="12" w:space="0" w:color="auto"/>
            </w:tcBorders>
          </w:tcPr>
          <w:p w:rsidR="00FE3B9F" w:rsidRDefault="00FE3B9F" w:rsidP="006D5B20">
            <w:pPr>
              <w:spacing w:line="20" w:lineRule="atLeast"/>
              <w:jc w:val="right"/>
              <w:rPr>
                <w:rFonts w:ascii="Times New Roman" w:hAnsi="Times New Roman"/>
                <w:sz w:val="26"/>
                <w:szCs w:val="26"/>
                <w:lang w:eastAsia="ru-RU"/>
              </w:rPr>
            </w:pPr>
            <w:r>
              <w:rPr>
                <w:rFonts w:ascii="Times New Roman" w:hAnsi="Times New Roman"/>
                <w:sz w:val="26"/>
                <w:szCs w:val="26"/>
                <w:lang w:eastAsia="ru-RU"/>
              </w:rPr>
              <w:lastRenderedPageBreak/>
              <w:t>130-150 ГГц</w:t>
            </w:r>
          </w:p>
        </w:tc>
        <w:tc>
          <w:tcPr>
            <w:tcW w:w="1005" w:type="pct"/>
            <w:tcBorders>
              <w:top w:val="nil"/>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w:t>
            </w:r>
          </w:p>
        </w:tc>
        <w:tc>
          <w:tcPr>
            <w:tcW w:w="959" w:type="pct"/>
            <w:tcBorders>
              <w:top w:val="nil"/>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50-200</w:t>
            </w:r>
          </w:p>
        </w:tc>
        <w:tc>
          <w:tcPr>
            <w:tcW w:w="901" w:type="pct"/>
            <w:tcBorders>
              <w:top w:val="nil"/>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100-300</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Прямые потери, дБ</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0,2-0,6</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0,2-0,5</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0,2-0,3</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Обратные потери, дБ</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r>
      <w:tr w:rsidR="00FE3B9F">
        <w:trPr>
          <w:cantSplit/>
        </w:trPr>
        <w:tc>
          <w:tcPr>
            <w:tcW w:w="5000" w:type="pct"/>
            <w:gridSpan w:val="4"/>
            <w:tcBorders>
              <w:left w:val="single" w:sz="12" w:space="0" w:color="auto"/>
              <w:bottom w:val="single" w:sz="4" w:space="0" w:color="auto"/>
              <w:right w:val="single" w:sz="12" w:space="0" w:color="auto"/>
            </w:tcBorders>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i/>
                <w:iCs/>
                <w:sz w:val="26"/>
                <w:szCs w:val="26"/>
                <w:lang w:eastAsia="ru-RU"/>
              </w:rPr>
              <w:t xml:space="preserve">3.2. Ферритовые </w:t>
            </w:r>
            <w:proofErr w:type="spellStart"/>
            <w:r>
              <w:rPr>
                <w:rFonts w:ascii="Times New Roman" w:hAnsi="Times New Roman"/>
                <w:i/>
                <w:iCs/>
                <w:sz w:val="26"/>
                <w:szCs w:val="26"/>
                <w:lang w:eastAsia="ru-RU"/>
              </w:rPr>
              <w:t>фазовращатели</w:t>
            </w:r>
            <w:proofErr w:type="spellEnd"/>
            <w:r>
              <w:rPr>
                <w:rFonts w:ascii="Times New Roman" w:hAnsi="Times New Roman"/>
                <w:i/>
                <w:iCs/>
                <w:sz w:val="26"/>
                <w:szCs w:val="26"/>
                <w:lang w:eastAsia="ru-RU"/>
              </w:rPr>
              <w:t xml:space="preserve"> </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30-37,5</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30-37,5</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100</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Энергия переключения, </w:t>
            </w:r>
            <w:proofErr w:type="spellStart"/>
            <w:r>
              <w:rPr>
                <w:rFonts w:ascii="Times New Roman" w:hAnsi="Times New Roman"/>
                <w:sz w:val="26"/>
                <w:szCs w:val="26"/>
                <w:lang w:eastAsia="ru-RU"/>
              </w:rPr>
              <w:t>мкДж</w:t>
            </w:r>
            <w:proofErr w:type="spellEnd"/>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80</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40-80</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20</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Время переключения фазы, мкс</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10-30</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5-10</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1-5</w:t>
            </w:r>
          </w:p>
        </w:tc>
      </w:tr>
      <w:tr w:rsidR="00FE3B9F">
        <w:trPr>
          <w:cantSplit/>
        </w:trPr>
        <w:tc>
          <w:tcPr>
            <w:tcW w:w="5000" w:type="pct"/>
            <w:gridSpan w:val="4"/>
            <w:tcBorders>
              <w:left w:val="single" w:sz="12" w:space="0" w:color="auto"/>
              <w:bottom w:val="single" w:sz="4" w:space="0" w:color="auto"/>
              <w:right w:val="single" w:sz="12" w:space="0" w:color="auto"/>
            </w:tcBorders>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i/>
                <w:iCs/>
                <w:sz w:val="26"/>
                <w:szCs w:val="26"/>
                <w:lang w:eastAsia="ru-RU"/>
              </w:rPr>
              <w:t>3.3. СВЧ перестраиваемые фильтры на МСВ</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Диапазон частот, ГГц </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4-18</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4-26  </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4-40</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Полоса частот, МГц </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10-350</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10-350</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 xml:space="preserve">10-350  </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Потери, дБ </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5-6</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4-5</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2-4</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Заграждение, дБ</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35</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35-50</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40-60</w:t>
            </w:r>
          </w:p>
        </w:tc>
      </w:tr>
      <w:tr w:rsidR="00FE3B9F">
        <w:trPr>
          <w:cantSplit/>
        </w:trPr>
        <w:tc>
          <w:tcPr>
            <w:tcW w:w="5000" w:type="pct"/>
            <w:gridSpan w:val="4"/>
            <w:tcBorders>
              <w:left w:val="single" w:sz="12" w:space="0" w:color="auto"/>
              <w:right w:val="single" w:sz="12" w:space="0" w:color="auto"/>
            </w:tcBorders>
          </w:tcPr>
          <w:p w:rsidR="00FE3B9F" w:rsidRDefault="00FE3B9F" w:rsidP="006D5B20">
            <w:pPr>
              <w:suppressAutoHyphens/>
              <w:spacing w:line="20" w:lineRule="atLeast"/>
              <w:jc w:val="center"/>
              <w:rPr>
                <w:rFonts w:ascii="Times New Roman" w:hAnsi="Times New Roman"/>
                <w:b/>
                <w:bCs/>
                <w:i/>
                <w:iCs/>
                <w:sz w:val="26"/>
                <w:szCs w:val="26"/>
                <w:lang w:eastAsia="ru-RU"/>
              </w:rPr>
            </w:pPr>
            <w:r>
              <w:rPr>
                <w:rFonts w:ascii="Times New Roman" w:hAnsi="Times New Roman"/>
                <w:b/>
                <w:bCs/>
                <w:i/>
                <w:iCs/>
                <w:sz w:val="26"/>
                <w:szCs w:val="26"/>
                <w:lang w:eastAsia="ru-RU"/>
              </w:rPr>
              <w:t>Характеристика технологического базиса ферритовой СВЧ электроники</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Точность обработки ферритовых вкладышей и арматуры приборов по мере продвижения в верхние частоты, мкм</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1-3</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0,5-1,5</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0,5-1,0</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Уровень допустимой неравномерности плотности по объему ферритового вкладыша, %</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0,2</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0,1</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0,05</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Стабильность техпроцесса обжига ферритов, %</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3</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1,5</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1,0-1,5</w:t>
            </w:r>
          </w:p>
        </w:tc>
      </w:tr>
      <w:tr w:rsidR="00FE3B9F">
        <w:trPr>
          <w:cantSplit/>
        </w:trPr>
        <w:tc>
          <w:tcPr>
            <w:tcW w:w="2135" w:type="pct"/>
            <w:tcBorders>
              <w:left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Тангенс диэлектрических потерь </w:t>
            </w:r>
            <w:proofErr w:type="spellStart"/>
            <w:r>
              <w:rPr>
                <w:rFonts w:ascii="Times New Roman" w:hAnsi="Times New Roman"/>
                <w:sz w:val="26"/>
                <w:szCs w:val="26"/>
                <w:lang w:eastAsia="ru-RU"/>
              </w:rPr>
              <w:t>феррошпинелей</w:t>
            </w:r>
            <w:proofErr w:type="spellEnd"/>
            <w:r>
              <w:rPr>
                <w:rFonts w:ascii="Times New Roman" w:hAnsi="Times New Roman"/>
                <w:sz w:val="26"/>
                <w:szCs w:val="26"/>
                <w:lang w:eastAsia="ru-RU"/>
              </w:rPr>
              <w:t xml:space="preserve"> с намагниченностью 3500…5000 </w:t>
            </w:r>
            <w:proofErr w:type="spellStart"/>
            <w:r>
              <w:rPr>
                <w:rFonts w:ascii="Times New Roman" w:hAnsi="Times New Roman"/>
                <w:sz w:val="26"/>
                <w:szCs w:val="26"/>
                <w:lang w:eastAsia="ru-RU"/>
              </w:rPr>
              <w:t>Гс</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val="en-US" w:eastAsia="ru-RU"/>
              </w:rPr>
              <w:t>tg</w:t>
            </w:r>
            <w:proofErr w:type="spellEnd"/>
            <w:r>
              <w:rPr>
                <w:rFonts w:ascii="Times New Roman" w:hAnsi="Times New Roman"/>
                <w:sz w:val="26"/>
                <w:szCs w:val="26"/>
                <w:lang w:eastAsia="ru-RU"/>
              </w:rPr>
              <w:t xml:space="preserve"> </w:t>
            </w:r>
            <w:r>
              <w:rPr>
                <w:rFonts w:ascii="Times New Roman" w:hAnsi="Times New Roman"/>
                <w:sz w:val="26"/>
                <w:szCs w:val="26"/>
                <w:lang w:val="en-US" w:eastAsia="ru-RU"/>
              </w:rPr>
              <w:sym w:font="Symbol" w:char="F064"/>
            </w:r>
            <w:r>
              <w:rPr>
                <w:rFonts w:ascii="Times New Roman" w:hAnsi="Times New Roman"/>
                <w:sz w:val="26"/>
                <w:szCs w:val="26"/>
                <w:lang w:val="en-US" w:eastAsia="ru-RU"/>
              </w:rPr>
              <w:sym w:font="Symbol" w:char="F065"/>
            </w:r>
            <w:r>
              <w:rPr>
                <w:rFonts w:ascii="Times New Roman" w:hAnsi="Times New Roman"/>
                <w:sz w:val="26"/>
                <w:szCs w:val="26"/>
                <w:lang w:eastAsia="ru-RU"/>
              </w:rPr>
              <w:t>·10</w:t>
            </w:r>
            <w:r>
              <w:rPr>
                <w:rFonts w:ascii="Times New Roman" w:hAnsi="Times New Roman"/>
                <w:sz w:val="26"/>
                <w:szCs w:val="26"/>
                <w:vertAlign w:val="superscript"/>
                <w:lang w:eastAsia="ru-RU"/>
              </w:rPr>
              <w:t>4</w:t>
            </w:r>
          </w:p>
        </w:tc>
        <w:tc>
          <w:tcPr>
            <w:tcW w:w="1005"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w:t>
            </w:r>
          </w:p>
        </w:tc>
        <w:tc>
          <w:tcPr>
            <w:tcW w:w="959"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0,5</w:t>
            </w:r>
          </w:p>
        </w:tc>
        <w:tc>
          <w:tcPr>
            <w:tcW w:w="901" w:type="pct"/>
            <w:tcBorders>
              <w:left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0,3-0,5</w:t>
            </w:r>
          </w:p>
        </w:tc>
      </w:tr>
      <w:tr w:rsidR="00FE3B9F">
        <w:trPr>
          <w:cantSplit/>
        </w:trPr>
        <w:tc>
          <w:tcPr>
            <w:tcW w:w="2135" w:type="pct"/>
            <w:tcBorders>
              <w:left w:val="single" w:sz="12" w:space="0" w:color="auto"/>
              <w:bottom w:val="single" w:sz="12" w:space="0" w:color="auto"/>
              <w:right w:val="single" w:sz="12" w:space="0" w:color="auto"/>
            </w:tcBorders>
          </w:tcPr>
          <w:p w:rsidR="00FE3B9F" w:rsidRDefault="00FE3B9F" w:rsidP="006D5B20">
            <w:pPr>
              <w:spacing w:line="20" w:lineRule="atLeast"/>
              <w:jc w:val="left"/>
              <w:rPr>
                <w:rFonts w:ascii="Times New Roman" w:hAnsi="Times New Roman"/>
                <w:sz w:val="26"/>
                <w:szCs w:val="26"/>
                <w:lang w:eastAsia="ru-RU"/>
              </w:rPr>
            </w:pPr>
            <w:r>
              <w:rPr>
                <w:rFonts w:ascii="Times New Roman" w:hAnsi="Times New Roman"/>
                <w:sz w:val="26"/>
                <w:szCs w:val="26"/>
                <w:lang w:eastAsia="ru-RU"/>
              </w:rPr>
              <w:t xml:space="preserve">Тангенс магнитных потерь </w:t>
            </w:r>
            <w:proofErr w:type="spellStart"/>
            <w:r>
              <w:rPr>
                <w:rFonts w:ascii="Times New Roman" w:hAnsi="Times New Roman"/>
                <w:sz w:val="26"/>
                <w:szCs w:val="26"/>
                <w:lang w:eastAsia="ru-RU"/>
              </w:rPr>
              <w:t>феррошпинелей</w:t>
            </w:r>
            <w:proofErr w:type="spellEnd"/>
            <w:r>
              <w:rPr>
                <w:rFonts w:ascii="Times New Roman" w:hAnsi="Times New Roman"/>
                <w:sz w:val="26"/>
                <w:szCs w:val="26"/>
                <w:lang w:eastAsia="ru-RU"/>
              </w:rPr>
              <w:t xml:space="preserve"> с намагниченностью 3500…5000 </w:t>
            </w:r>
            <w:proofErr w:type="spellStart"/>
            <w:r>
              <w:rPr>
                <w:rFonts w:ascii="Times New Roman" w:hAnsi="Times New Roman"/>
                <w:sz w:val="26"/>
                <w:szCs w:val="26"/>
                <w:lang w:eastAsia="ru-RU"/>
              </w:rPr>
              <w:t>Гс</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val="en-US" w:eastAsia="ru-RU"/>
              </w:rPr>
              <w:t>tg</w:t>
            </w:r>
            <w:proofErr w:type="spellEnd"/>
            <w:r>
              <w:rPr>
                <w:rFonts w:ascii="Times New Roman" w:hAnsi="Times New Roman"/>
                <w:sz w:val="26"/>
                <w:szCs w:val="26"/>
                <w:lang w:eastAsia="ru-RU"/>
              </w:rPr>
              <w:t xml:space="preserve"> </w:t>
            </w:r>
            <w:r>
              <w:rPr>
                <w:rFonts w:ascii="Times New Roman" w:hAnsi="Times New Roman"/>
                <w:sz w:val="26"/>
                <w:szCs w:val="26"/>
                <w:lang w:val="en-US" w:eastAsia="ru-RU"/>
              </w:rPr>
              <w:sym w:font="Symbol" w:char="F064"/>
            </w:r>
            <w:r>
              <w:rPr>
                <w:rFonts w:ascii="Times New Roman" w:hAnsi="Times New Roman"/>
                <w:sz w:val="26"/>
                <w:szCs w:val="26"/>
                <w:lang w:val="en-US" w:eastAsia="ru-RU"/>
              </w:rPr>
              <w:sym w:font="Symbol" w:char="F06D"/>
            </w:r>
            <w:r>
              <w:rPr>
                <w:rFonts w:ascii="Times New Roman" w:hAnsi="Times New Roman"/>
                <w:sz w:val="26"/>
                <w:szCs w:val="26"/>
                <w:lang w:eastAsia="ru-RU"/>
              </w:rPr>
              <w:t>·10</w:t>
            </w:r>
            <w:r>
              <w:rPr>
                <w:rFonts w:ascii="Times New Roman" w:hAnsi="Times New Roman"/>
                <w:sz w:val="26"/>
                <w:szCs w:val="26"/>
                <w:vertAlign w:val="superscript"/>
                <w:lang w:eastAsia="ru-RU"/>
              </w:rPr>
              <w:t>4</w:t>
            </w:r>
          </w:p>
        </w:tc>
        <w:tc>
          <w:tcPr>
            <w:tcW w:w="1005" w:type="pct"/>
            <w:tcBorders>
              <w:left w:val="single" w:sz="12" w:space="0" w:color="auto"/>
              <w:bottom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5</w:t>
            </w:r>
          </w:p>
        </w:tc>
        <w:tc>
          <w:tcPr>
            <w:tcW w:w="959" w:type="pct"/>
            <w:tcBorders>
              <w:left w:val="single" w:sz="12" w:space="0" w:color="auto"/>
              <w:bottom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3</w:t>
            </w:r>
          </w:p>
        </w:tc>
        <w:tc>
          <w:tcPr>
            <w:tcW w:w="901" w:type="pct"/>
            <w:tcBorders>
              <w:left w:val="single" w:sz="12" w:space="0" w:color="auto"/>
              <w:bottom w:val="single" w:sz="12" w:space="0" w:color="auto"/>
              <w:right w:val="single" w:sz="12" w:space="0" w:color="auto"/>
            </w:tcBorders>
            <w:vAlign w:val="center"/>
          </w:tcPr>
          <w:p w:rsidR="00FE3B9F" w:rsidRDefault="00FE3B9F" w:rsidP="006D5B20">
            <w:pPr>
              <w:suppressAutoHyphens/>
              <w:spacing w:line="20" w:lineRule="atLeast"/>
              <w:jc w:val="center"/>
              <w:rPr>
                <w:rFonts w:ascii="Times New Roman" w:hAnsi="Times New Roman"/>
                <w:sz w:val="26"/>
                <w:szCs w:val="26"/>
                <w:lang w:eastAsia="ru-RU"/>
              </w:rPr>
            </w:pPr>
            <w:r>
              <w:rPr>
                <w:rFonts w:ascii="Times New Roman" w:hAnsi="Times New Roman"/>
                <w:sz w:val="26"/>
                <w:szCs w:val="26"/>
                <w:lang w:eastAsia="ru-RU"/>
              </w:rPr>
              <w:t>1-3</w:t>
            </w:r>
          </w:p>
        </w:tc>
      </w:tr>
      <w:tr w:rsidR="008815E1" w:rsidRPr="008815E1" w:rsidTr="00557F1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trPr>
        <w:tc>
          <w:tcPr>
            <w:tcW w:w="5000" w:type="pct"/>
            <w:gridSpan w:val="4"/>
          </w:tcPr>
          <w:p w:rsidR="008815E1" w:rsidRPr="008815E1" w:rsidRDefault="008815E1" w:rsidP="006D5B20">
            <w:pPr>
              <w:spacing w:line="20" w:lineRule="atLeast"/>
              <w:jc w:val="center"/>
              <w:rPr>
                <w:rFonts w:ascii="Times New Roman" w:hAnsi="Times New Roman"/>
                <w:b/>
                <w:bCs/>
                <w:sz w:val="26"/>
                <w:szCs w:val="26"/>
                <w:lang w:eastAsia="ru-RU"/>
              </w:rPr>
            </w:pPr>
            <w:r>
              <w:rPr>
                <w:rFonts w:ascii="Times New Roman" w:hAnsi="Times New Roman"/>
                <w:sz w:val="26"/>
                <w:szCs w:val="26"/>
                <w:lang w:eastAsia="ru-RU"/>
              </w:rPr>
              <w:br w:type="page"/>
            </w:r>
            <w:r w:rsidRPr="008815E1">
              <w:rPr>
                <w:rFonts w:ascii="Times New Roman" w:hAnsi="Times New Roman"/>
                <w:b/>
                <w:bCs/>
                <w:sz w:val="26"/>
                <w:szCs w:val="26"/>
                <w:lang w:eastAsia="ru-RU"/>
              </w:rPr>
              <w:t>4. Акустоэлектронные приборы СВЧ</w:t>
            </w:r>
          </w:p>
        </w:tc>
      </w:tr>
    </w:tbl>
    <w:p w:rsidR="008815E1" w:rsidRPr="008815E1" w:rsidRDefault="008815E1" w:rsidP="006D5B20">
      <w:pPr>
        <w:spacing w:line="20" w:lineRule="atLeas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2"/>
        <w:gridCol w:w="3093"/>
        <w:gridCol w:w="2952"/>
        <w:gridCol w:w="2773"/>
      </w:tblGrid>
      <w:tr w:rsidR="008815E1" w:rsidRPr="008815E1" w:rsidTr="00557F18">
        <w:trPr>
          <w:cantSplit/>
          <w:tblHeader/>
        </w:trPr>
        <w:tc>
          <w:tcPr>
            <w:tcW w:w="2135" w:type="pct"/>
            <w:tcBorders>
              <w:top w:val="single" w:sz="12" w:space="0" w:color="auto"/>
              <w:left w:val="single" w:sz="12" w:space="0" w:color="auto"/>
              <w:right w:val="single" w:sz="12" w:space="0" w:color="auto"/>
            </w:tcBorders>
          </w:tcPr>
          <w:p w:rsidR="008815E1" w:rsidRPr="008815E1" w:rsidRDefault="008815E1" w:rsidP="006D5B20">
            <w:pPr>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Основные ТТХ</w:t>
            </w:r>
          </w:p>
        </w:tc>
        <w:tc>
          <w:tcPr>
            <w:tcW w:w="2865" w:type="pct"/>
            <w:gridSpan w:val="3"/>
            <w:tcBorders>
              <w:top w:val="single" w:sz="12" w:space="0" w:color="auto"/>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Достижимые значения параметров</w:t>
            </w:r>
          </w:p>
        </w:tc>
      </w:tr>
      <w:tr w:rsidR="008815E1" w:rsidRPr="008815E1" w:rsidTr="00557F18">
        <w:trPr>
          <w:cantSplit/>
          <w:tblHeader/>
        </w:trPr>
        <w:tc>
          <w:tcPr>
            <w:tcW w:w="2135" w:type="pct"/>
            <w:tcBorders>
              <w:left w:val="single" w:sz="12" w:space="0" w:color="auto"/>
              <w:bottom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p>
        </w:tc>
        <w:tc>
          <w:tcPr>
            <w:tcW w:w="1005" w:type="pct"/>
            <w:tcBorders>
              <w:left w:val="single" w:sz="12" w:space="0" w:color="auto"/>
              <w:bottom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20</w:t>
            </w:r>
            <w:r w:rsidRPr="008815E1">
              <w:rPr>
                <w:rFonts w:ascii="Times New Roman" w:hAnsi="Times New Roman"/>
                <w:sz w:val="26"/>
                <w:szCs w:val="26"/>
                <w:lang w:val="en-US" w:eastAsia="ru-RU"/>
              </w:rPr>
              <w:t>20</w:t>
            </w:r>
            <w:r w:rsidRPr="008815E1">
              <w:rPr>
                <w:rFonts w:ascii="Times New Roman" w:hAnsi="Times New Roman"/>
                <w:sz w:val="26"/>
                <w:szCs w:val="26"/>
                <w:lang w:eastAsia="ru-RU"/>
              </w:rPr>
              <w:t xml:space="preserve"> г.</w:t>
            </w:r>
          </w:p>
        </w:tc>
        <w:tc>
          <w:tcPr>
            <w:tcW w:w="959" w:type="pct"/>
            <w:tcBorders>
              <w:left w:val="single" w:sz="12" w:space="0" w:color="auto"/>
              <w:bottom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20</w:t>
            </w:r>
            <w:r w:rsidRPr="008815E1">
              <w:rPr>
                <w:rFonts w:ascii="Times New Roman" w:hAnsi="Times New Roman"/>
                <w:sz w:val="26"/>
                <w:szCs w:val="26"/>
                <w:lang w:val="en-US" w:eastAsia="ru-RU"/>
              </w:rPr>
              <w:t>2</w:t>
            </w:r>
            <w:r w:rsidRPr="008815E1">
              <w:rPr>
                <w:rFonts w:ascii="Times New Roman" w:hAnsi="Times New Roman"/>
                <w:sz w:val="26"/>
                <w:szCs w:val="26"/>
                <w:lang w:eastAsia="ru-RU"/>
              </w:rPr>
              <w:t>5 г.</w:t>
            </w:r>
          </w:p>
        </w:tc>
        <w:tc>
          <w:tcPr>
            <w:tcW w:w="901" w:type="pct"/>
            <w:tcBorders>
              <w:left w:val="single" w:sz="12" w:space="0" w:color="auto"/>
              <w:bottom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20</w:t>
            </w:r>
            <w:r w:rsidRPr="008815E1">
              <w:rPr>
                <w:rFonts w:ascii="Times New Roman" w:hAnsi="Times New Roman"/>
                <w:sz w:val="26"/>
                <w:szCs w:val="26"/>
                <w:lang w:val="en-US" w:eastAsia="ru-RU"/>
              </w:rPr>
              <w:t>3</w:t>
            </w:r>
            <w:r w:rsidRPr="008815E1">
              <w:rPr>
                <w:rFonts w:ascii="Times New Roman" w:hAnsi="Times New Roman"/>
                <w:sz w:val="26"/>
                <w:szCs w:val="26"/>
                <w:lang w:eastAsia="ru-RU"/>
              </w:rPr>
              <w:t>0 г.</w:t>
            </w:r>
          </w:p>
        </w:tc>
      </w:tr>
      <w:tr w:rsidR="008815E1" w:rsidRPr="008815E1" w:rsidTr="00557F18">
        <w:trPr>
          <w:cantSplit/>
        </w:trPr>
        <w:tc>
          <w:tcPr>
            <w:tcW w:w="5000" w:type="pct"/>
            <w:gridSpan w:val="4"/>
            <w:tcBorders>
              <w:top w:val="single" w:sz="12" w:space="0" w:color="auto"/>
              <w:left w:val="single" w:sz="12" w:space="0" w:color="auto"/>
              <w:bottom w:val="single" w:sz="4" w:space="0" w:color="auto"/>
              <w:right w:val="single" w:sz="12" w:space="0" w:color="auto"/>
            </w:tcBorders>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i/>
                <w:iCs/>
                <w:sz w:val="26"/>
                <w:szCs w:val="26"/>
                <w:lang w:eastAsia="ru-RU"/>
              </w:rPr>
              <w:t>4.1. Фильтры и фильтры-</w:t>
            </w:r>
            <w:proofErr w:type="spellStart"/>
            <w:r w:rsidRPr="008815E1">
              <w:rPr>
                <w:rFonts w:ascii="Times New Roman" w:hAnsi="Times New Roman"/>
                <w:i/>
                <w:iCs/>
                <w:sz w:val="26"/>
                <w:szCs w:val="26"/>
                <w:lang w:eastAsia="ru-RU"/>
              </w:rPr>
              <w:t>мультиплексеры</w:t>
            </w:r>
            <w:proofErr w:type="spellEnd"/>
            <w:r w:rsidRPr="008815E1">
              <w:rPr>
                <w:rFonts w:ascii="Times New Roman" w:hAnsi="Times New Roman"/>
                <w:i/>
                <w:iCs/>
                <w:sz w:val="26"/>
                <w:szCs w:val="26"/>
                <w:lang w:eastAsia="ru-RU"/>
              </w:rPr>
              <w:t xml:space="preserve"> на основе объёмных акустических волн в тонких пьезоэлектрических пленках</w:t>
            </w:r>
          </w:p>
        </w:tc>
      </w:tr>
      <w:tr w:rsidR="008815E1" w:rsidRPr="008815E1" w:rsidTr="00557F18">
        <w:trPr>
          <w:cantSplit/>
        </w:trPr>
        <w:tc>
          <w:tcPr>
            <w:tcW w:w="2135" w:type="pct"/>
            <w:tcBorders>
              <w:left w:val="single" w:sz="12" w:space="0" w:color="auto"/>
              <w:bottom w:val="nil"/>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Диапазон частот, ГГц</w:t>
            </w:r>
          </w:p>
        </w:tc>
        <w:tc>
          <w:tcPr>
            <w:tcW w:w="1005" w:type="pct"/>
            <w:tcBorders>
              <w:left w:val="single" w:sz="12" w:space="0" w:color="auto"/>
              <w:bottom w:val="nil"/>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5,5-12</w:t>
            </w:r>
          </w:p>
        </w:tc>
        <w:tc>
          <w:tcPr>
            <w:tcW w:w="959" w:type="pct"/>
            <w:tcBorders>
              <w:left w:val="single" w:sz="12" w:space="0" w:color="auto"/>
              <w:bottom w:val="nil"/>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4,5-15</w:t>
            </w:r>
          </w:p>
        </w:tc>
        <w:tc>
          <w:tcPr>
            <w:tcW w:w="901" w:type="pct"/>
            <w:tcBorders>
              <w:left w:val="single" w:sz="12" w:space="0" w:color="auto"/>
              <w:bottom w:val="nil"/>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3,5-20</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Полоса пропускания по уровню 3дБ, %</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1-3</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1-3</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1-3</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lastRenderedPageBreak/>
              <w:t>Затухание в полосе пропускания, дБ</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1,5-4,5</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1,5-4,5</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1,5-4,5</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Затухание в полосе задерживания, дБ</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30</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40</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50</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Коэффициент прямоугольности АЧХ фильтра, ед.</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1,4-1,9 (30дБ/3дБ)</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1,4-1,9 (40дБ/3дБ)</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1,4-1,9 (50дБ/3дБ)</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Размеры корпуса фильтра, мм</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3×3×0,9</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1,6×2,0×0,9</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1,6×2,0×0,9</w:t>
            </w:r>
          </w:p>
          <w:p w:rsidR="008815E1" w:rsidRPr="008815E1" w:rsidRDefault="008815E1" w:rsidP="006D5B20">
            <w:pPr>
              <w:suppressAutoHyphens/>
              <w:spacing w:line="20" w:lineRule="atLeast"/>
              <w:jc w:val="center"/>
              <w:rPr>
                <w:rFonts w:ascii="Times New Roman" w:hAnsi="Times New Roman"/>
                <w:sz w:val="20"/>
                <w:szCs w:val="20"/>
                <w:lang w:eastAsia="ru-RU"/>
              </w:rPr>
            </w:pPr>
            <w:r w:rsidRPr="008815E1">
              <w:rPr>
                <w:rFonts w:ascii="Times New Roman" w:hAnsi="Times New Roman"/>
                <w:sz w:val="20"/>
                <w:szCs w:val="20"/>
                <w:lang w:eastAsia="ru-RU"/>
              </w:rPr>
              <w:t>(интеграция в функциональные устройства)</w:t>
            </w:r>
          </w:p>
        </w:tc>
      </w:tr>
      <w:tr w:rsidR="008815E1" w:rsidRPr="008815E1" w:rsidTr="00557F18">
        <w:trPr>
          <w:cantSplit/>
        </w:trPr>
        <w:tc>
          <w:tcPr>
            <w:tcW w:w="5000" w:type="pct"/>
            <w:gridSpan w:val="4"/>
            <w:tcBorders>
              <w:left w:val="single" w:sz="12" w:space="0" w:color="auto"/>
              <w:bottom w:val="single" w:sz="4" w:space="0" w:color="auto"/>
              <w:right w:val="single" w:sz="12" w:space="0" w:color="auto"/>
            </w:tcBorders>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i/>
                <w:iCs/>
                <w:sz w:val="26"/>
                <w:szCs w:val="26"/>
                <w:lang w:eastAsia="ru-RU"/>
              </w:rPr>
              <w:t xml:space="preserve">4.2. Генераторы на основе резонаторов на объёмных акустических волнах в тонких пьезоэлектрических пленках) </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 xml:space="preserve">Диапазон частот, ГГц  </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5,5-12</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4,5-15</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3,5-20</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Подстройка частоты, ×10</w:t>
            </w:r>
            <w:r w:rsidRPr="008815E1">
              <w:rPr>
                <w:rFonts w:ascii="Times New Roman" w:hAnsi="Times New Roman"/>
                <w:sz w:val="26"/>
                <w:szCs w:val="26"/>
                <w:vertAlign w:val="superscript"/>
                <w:lang w:eastAsia="ru-RU"/>
              </w:rPr>
              <w:t>-3</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2</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2</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СПМФШ при отстройке 10 кГц, дБ/Гц</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-100</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-110</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-120</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Размеры корпуса фильтра, мм</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12,8×12,8×3</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5×5×1,5</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0"/>
                <w:szCs w:val="20"/>
                <w:lang w:eastAsia="ru-RU"/>
              </w:rPr>
            </w:pPr>
            <w:r w:rsidRPr="008815E1">
              <w:rPr>
                <w:rFonts w:ascii="Times New Roman" w:hAnsi="Times New Roman"/>
                <w:sz w:val="26"/>
                <w:szCs w:val="26"/>
                <w:lang w:eastAsia="ru-RU"/>
              </w:rPr>
              <w:t>1,6×2,0×0,9</w:t>
            </w:r>
          </w:p>
        </w:tc>
      </w:tr>
      <w:tr w:rsidR="008815E1" w:rsidRPr="008815E1" w:rsidTr="00557F18">
        <w:trPr>
          <w:cantSplit/>
        </w:trPr>
        <w:tc>
          <w:tcPr>
            <w:tcW w:w="5000" w:type="pct"/>
            <w:gridSpan w:val="4"/>
            <w:tcBorders>
              <w:left w:val="single" w:sz="12" w:space="0" w:color="auto"/>
              <w:right w:val="single" w:sz="12" w:space="0" w:color="auto"/>
            </w:tcBorders>
          </w:tcPr>
          <w:p w:rsidR="008815E1" w:rsidRPr="008815E1" w:rsidRDefault="008815E1" w:rsidP="006D5B20">
            <w:pPr>
              <w:suppressAutoHyphens/>
              <w:spacing w:line="20" w:lineRule="atLeast"/>
              <w:jc w:val="center"/>
              <w:rPr>
                <w:rFonts w:ascii="Times New Roman" w:hAnsi="Times New Roman"/>
                <w:b/>
                <w:bCs/>
                <w:i/>
                <w:iCs/>
                <w:sz w:val="26"/>
                <w:szCs w:val="26"/>
                <w:lang w:eastAsia="ru-RU"/>
              </w:rPr>
            </w:pPr>
            <w:r w:rsidRPr="008815E1">
              <w:rPr>
                <w:rFonts w:ascii="Times New Roman" w:hAnsi="Times New Roman"/>
                <w:b/>
                <w:bCs/>
                <w:i/>
                <w:iCs/>
                <w:sz w:val="26"/>
                <w:szCs w:val="26"/>
                <w:lang w:eastAsia="ru-RU"/>
              </w:rPr>
              <w:t>Характеристика технологического базиса акустоэлектронной СВЧ электроники</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Материалы пьезоэлектрических тонких пленок</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val="en-US" w:eastAsia="ru-RU"/>
              </w:rPr>
            </w:pPr>
            <w:proofErr w:type="spellStart"/>
            <w:r w:rsidRPr="008815E1">
              <w:rPr>
                <w:rFonts w:ascii="Times New Roman" w:hAnsi="Times New Roman"/>
                <w:sz w:val="26"/>
                <w:szCs w:val="26"/>
                <w:lang w:val="en-US" w:eastAsia="ru-RU"/>
              </w:rPr>
              <w:t>AlN</w:t>
            </w:r>
            <w:proofErr w:type="spellEnd"/>
            <w:r w:rsidRPr="008815E1">
              <w:rPr>
                <w:rFonts w:ascii="Times New Roman" w:hAnsi="Times New Roman"/>
                <w:sz w:val="26"/>
                <w:szCs w:val="26"/>
                <w:lang w:val="en-US" w:eastAsia="ru-RU"/>
              </w:rPr>
              <w:t xml:space="preserve">, </w:t>
            </w:r>
            <w:proofErr w:type="spellStart"/>
            <w:r w:rsidRPr="008815E1">
              <w:rPr>
                <w:rFonts w:ascii="Times New Roman" w:hAnsi="Times New Roman"/>
                <w:sz w:val="26"/>
                <w:szCs w:val="26"/>
                <w:lang w:val="en-US" w:eastAsia="ru-RU"/>
              </w:rPr>
              <w:t>ZnO</w:t>
            </w:r>
            <w:proofErr w:type="spellEnd"/>
          </w:p>
        </w:tc>
        <w:tc>
          <w:tcPr>
            <w:tcW w:w="959" w:type="pct"/>
            <w:tcBorders>
              <w:left w:val="single" w:sz="12" w:space="0" w:color="auto"/>
              <w:right w:val="single" w:sz="12" w:space="0" w:color="auto"/>
            </w:tcBorders>
          </w:tcPr>
          <w:p w:rsidR="008815E1" w:rsidRPr="008815E1" w:rsidRDefault="008815E1" w:rsidP="006D5B20">
            <w:pPr>
              <w:spacing w:line="20" w:lineRule="atLeast"/>
              <w:jc w:val="center"/>
            </w:pPr>
            <w:proofErr w:type="spellStart"/>
            <w:r w:rsidRPr="008815E1">
              <w:rPr>
                <w:rFonts w:ascii="Times New Roman" w:hAnsi="Times New Roman"/>
                <w:sz w:val="26"/>
                <w:szCs w:val="26"/>
                <w:lang w:val="en-US" w:eastAsia="ru-RU"/>
              </w:rPr>
              <w:t>AlN</w:t>
            </w:r>
            <w:proofErr w:type="spellEnd"/>
            <w:r w:rsidRPr="008815E1">
              <w:rPr>
                <w:rFonts w:ascii="Times New Roman" w:hAnsi="Times New Roman"/>
                <w:sz w:val="26"/>
                <w:szCs w:val="26"/>
                <w:lang w:val="en-US" w:eastAsia="ru-RU"/>
              </w:rPr>
              <w:t xml:space="preserve">, </w:t>
            </w:r>
            <w:proofErr w:type="spellStart"/>
            <w:r w:rsidRPr="008815E1">
              <w:rPr>
                <w:rFonts w:ascii="Times New Roman" w:hAnsi="Times New Roman"/>
                <w:sz w:val="26"/>
                <w:szCs w:val="26"/>
                <w:lang w:val="en-US" w:eastAsia="ru-RU"/>
              </w:rPr>
              <w:t>ZnO</w:t>
            </w:r>
            <w:proofErr w:type="spellEnd"/>
          </w:p>
        </w:tc>
        <w:tc>
          <w:tcPr>
            <w:tcW w:w="901" w:type="pct"/>
            <w:tcBorders>
              <w:left w:val="single" w:sz="12" w:space="0" w:color="auto"/>
              <w:right w:val="single" w:sz="12" w:space="0" w:color="auto"/>
            </w:tcBorders>
          </w:tcPr>
          <w:p w:rsidR="008815E1" w:rsidRPr="008815E1" w:rsidRDefault="008815E1" w:rsidP="006D5B20">
            <w:pPr>
              <w:spacing w:line="20" w:lineRule="atLeast"/>
              <w:jc w:val="center"/>
            </w:pPr>
            <w:proofErr w:type="spellStart"/>
            <w:r w:rsidRPr="008815E1">
              <w:rPr>
                <w:rFonts w:ascii="Times New Roman" w:hAnsi="Times New Roman"/>
                <w:sz w:val="26"/>
                <w:szCs w:val="26"/>
                <w:lang w:val="en-US" w:eastAsia="ru-RU"/>
              </w:rPr>
              <w:t>AlN</w:t>
            </w:r>
            <w:proofErr w:type="spellEnd"/>
            <w:r w:rsidRPr="008815E1">
              <w:rPr>
                <w:rFonts w:ascii="Times New Roman" w:hAnsi="Times New Roman"/>
                <w:sz w:val="26"/>
                <w:szCs w:val="26"/>
                <w:lang w:val="en-US" w:eastAsia="ru-RU"/>
              </w:rPr>
              <w:t xml:space="preserve">, </w:t>
            </w:r>
            <w:proofErr w:type="spellStart"/>
            <w:r w:rsidRPr="008815E1">
              <w:rPr>
                <w:rFonts w:ascii="Times New Roman" w:hAnsi="Times New Roman"/>
                <w:sz w:val="26"/>
                <w:szCs w:val="26"/>
                <w:lang w:val="en-US" w:eastAsia="ru-RU"/>
              </w:rPr>
              <w:t>ZnO</w:t>
            </w:r>
            <w:proofErr w:type="spellEnd"/>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Толщина пьезоэлектрических тонких пленок, мкм</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val="en-US" w:eastAsia="ru-RU"/>
              </w:rPr>
            </w:pPr>
            <w:r w:rsidRPr="008815E1">
              <w:rPr>
                <w:rFonts w:ascii="Times New Roman" w:hAnsi="Times New Roman"/>
                <w:sz w:val="26"/>
                <w:szCs w:val="26"/>
                <w:lang w:val="en-US" w:eastAsia="ru-RU"/>
              </w:rPr>
              <w:t>0,1-5</w:t>
            </w:r>
          </w:p>
        </w:tc>
        <w:tc>
          <w:tcPr>
            <w:tcW w:w="959" w:type="pct"/>
            <w:tcBorders>
              <w:left w:val="single" w:sz="12" w:space="0" w:color="auto"/>
              <w:right w:val="single" w:sz="12" w:space="0" w:color="auto"/>
            </w:tcBorders>
          </w:tcPr>
          <w:p w:rsidR="008815E1" w:rsidRPr="008815E1" w:rsidRDefault="008815E1" w:rsidP="006D5B20">
            <w:pPr>
              <w:spacing w:line="20" w:lineRule="atLeast"/>
              <w:jc w:val="center"/>
              <w:rPr>
                <w:rFonts w:ascii="Times New Roman" w:hAnsi="Times New Roman"/>
                <w:sz w:val="26"/>
                <w:szCs w:val="26"/>
                <w:lang w:val="en-US"/>
              </w:rPr>
            </w:pPr>
            <w:r w:rsidRPr="008815E1">
              <w:rPr>
                <w:rFonts w:ascii="Times New Roman" w:hAnsi="Times New Roman"/>
                <w:sz w:val="26"/>
                <w:szCs w:val="26"/>
                <w:lang w:val="en-US" w:eastAsia="ru-RU"/>
              </w:rPr>
              <w:t>0,1-5</w:t>
            </w:r>
          </w:p>
        </w:tc>
        <w:tc>
          <w:tcPr>
            <w:tcW w:w="901" w:type="pct"/>
            <w:tcBorders>
              <w:left w:val="single" w:sz="12" w:space="0" w:color="auto"/>
              <w:right w:val="single" w:sz="12" w:space="0" w:color="auto"/>
            </w:tcBorders>
          </w:tcPr>
          <w:p w:rsidR="008815E1" w:rsidRPr="008815E1" w:rsidRDefault="008815E1" w:rsidP="006D5B20">
            <w:pPr>
              <w:spacing w:line="20" w:lineRule="atLeast"/>
              <w:jc w:val="center"/>
            </w:pPr>
            <w:r w:rsidRPr="008815E1">
              <w:rPr>
                <w:rFonts w:ascii="Times New Roman" w:hAnsi="Times New Roman"/>
                <w:sz w:val="26"/>
                <w:szCs w:val="26"/>
                <w:lang w:val="en-US" w:eastAsia="ru-RU"/>
              </w:rPr>
              <w:t>0,1-5</w:t>
            </w:r>
          </w:p>
        </w:tc>
      </w:tr>
      <w:tr w:rsidR="008815E1" w:rsidRP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Диаметр ростовой пластины, мм</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50</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100</w:t>
            </w:r>
          </w:p>
        </w:tc>
        <w:tc>
          <w:tcPr>
            <w:tcW w:w="901"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150</w:t>
            </w:r>
          </w:p>
        </w:tc>
      </w:tr>
      <w:tr w:rsidR="008815E1" w:rsidTr="00557F18">
        <w:trPr>
          <w:cantSplit/>
        </w:trPr>
        <w:tc>
          <w:tcPr>
            <w:tcW w:w="2135" w:type="pct"/>
            <w:tcBorders>
              <w:left w:val="single" w:sz="12" w:space="0" w:color="auto"/>
              <w:right w:val="single" w:sz="12" w:space="0" w:color="auto"/>
            </w:tcBorders>
          </w:tcPr>
          <w:p w:rsidR="008815E1" w:rsidRPr="008815E1" w:rsidRDefault="008815E1" w:rsidP="006D5B20">
            <w:pPr>
              <w:spacing w:line="20" w:lineRule="atLeast"/>
              <w:jc w:val="left"/>
              <w:rPr>
                <w:rFonts w:ascii="Times New Roman" w:hAnsi="Times New Roman"/>
                <w:sz w:val="26"/>
                <w:szCs w:val="26"/>
                <w:lang w:eastAsia="ru-RU"/>
              </w:rPr>
            </w:pPr>
            <w:r w:rsidRPr="008815E1">
              <w:rPr>
                <w:rFonts w:ascii="Times New Roman" w:hAnsi="Times New Roman"/>
                <w:sz w:val="26"/>
                <w:szCs w:val="26"/>
                <w:lang w:eastAsia="ru-RU"/>
              </w:rPr>
              <w:t>Способ герметизации</w:t>
            </w:r>
          </w:p>
        </w:tc>
        <w:tc>
          <w:tcPr>
            <w:tcW w:w="1005"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Металлокерамический корпус</w:t>
            </w:r>
          </w:p>
        </w:tc>
        <w:tc>
          <w:tcPr>
            <w:tcW w:w="959" w:type="pct"/>
            <w:tcBorders>
              <w:left w:val="single" w:sz="12" w:space="0" w:color="auto"/>
              <w:right w:val="single" w:sz="12" w:space="0" w:color="auto"/>
            </w:tcBorders>
            <w:vAlign w:val="center"/>
          </w:tcPr>
          <w:p w:rsidR="008815E1" w:rsidRP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Металлокерамический корпус / Сварка пластин</w:t>
            </w:r>
          </w:p>
        </w:tc>
        <w:tc>
          <w:tcPr>
            <w:tcW w:w="901" w:type="pct"/>
            <w:tcBorders>
              <w:left w:val="single" w:sz="12" w:space="0" w:color="auto"/>
              <w:right w:val="single" w:sz="12" w:space="0" w:color="auto"/>
            </w:tcBorders>
            <w:vAlign w:val="center"/>
          </w:tcPr>
          <w:p w:rsidR="008815E1" w:rsidRDefault="008815E1" w:rsidP="006D5B20">
            <w:pPr>
              <w:suppressAutoHyphens/>
              <w:spacing w:line="20" w:lineRule="atLeast"/>
              <w:jc w:val="center"/>
              <w:rPr>
                <w:rFonts w:ascii="Times New Roman" w:hAnsi="Times New Roman"/>
                <w:sz w:val="26"/>
                <w:szCs w:val="26"/>
                <w:lang w:eastAsia="ru-RU"/>
              </w:rPr>
            </w:pPr>
            <w:r w:rsidRPr="008815E1">
              <w:rPr>
                <w:rFonts w:ascii="Times New Roman" w:hAnsi="Times New Roman"/>
                <w:sz w:val="26"/>
                <w:szCs w:val="26"/>
                <w:lang w:eastAsia="ru-RU"/>
              </w:rPr>
              <w:t>Сварка пластин</w:t>
            </w:r>
          </w:p>
        </w:tc>
      </w:tr>
    </w:tbl>
    <w:p w:rsidR="00FE3B9F" w:rsidRDefault="00FE3B9F" w:rsidP="006D5B20">
      <w:pPr>
        <w:spacing w:before="40" w:line="20" w:lineRule="atLeast"/>
        <w:jc w:val="left"/>
        <w:rPr>
          <w:rFonts w:ascii="Times New Roman" w:hAnsi="Times New Roman"/>
          <w:b/>
        </w:rPr>
      </w:pPr>
    </w:p>
    <w:sectPr w:rsidR="00FE3B9F" w:rsidSect="00DA7C76">
      <w:endnotePr>
        <w:numFmt w:val="decimal"/>
      </w:endnotePr>
      <w:pgSz w:w="16838" w:h="11906" w:orient="landscape"/>
      <w:pgMar w:top="1361" w:right="851" w:bottom="794" w:left="567" w:header="170" w:footer="5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15D" w:rsidRDefault="00EB115D">
      <w:r>
        <w:separator/>
      </w:r>
    </w:p>
  </w:endnote>
  <w:endnote w:type="continuationSeparator" w:id="0">
    <w:p w:rsidR="00EB115D" w:rsidRDefault="00EB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plified Arabic Fixed">
    <w:altName w:val="Courier New"/>
    <w:charset w:val="00"/>
    <w:family w:val="modern"/>
    <w:pitch w:val="fixed"/>
    <w:sig w:usb0="00000000" w:usb1="00000000" w:usb2="00000000" w:usb3="00000000" w:csb0="0000004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3B6" w:rsidRDefault="002713B6">
    <w:pPr>
      <w:pStyle w:val="ae"/>
      <w:rPr>
        <w:lang w:val="ru-RU"/>
      </w:rPr>
    </w:pPr>
  </w:p>
  <w:p w:rsidR="002713B6" w:rsidRPr="00FD0636" w:rsidRDefault="00EB115D">
    <w:pPr>
      <w:pStyle w:val="ae"/>
      <w:rPr>
        <w:rFonts w:ascii="Times New Roman" w:hAnsi="Times New Roman"/>
        <w:sz w:val="28"/>
        <w:szCs w:val="28"/>
      </w:rPr>
    </w:pPr>
    <w:sdt>
      <w:sdtPr>
        <w:id w:val="1687549764"/>
        <w:docPartObj>
          <w:docPartGallery w:val="Page Numbers (Bottom of Page)"/>
          <w:docPartUnique/>
        </w:docPartObj>
      </w:sdtPr>
      <w:sdtEndPr>
        <w:rPr>
          <w:rFonts w:ascii="Times New Roman" w:hAnsi="Times New Roman"/>
          <w:sz w:val="28"/>
          <w:szCs w:val="28"/>
        </w:rPr>
      </w:sdtEndPr>
      <w:sdtContent>
        <w:r w:rsidR="002713B6" w:rsidRPr="00FD0636">
          <w:rPr>
            <w:rFonts w:ascii="Times New Roman" w:hAnsi="Times New Roman"/>
            <w:sz w:val="28"/>
            <w:szCs w:val="28"/>
          </w:rPr>
          <w:fldChar w:fldCharType="begin"/>
        </w:r>
        <w:r w:rsidR="002713B6" w:rsidRPr="00FD0636">
          <w:rPr>
            <w:rFonts w:ascii="Times New Roman" w:hAnsi="Times New Roman"/>
            <w:sz w:val="28"/>
            <w:szCs w:val="28"/>
          </w:rPr>
          <w:instrText>PAGE   \* MERGEFORMAT</w:instrText>
        </w:r>
        <w:r w:rsidR="002713B6" w:rsidRPr="00FD0636">
          <w:rPr>
            <w:rFonts w:ascii="Times New Roman" w:hAnsi="Times New Roman"/>
            <w:sz w:val="28"/>
            <w:szCs w:val="28"/>
          </w:rPr>
          <w:fldChar w:fldCharType="separate"/>
        </w:r>
        <w:r w:rsidR="00713E8F" w:rsidRPr="00713E8F">
          <w:rPr>
            <w:rFonts w:ascii="Times New Roman" w:hAnsi="Times New Roman"/>
            <w:noProof/>
            <w:sz w:val="28"/>
            <w:szCs w:val="28"/>
            <w:lang w:val="ru-RU"/>
          </w:rPr>
          <w:t>44</w:t>
        </w:r>
        <w:r w:rsidR="002713B6" w:rsidRPr="00FD0636">
          <w:rPr>
            <w:rFonts w:ascii="Times New Roman" w:hAnsi="Times New Roman"/>
            <w:sz w:val="28"/>
            <w:szCs w:val="2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3B6" w:rsidRPr="00F270BD" w:rsidRDefault="002713B6" w:rsidP="00F270BD">
    <w:pPr>
      <w:pStyle w:val="ae"/>
      <w:jc w:val="right"/>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453086"/>
      <w:docPartObj>
        <w:docPartGallery w:val="Page Numbers (Bottom of Page)"/>
        <w:docPartUnique/>
      </w:docPartObj>
    </w:sdtPr>
    <w:sdtEndPr>
      <w:rPr>
        <w:rFonts w:ascii="Times New Roman" w:hAnsi="Times New Roman"/>
        <w:sz w:val="22"/>
        <w:szCs w:val="22"/>
      </w:rPr>
    </w:sdtEndPr>
    <w:sdtContent>
      <w:p w:rsidR="002713B6" w:rsidRPr="00D14969" w:rsidRDefault="002713B6">
        <w:pPr>
          <w:pStyle w:val="ae"/>
          <w:rPr>
            <w:rFonts w:ascii="Times New Roman" w:hAnsi="Times New Roman"/>
            <w:sz w:val="22"/>
            <w:szCs w:val="22"/>
          </w:rPr>
        </w:pPr>
        <w:r w:rsidRPr="00D14969">
          <w:rPr>
            <w:rFonts w:ascii="Times New Roman" w:hAnsi="Times New Roman"/>
            <w:sz w:val="22"/>
            <w:szCs w:val="22"/>
          </w:rPr>
          <w:fldChar w:fldCharType="begin"/>
        </w:r>
        <w:r w:rsidRPr="00D14969">
          <w:rPr>
            <w:rFonts w:ascii="Times New Roman" w:hAnsi="Times New Roman"/>
            <w:sz w:val="22"/>
            <w:szCs w:val="22"/>
          </w:rPr>
          <w:instrText>PAGE   \* MERGEFORMAT</w:instrText>
        </w:r>
        <w:r w:rsidRPr="00D14969">
          <w:rPr>
            <w:rFonts w:ascii="Times New Roman" w:hAnsi="Times New Roman"/>
            <w:sz w:val="22"/>
            <w:szCs w:val="22"/>
          </w:rPr>
          <w:fldChar w:fldCharType="separate"/>
        </w:r>
        <w:r w:rsidR="00713E8F" w:rsidRPr="00713E8F">
          <w:rPr>
            <w:rFonts w:ascii="Times New Roman" w:hAnsi="Times New Roman"/>
            <w:noProof/>
            <w:sz w:val="22"/>
            <w:szCs w:val="22"/>
            <w:lang w:val="ru-RU"/>
          </w:rPr>
          <w:t>37</w:t>
        </w:r>
        <w:r w:rsidRPr="00D14969">
          <w:rPr>
            <w:rFonts w:ascii="Times New Roman" w:hAnsi="Times New Roman"/>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487474"/>
      <w:docPartObj>
        <w:docPartGallery w:val="Page Numbers (Bottom of Page)"/>
        <w:docPartUnique/>
      </w:docPartObj>
    </w:sdtPr>
    <w:sdtEndPr>
      <w:rPr>
        <w:rFonts w:ascii="Times New Roman" w:hAnsi="Times New Roman"/>
        <w:sz w:val="22"/>
        <w:szCs w:val="22"/>
      </w:rPr>
    </w:sdtEndPr>
    <w:sdtContent>
      <w:p w:rsidR="002713B6" w:rsidRDefault="002713B6">
        <w:pPr>
          <w:pStyle w:val="ae"/>
          <w:rPr>
            <w:lang w:val="ru-RU"/>
          </w:rPr>
        </w:pPr>
      </w:p>
      <w:p w:rsidR="002713B6" w:rsidRPr="00D14969" w:rsidRDefault="002713B6">
        <w:pPr>
          <w:pStyle w:val="ae"/>
          <w:rPr>
            <w:rFonts w:ascii="Times New Roman" w:hAnsi="Times New Roman"/>
            <w:sz w:val="22"/>
            <w:szCs w:val="22"/>
          </w:rPr>
        </w:pPr>
        <w:r w:rsidRPr="00D14969">
          <w:rPr>
            <w:rFonts w:ascii="Times New Roman" w:hAnsi="Times New Roman"/>
            <w:sz w:val="22"/>
            <w:szCs w:val="22"/>
          </w:rPr>
          <w:fldChar w:fldCharType="begin"/>
        </w:r>
        <w:r w:rsidRPr="00D14969">
          <w:rPr>
            <w:rFonts w:ascii="Times New Roman" w:hAnsi="Times New Roman"/>
            <w:sz w:val="22"/>
            <w:szCs w:val="22"/>
          </w:rPr>
          <w:instrText>PAGE   \* MERGEFORMAT</w:instrText>
        </w:r>
        <w:r w:rsidRPr="00D14969">
          <w:rPr>
            <w:rFonts w:ascii="Times New Roman" w:hAnsi="Times New Roman"/>
            <w:sz w:val="22"/>
            <w:szCs w:val="22"/>
          </w:rPr>
          <w:fldChar w:fldCharType="separate"/>
        </w:r>
        <w:r w:rsidR="00713E8F" w:rsidRPr="00713E8F">
          <w:rPr>
            <w:rFonts w:ascii="Times New Roman" w:hAnsi="Times New Roman"/>
            <w:noProof/>
            <w:sz w:val="22"/>
            <w:szCs w:val="22"/>
            <w:lang w:val="ru-RU"/>
          </w:rPr>
          <w:t>69</w:t>
        </w:r>
        <w:r w:rsidRPr="00D14969">
          <w:rPr>
            <w:rFonts w:ascii="Times New Roman" w:hAnsi="Times New Roman"/>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15D" w:rsidRDefault="00EB115D">
      <w:r>
        <w:separator/>
      </w:r>
    </w:p>
  </w:footnote>
  <w:footnote w:type="continuationSeparator" w:id="0">
    <w:p w:rsidR="00EB115D" w:rsidRDefault="00EB11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21948508"/>
    <w:lvl w:ilvl="0">
      <w:start w:val="1"/>
      <w:numFmt w:val="decimal"/>
      <w:pStyle w:val="4"/>
      <w:lvlText w:val="%1."/>
      <w:lvlJc w:val="left"/>
      <w:pPr>
        <w:tabs>
          <w:tab w:val="num" w:pos="1209"/>
        </w:tabs>
        <w:ind w:left="1209" w:hanging="360"/>
      </w:pPr>
      <w:rPr>
        <w:rFonts w:cs="Times New Roman"/>
      </w:rPr>
    </w:lvl>
  </w:abstractNum>
  <w:abstractNum w:abstractNumId="1" w15:restartNumberingAfterBreak="0">
    <w:nsid w:val="FFFFFFFB"/>
    <w:multiLevelType w:val="multilevel"/>
    <w:tmpl w:val="611CFEB4"/>
    <w:lvl w:ilvl="0">
      <w:start w:val="1"/>
      <w:numFmt w:val="decimal"/>
      <w:pStyle w:val="1"/>
      <w:lvlText w:val="%1."/>
      <w:legacy w:legacy="1" w:legacySpace="144" w:legacyIndent="0"/>
      <w:lvlJc w:val="left"/>
      <w:rPr>
        <w:rFonts w:cs="Times New Roman"/>
        <w:sz w:val="24"/>
        <w:szCs w:val="24"/>
      </w:rPr>
    </w:lvl>
    <w:lvl w:ilvl="1">
      <w:start w:val="1"/>
      <w:numFmt w:val="decimal"/>
      <w:pStyle w:val="2"/>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decimal"/>
      <w:pStyle w:val="40"/>
      <w:lvlText w:val="%1.%2.%3.%4"/>
      <w:legacy w:legacy="1" w:legacySpace="144" w:legacyIndent="0"/>
      <w:lvlJc w:val="left"/>
      <w:rPr>
        <w:rFonts w:cs="Times New Roman"/>
      </w:rPr>
    </w:lvl>
    <w:lvl w:ilvl="4">
      <w:start w:val="1"/>
      <w:numFmt w:val="decimal"/>
      <w:pStyle w:val="5"/>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2" w15:restartNumberingAfterBreak="0">
    <w:nsid w:val="099F58E7"/>
    <w:multiLevelType w:val="hybridMultilevel"/>
    <w:tmpl w:val="3E548F38"/>
    <w:lvl w:ilvl="0" w:tplc="E5BE6C3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15:restartNumberingAfterBreak="0">
    <w:nsid w:val="0AA76786"/>
    <w:multiLevelType w:val="hybridMultilevel"/>
    <w:tmpl w:val="91A87512"/>
    <w:lvl w:ilvl="0" w:tplc="A2E6F80E">
      <w:start w:val="1"/>
      <w:numFmt w:val="bullet"/>
      <w:lvlText w:val="•"/>
      <w:lvlJc w:val="left"/>
      <w:pPr>
        <w:tabs>
          <w:tab w:val="num" w:pos="720"/>
        </w:tabs>
        <w:ind w:left="720" w:hanging="360"/>
      </w:pPr>
      <w:rPr>
        <w:rFonts w:ascii="Arial" w:hAnsi="Arial" w:hint="default"/>
      </w:rPr>
    </w:lvl>
    <w:lvl w:ilvl="1" w:tplc="F8265C84">
      <w:start w:val="1"/>
      <w:numFmt w:val="bullet"/>
      <w:lvlText w:val="•"/>
      <w:lvlJc w:val="left"/>
      <w:pPr>
        <w:tabs>
          <w:tab w:val="num" w:pos="1440"/>
        </w:tabs>
        <w:ind w:left="1440" w:hanging="360"/>
      </w:pPr>
      <w:rPr>
        <w:rFonts w:ascii="Arial" w:hAnsi="Arial" w:hint="default"/>
      </w:rPr>
    </w:lvl>
    <w:lvl w:ilvl="2" w:tplc="BB7AD3AE">
      <w:start w:val="1"/>
      <w:numFmt w:val="bullet"/>
      <w:lvlText w:val="•"/>
      <w:lvlJc w:val="left"/>
      <w:pPr>
        <w:tabs>
          <w:tab w:val="num" w:pos="2160"/>
        </w:tabs>
        <w:ind w:left="2160" w:hanging="360"/>
      </w:pPr>
      <w:rPr>
        <w:rFonts w:ascii="Arial" w:hAnsi="Arial" w:hint="default"/>
      </w:rPr>
    </w:lvl>
    <w:lvl w:ilvl="3" w:tplc="3C341804">
      <w:start w:val="1"/>
      <w:numFmt w:val="bullet"/>
      <w:lvlText w:val="•"/>
      <w:lvlJc w:val="left"/>
      <w:pPr>
        <w:tabs>
          <w:tab w:val="num" w:pos="2880"/>
        </w:tabs>
        <w:ind w:left="2880" w:hanging="360"/>
      </w:pPr>
      <w:rPr>
        <w:rFonts w:ascii="Arial" w:hAnsi="Arial" w:hint="default"/>
      </w:rPr>
    </w:lvl>
    <w:lvl w:ilvl="4" w:tplc="A2EA5228">
      <w:start w:val="1"/>
      <w:numFmt w:val="bullet"/>
      <w:lvlText w:val="•"/>
      <w:lvlJc w:val="left"/>
      <w:pPr>
        <w:tabs>
          <w:tab w:val="num" w:pos="3600"/>
        </w:tabs>
        <w:ind w:left="3600" w:hanging="360"/>
      </w:pPr>
      <w:rPr>
        <w:rFonts w:ascii="Arial" w:hAnsi="Arial" w:hint="default"/>
      </w:rPr>
    </w:lvl>
    <w:lvl w:ilvl="5" w:tplc="2AA8EDEC">
      <w:start w:val="1"/>
      <w:numFmt w:val="bullet"/>
      <w:lvlText w:val="•"/>
      <w:lvlJc w:val="left"/>
      <w:pPr>
        <w:tabs>
          <w:tab w:val="num" w:pos="4320"/>
        </w:tabs>
        <w:ind w:left="4320" w:hanging="360"/>
      </w:pPr>
      <w:rPr>
        <w:rFonts w:ascii="Arial" w:hAnsi="Arial" w:hint="default"/>
      </w:rPr>
    </w:lvl>
    <w:lvl w:ilvl="6" w:tplc="0C1A8A72">
      <w:start w:val="1"/>
      <w:numFmt w:val="bullet"/>
      <w:lvlText w:val="•"/>
      <w:lvlJc w:val="left"/>
      <w:pPr>
        <w:tabs>
          <w:tab w:val="num" w:pos="5040"/>
        </w:tabs>
        <w:ind w:left="5040" w:hanging="360"/>
      </w:pPr>
      <w:rPr>
        <w:rFonts w:ascii="Arial" w:hAnsi="Arial" w:hint="default"/>
      </w:rPr>
    </w:lvl>
    <w:lvl w:ilvl="7" w:tplc="D8FE3266">
      <w:start w:val="1"/>
      <w:numFmt w:val="bullet"/>
      <w:lvlText w:val="•"/>
      <w:lvlJc w:val="left"/>
      <w:pPr>
        <w:tabs>
          <w:tab w:val="num" w:pos="5760"/>
        </w:tabs>
        <w:ind w:left="5760" w:hanging="360"/>
      </w:pPr>
      <w:rPr>
        <w:rFonts w:ascii="Arial" w:hAnsi="Arial" w:hint="default"/>
      </w:rPr>
    </w:lvl>
    <w:lvl w:ilvl="8" w:tplc="D7F8CC04">
      <w:start w:val="1"/>
      <w:numFmt w:val="bullet"/>
      <w:lvlText w:val="•"/>
      <w:lvlJc w:val="left"/>
      <w:pPr>
        <w:tabs>
          <w:tab w:val="num" w:pos="6480"/>
        </w:tabs>
        <w:ind w:left="6480" w:hanging="360"/>
      </w:pPr>
      <w:rPr>
        <w:rFonts w:ascii="Arial" w:hAnsi="Arial" w:hint="default"/>
      </w:rPr>
    </w:lvl>
  </w:abstractNum>
  <w:abstractNum w:abstractNumId="4" w15:restartNumberingAfterBreak="0">
    <w:nsid w:val="0C136243"/>
    <w:multiLevelType w:val="hybridMultilevel"/>
    <w:tmpl w:val="31FAC200"/>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306BE9"/>
    <w:multiLevelType w:val="hybridMultilevel"/>
    <w:tmpl w:val="3370DC34"/>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6146FB"/>
    <w:multiLevelType w:val="hybridMultilevel"/>
    <w:tmpl w:val="E716FEEA"/>
    <w:lvl w:ilvl="0" w:tplc="9A12463E">
      <w:start w:val="1"/>
      <w:numFmt w:val="decimal"/>
      <w:pStyle w:val="11"/>
      <w:lvlText w:val="%1"/>
      <w:lvlJc w:val="left"/>
      <w:pPr>
        <w:ind w:left="1004" w:hanging="360"/>
      </w:pPr>
      <w:rPr>
        <w:rFonts w:cs="Times New Roman" w:hint="default"/>
      </w:rPr>
    </w:lvl>
    <w:lvl w:ilvl="1" w:tplc="08090019">
      <w:start w:val="1"/>
      <w:numFmt w:val="lowerLetter"/>
      <w:lvlText w:val="%2."/>
      <w:lvlJc w:val="left"/>
      <w:pPr>
        <w:ind w:left="1724" w:hanging="360"/>
      </w:pPr>
      <w:rPr>
        <w:rFonts w:cs="Times New Roman"/>
      </w:rPr>
    </w:lvl>
    <w:lvl w:ilvl="2" w:tplc="0809001B">
      <w:start w:val="1"/>
      <w:numFmt w:val="lowerRoman"/>
      <w:lvlText w:val="%3."/>
      <w:lvlJc w:val="right"/>
      <w:pPr>
        <w:ind w:left="2444" w:hanging="180"/>
      </w:pPr>
      <w:rPr>
        <w:rFonts w:cs="Times New Roman"/>
      </w:rPr>
    </w:lvl>
    <w:lvl w:ilvl="3" w:tplc="0809000F">
      <w:start w:val="1"/>
      <w:numFmt w:val="decimal"/>
      <w:lvlText w:val="%4."/>
      <w:lvlJc w:val="left"/>
      <w:pPr>
        <w:ind w:left="3164" w:hanging="360"/>
      </w:pPr>
      <w:rPr>
        <w:rFonts w:cs="Times New Roman"/>
      </w:rPr>
    </w:lvl>
    <w:lvl w:ilvl="4" w:tplc="08090019">
      <w:start w:val="1"/>
      <w:numFmt w:val="lowerLetter"/>
      <w:lvlText w:val="%5."/>
      <w:lvlJc w:val="left"/>
      <w:pPr>
        <w:ind w:left="3884" w:hanging="360"/>
      </w:pPr>
      <w:rPr>
        <w:rFonts w:cs="Times New Roman"/>
      </w:rPr>
    </w:lvl>
    <w:lvl w:ilvl="5" w:tplc="0809001B">
      <w:start w:val="1"/>
      <w:numFmt w:val="lowerRoman"/>
      <w:lvlText w:val="%6."/>
      <w:lvlJc w:val="right"/>
      <w:pPr>
        <w:ind w:left="4604" w:hanging="180"/>
      </w:pPr>
      <w:rPr>
        <w:rFonts w:cs="Times New Roman"/>
      </w:rPr>
    </w:lvl>
    <w:lvl w:ilvl="6" w:tplc="0809000F">
      <w:start w:val="1"/>
      <w:numFmt w:val="decimal"/>
      <w:lvlText w:val="%7."/>
      <w:lvlJc w:val="left"/>
      <w:pPr>
        <w:ind w:left="5324" w:hanging="360"/>
      </w:pPr>
      <w:rPr>
        <w:rFonts w:cs="Times New Roman"/>
      </w:rPr>
    </w:lvl>
    <w:lvl w:ilvl="7" w:tplc="08090019">
      <w:start w:val="1"/>
      <w:numFmt w:val="lowerLetter"/>
      <w:lvlText w:val="%8."/>
      <w:lvlJc w:val="left"/>
      <w:pPr>
        <w:ind w:left="6044" w:hanging="360"/>
      </w:pPr>
      <w:rPr>
        <w:rFonts w:cs="Times New Roman"/>
      </w:rPr>
    </w:lvl>
    <w:lvl w:ilvl="8" w:tplc="0809001B">
      <w:start w:val="1"/>
      <w:numFmt w:val="lowerRoman"/>
      <w:lvlText w:val="%9."/>
      <w:lvlJc w:val="right"/>
      <w:pPr>
        <w:ind w:left="6764" w:hanging="180"/>
      </w:pPr>
      <w:rPr>
        <w:rFonts w:cs="Times New Roman"/>
      </w:rPr>
    </w:lvl>
  </w:abstractNum>
  <w:abstractNum w:abstractNumId="7" w15:restartNumberingAfterBreak="0">
    <w:nsid w:val="29A719CF"/>
    <w:multiLevelType w:val="hybridMultilevel"/>
    <w:tmpl w:val="9DD69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A903AD"/>
    <w:multiLevelType w:val="hybridMultilevel"/>
    <w:tmpl w:val="5B80BF9C"/>
    <w:lvl w:ilvl="0" w:tplc="94B8CFB6">
      <w:start w:val="1"/>
      <w:numFmt w:val="bullet"/>
      <w:lvlText w:val="-"/>
      <w:lvlJc w:val="left"/>
      <w:pPr>
        <w:ind w:left="862" w:hanging="360"/>
      </w:pPr>
      <w:rPr>
        <w:rFonts w:ascii="Simplified Arabic Fixed" w:hAnsi="Simplified Arabic Fixed"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2D8D3824"/>
    <w:multiLevelType w:val="hybridMultilevel"/>
    <w:tmpl w:val="1DDE19D6"/>
    <w:lvl w:ilvl="0" w:tplc="FFFFFFFF">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1135BDB"/>
    <w:multiLevelType w:val="hybridMultilevel"/>
    <w:tmpl w:val="3392F23A"/>
    <w:lvl w:ilvl="0" w:tplc="C96483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2034E23"/>
    <w:multiLevelType w:val="hybridMultilevel"/>
    <w:tmpl w:val="A06CFE08"/>
    <w:lvl w:ilvl="0" w:tplc="E2C431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00A135B"/>
    <w:multiLevelType w:val="multilevel"/>
    <w:tmpl w:val="01A44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993A1A"/>
    <w:multiLevelType w:val="hybridMultilevel"/>
    <w:tmpl w:val="509E101C"/>
    <w:lvl w:ilvl="0" w:tplc="E2C43174">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4D8412AA"/>
    <w:multiLevelType w:val="hybridMultilevel"/>
    <w:tmpl w:val="7400A9A6"/>
    <w:lvl w:ilvl="0" w:tplc="04190003">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73A0532"/>
    <w:multiLevelType w:val="hybridMultilevel"/>
    <w:tmpl w:val="144E630C"/>
    <w:lvl w:ilvl="0" w:tplc="484AB9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8213C5E"/>
    <w:multiLevelType w:val="hybridMultilevel"/>
    <w:tmpl w:val="5EB60A72"/>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022F71"/>
    <w:multiLevelType w:val="hybridMultilevel"/>
    <w:tmpl w:val="128ABB3C"/>
    <w:lvl w:ilvl="0" w:tplc="E5BE6C3E">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 w15:restartNumberingAfterBreak="0">
    <w:nsid w:val="617D3BC2"/>
    <w:multiLevelType w:val="hybridMultilevel"/>
    <w:tmpl w:val="82B25D18"/>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7845F7"/>
    <w:multiLevelType w:val="hybridMultilevel"/>
    <w:tmpl w:val="AE323C3C"/>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AB4E34"/>
    <w:multiLevelType w:val="hybridMultilevel"/>
    <w:tmpl w:val="F42CE3BC"/>
    <w:lvl w:ilvl="0" w:tplc="E5BE6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D1B7BE1"/>
    <w:multiLevelType w:val="hybridMultilevel"/>
    <w:tmpl w:val="DAEE85EE"/>
    <w:lvl w:ilvl="0" w:tplc="484AB9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39B5008"/>
    <w:multiLevelType w:val="hybridMultilevel"/>
    <w:tmpl w:val="EF620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4331622"/>
    <w:multiLevelType w:val="hybridMultilevel"/>
    <w:tmpl w:val="2C8E8CA0"/>
    <w:lvl w:ilvl="0" w:tplc="3878D108">
      <w:start w:val="1"/>
      <w:numFmt w:val="bullet"/>
      <w:pStyle w:val="a"/>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6"/>
  </w:num>
  <w:num w:numId="4">
    <w:abstractNumId w:val="23"/>
  </w:num>
  <w:num w:numId="5">
    <w:abstractNumId w:val="7"/>
  </w:num>
  <w:num w:numId="6">
    <w:abstractNumId w:val="12"/>
  </w:num>
  <w:num w:numId="7">
    <w:abstractNumId w:val="11"/>
  </w:num>
  <w:num w:numId="8">
    <w:abstractNumId w:val="9"/>
  </w:num>
  <w:num w:numId="9">
    <w:abstractNumId w:val="3"/>
  </w:num>
  <w:num w:numId="10">
    <w:abstractNumId w:val="13"/>
  </w:num>
  <w:num w:numId="11">
    <w:abstractNumId w:val="14"/>
  </w:num>
  <w:num w:numId="12">
    <w:abstractNumId w:val="8"/>
  </w:num>
  <w:num w:numId="13">
    <w:abstractNumId w:val="21"/>
  </w:num>
  <w:num w:numId="14">
    <w:abstractNumId w:val="17"/>
  </w:num>
  <w:num w:numId="15">
    <w:abstractNumId w:val="2"/>
  </w:num>
  <w:num w:numId="16">
    <w:abstractNumId w:val="4"/>
  </w:num>
  <w:num w:numId="17">
    <w:abstractNumId w:val="20"/>
  </w:num>
  <w:num w:numId="18">
    <w:abstractNumId w:val="5"/>
  </w:num>
  <w:num w:numId="19">
    <w:abstractNumId w:val="16"/>
  </w:num>
  <w:num w:numId="20">
    <w:abstractNumId w:val="10"/>
  </w:num>
  <w:num w:numId="21">
    <w:abstractNumId w:val="22"/>
  </w:num>
  <w:num w:numId="22">
    <w:abstractNumId w:val="15"/>
  </w:num>
  <w:num w:numId="23">
    <w:abstractNumId w:val="18"/>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0AA"/>
    <w:rsid w:val="000034AA"/>
    <w:rsid w:val="00037029"/>
    <w:rsid w:val="0004134B"/>
    <w:rsid w:val="00043276"/>
    <w:rsid w:val="000542D2"/>
    <w:rsid w:val="000566C8"/>
    <w:rsid w:val="0006325A"/>
    <w:rsid w:val="000633BD"/>
    <w:rsid w:val="000653F1"/>
    <w:rsid w:val="00070999"/>
    <w:rsid w:val="00074262"/>
    <w:rsid w:val="00081245"/>
    <w:rsid w:val="0008136B"/>
    <w:rsid w:val="00097B1C"/>
    <w:rsid w:val="000B6C05"/>
    <w:rsid w:val="000C1318"/>
    <w:rsid w:val="000C521D"/>
    <w:rsid w:val="000C6898"/>
    <w:rsid w:val="000E2C14"/>
    <w:rsid w:val="000E54E8"/>
    <w:rsid w:val="000F516B"/>
    <w:rsid w:val="001115D5"/>
    <w:rsid w:val="00121BAE"/>
    <w:rsid w:val="00121F34"/>
    <w:rsid w:val="00146ECD"/>
    <w:rsid w:val="00170D4D"/>
    <w:rsid w:val="001B1DC5"/>
    <w:rsid w:val="001D35AA"/>
    <w:rsid w:val="001E4282"/>
    <w:rsid w:val="001E4948"/>
    <w:rsid w:val="00207912"/>
    <w:rsid w:val="00213CE8"/>
    <w:rsid w:val="00236635"/>
    <w:rsid w:val="002375F3"/>
    <w:rsid w:val="00240918"/>
    <w:rsid w:val="00240E69"/>
    <w:rsid w:val="002519E6"/>
    <w:rsid w:val="002568E6"/>
    <w:rsid w:val="002609FB"/>
    <w:rsid w:val="0026539F"/>
    <w:rsid w:val="002713B6"/>
    <w:rsid w:val="00282E39"/>
    <w:rsid w:val="002A4A14"/>
    <w:rsid w:val="002A5BA7"/>
    <w:rsid w:val="002C7A13"/>
    <w:rsid w:val="002D297E"/>
    <w:rsid w:val="002E42E2"/>
    <w:rsid w:val="003000C1"/>
    <w:rsid w:val="003044ED"/>
    <w:rsid w:val="00304539"/>
    <w:rsid w:val="00317E39"/>
    <w:rsid w:val="00355DA3"/>
    <w:rsid w:val="00370DEC"/>
    <w:rsid w:val="0038136A"/>
    <w:rsid w:val="0038407F"/>
    <w:rsid w:val="00392459"/>
    <w:rsid w:val="003967DF"/>
    <w:rsid w:val="003B18C4"/>
    <w:rsid w:val="003B3B4E"/>
    <w:rsid w:val="003B46EC"/>
    <w:rsid w:val="003C27C2"/>
    <w:rsid w:val="003E1E06"/>
    <w:rsid w:val="003E7767"/>
    <w:rsid w:val="003F2A00"/>
    <w:rsid w:val="003F3DFE"/>
    <w:rsid w:val="003F7587"/>
    <w:rsid w:val="004223AA"/>
    <w:rsid w:val="00431C5D"/>
    <w:rsid w:val="00434299"/>
    <w:rsid w:val="00455DD7"/>
    <w:rsid w:val="004718AE"/>
    <w:rsid w:val="00471BD9"/>
    <w:rsid w:val="00471E4A"/>
    <w:rsid w:val="00473E14"/>
    <w:rsid w:val="00477200"/>
    <w:rsid w:val="004840D2"/>
    <w:rsid w:val="004A0978"/>
    <w:rsid w:val="004B66DD"/>
    <w:rsid w:val="004C697D"/>
    <w:rsid w:val="004F004F"/>
    <w:rsid w:val="0051392A"/>
    <w:rsid w:val="005160E2"/>
    <w:rsid w:val="00522124"/>
    <w:rsid w:val="00533F55"/>
    <w:rsid w:val="00547358"/>
    <w:rsid w:val="0055258A"/>
    <w:rsid w:val="005577B3"/>
    <w:rsid w:val="00557F18"/>
    <w:rsid w:val="00564DB8"/>
    <w:rsid w:val="00567D57"/>
    <w:rsid w:val="005755F2"/>
    <w:rsid w:val="00592B65"/>
    <w:rsid w:val="00592CC6"/>
    <w:rsid w:val="005A6346"/>
    <w:rsid w:val="005C7151"/>
    <w:rsid w:val="005C72B6"/>
    <w:rsid w:val="005D75B8"/>
    <w:rsid w:val="005E30C6"/>
    <w:rsid w:val="005E57ED"/>
    <w:rsid w:val="005E5A5A"/>
    <w:rsid w:val="005F069A"/>
    <w:rsid w:val="006057C7"/>
    <w:rsid w:val="00612A43"/>
    <w:rsid w:val="006579C8"/>
    <w:rsid w:val="00670AA6"/>
    <w:rsid w:val="0067440C"/>
    <w:rsid w:val="0067752B"/>
    <w:rsid w:val="00677EE4"/>
    <w:rsid w:val="0068604E"/>
    <w:rsid w:val="00697240"/>
    <w:rsid w:val="006A58A0"/>
    <w:rsid w:val="006B01B4"/>
    <w:rsid w:val="006B0C09"/>
    <w:rsid w:val="006B32A9"/>
    <w:rsid w:val="006B514E"/>
    <w:rsid w:val="006D5B20"/>
    <w:rsid w:val="006F6886"/>
    <w:rsid w:val="006F77DE"/>
    <w:rsid w:val="006F7B87"/>
    <w:rsid w:val="00713E8F"/>
    <w:rsid w:val="0072372F"/>
    <w:rsid w:val="00745D1F"/>
    <w:rsid w:val="00751641"/>
    <w:rsid w:val="007562CD"/>
    <w:rsid w:val="00756CEE"/>
    <w:rsid w:val="007701AF"/>
    <w:rsid w:val="00775884"/>
    <w:rsid w:val="007930FA"/>
    <w:rsid w:val="007A00B4"/>
    <w:rsid w:val="007B68C1"/>
    <w:rsid w:val="007D0823"/>
    <w:rsid w:val="007D54EC"/>
    <w:rsid w:val="007D6E7C"/>
    <w:rsid w:val="007E3E5D"/>
    <w:rsid w:val="007E5B93"/>
    <w:rsid w:val="008220CB"/>
    <w:rsid w:val="00827E03"/>
    <w:rsid w:val="008318BD"/>
    <w:rsid w:val="008567EA"/>
    <w:rsid w:val="008639A8"/>
    <w:rsid w:val="008815E1"/>
    <w:rsid w:val="008939AA"/>
    <w:rsid w:val="008B1685"/>
    <w:rsid w:val="008D4FEF"/>
    <w:rsid w:val="008E02A0"/>
    <w:rsid w:val="008F6B50"/>
    <w:rsid w:val="00902450"/>
    <w:rsid w:val="00905EA3"/>
    <w:rsid w:val="009122F6"/>
    <w:rsid w:val="00917356"/>
    <w:rsid w:val="00920FD0"/>
    <w:rsid w:val="00922066"/>
    <w:rsid w:val="009407E6"/>
    <w:rsid w:val="00950549"/>
    <w:rsid w:val="00963D15"/>
    <w:rsid w:val="009658EE"/>
    <w:rsid w:val="00981739"/>
    <w:rsid w:val="00983109"/>
    <w:rsid w:val="00983EC6"/>
    <w:rsid w:val="00987DA5"/>
    <w:rsid w:val="009A0B44"/>
    <w:rsid w:val="009B0BAC"/>
    <w:rsid w:val="009B2F9C"/>
    <w:rsid w:val="009C3D23"/>
    <w:rsid w:val="009E05C2"/>
    <w:rsid w:val="009E18AD"/>
    <w:rsid w:val="009E4943"/>
    <w:rsid w:val="009E4E36"/>
    <w:rsid w:val="009E50AA"/>
    <w:rsid w:val="009E5CD5"/>
    <w:rsid w:val="009F2A75"/>
    <w:rsid w:val="009F5372"/>
    <w:rsid w:val="009F63EF"/>
    <w:rsid w:val="00A22314"/>
    <w:rsid w:val="00A43850"/>
    <w:rsid w:val="00A45A3D"/>
    <w:rsid w:val="00A560DA"/>
    <w:rsid w:val="00A7210E"/>
    <w:rsid w:val="00A75F8B"/>
    <w:rsid w:val="00A95EC4"/>
    <w:rsid w:val="00AA09DD"/>
    <w:rsid w:val="00AC411A"/>
    <w:rsid w:val="00AC41C8"/>
    <w:rsid w:val="00AC57B4"/>
    <w:rsid w:val="00AD5A31"/>
    <w:rsid w:val="00AD5DBD"/>
    <w:rsid w:val="00AD7463"/>
    <w:rsid w:val="00AE1038"/>
    <w:rsid w:val="00AE573B"/>
    <w:rsid w:val="00B10EBD"/>
    <w:rsid w:val="00B4700D"/>
    <w:rsid w:val="00B50737"/>
    <w:rsid w:val="00B5686D"/>
    <w:rsid w:val="00B56F6E"/>
    <w:rsid w:val="00B81FB5"/>
    <w:rsid w:val="00BB32F5"/>
    <w:rsid w:val="00BC0A98"/>
    <w:rsid w:val="00BD2840"/>
    <w:rsid w:val="00BD421E"/>
    <w:rsid w:val="00BD62CD"/>
    <w:rsid w:val="00BE2526"/>
    <w:rsid w:val="00BE4873"/>
    <w:rsid w:val="00BF520A"/>
    <w:rsid w:val="00BF59BD"/>
    <w:rsid w:val="00C036B8"/>
    <w:rsid w:val="00C03A4D"/>
    <w:rsid w:val="00C13272"/>
    <w:rsid w:val="00C31EAA"/>
    <w:rsid w:val="00C55AA0"/>
    <w:rsid w:val="00C5671E"/>
    <w:rsid w:val="00C61802"/>
    <w:rsid w:val="00C769CD"/>
    <w:rsid w:val="00C9407E"/>
    <w:rsid w:val="00C94962"/>
    <w:rsid w:val="00CA02B2"/>
    <w:rsid w:val="00CA13CF"/>
    <w:rsid w:val="00CC2A21"/>
    <w:rsid w:val="00CC4D79"/>
    <w:rsid w:val="00CD0829"/>
    <w:rsid w:val="00CD1D38"/>
    <w:rsid w:val="00CD34F7"/>
    <w:rsid w:val="00CF1BBC"/>
    <w:rsid w:val="00D019A7"/>
    <w:rsid w:val="00D05B8D"/>
    <w:rsid w:val="00D05C51"/>
    <w:rsid w:val="00D14969"/>
    <w:rsid w:val="00D216DE"/>
    <w:rsid w:val="00D3179A"/>
    <w:rsid w:val="00D42F31"/>
    <w:rsid w:val="00D43109"/>
    <w:rsid w:val="00D5380D"/>
    <w:rsid w:val="00D55176"/>
    <w:rsid w:val="00D72754"/>
    <w:rsid w:val="00D74EAE"/>
    <w:rsid w:val="00D9761C"/>
    <w:rsid w:val="00DA2FA2"/>
    <w:rsid w:val="00DA3E3F"/>
    <w:rsid w:val="00DA5D42"/>
    <w:rsid w:val="00DA7C76"/>
    <w:rsid w:val="00DE1AFA"/>
    <w:rsid w:val="00DE31DA"/>
    <w:rsid w:val="00DF59FE"/>
    <w:rsid w:val="00DF65B6"/>
    <w:rsid w:val="00E070F0"/>
    <w:rsid w:val="00E2139B"/>
    <w:rsid w:val="00E56FAA"/>
    <w:rsid w:val="00E5733E"/>
    <w:rsid w:val="00E60180"/>
    <w:rsid w:val="00E72545"/>
    <w:rsid w:val="00E73FF9"/>
    <w:rsid w:val="00E8095B"/>
    <w:rsid w:val="00E82C87"/>
    <w:rsid w:val="00E85F83"/>
    <w:rsid w:val="00E86890"/>
    <w:rsid w:val="00E929FA"/>
    <w:rsid w:val="00E96BD5"/>
    <w:rsid w:val="00EA7935"/>
    <w:rsid w:val="00EB115D"/>
    <w:rsid w:val="00EC440E"/>
    <w:rsid w:val="00ED7118"/>
    <w:rsid w:val="00EE59B2"/>
    <w:rsid w:val="00EF3B86"/>
    <w:rsid w:val="00EF5507"/>
    <w:rsid w:val="00F065B9"/>
    <w:rsid w:val="00F10872"/>
    <w:rsid w:val="00F154BE"/>
    <w:rsid w:val="00F270BD"/>
    <w:rsid w:val="00F35184"/>
    <w:rsid w:val="00F50FA2"/>
    <w:rsid w:val="00F518B8"/>
    <w:rsid w:val="00F543C4"/>
    <w:rsid w:val="00F72708"/>
    <w:rsid w:val="00F832A4"/>
    <w:rsid w:val="00F8481A"/>
    <w:rsid w:val="00FA14DB"/>
    <w:rsid w:val="00FA5B55"/>
    <w:rsid w:val="00FA790B"/>
    <w:rsid w:val="00FB03C3"/>
    <w:rsid w:val="00FB6A6E"/>
    <w:rsid w:val="00FC3806"/>
    <w:rsid w:val="00FC3DEB"/>
    <w:rsid w:val="00FC7BE9"/>
    <w:rsid w:val="00FD0636"/>
    <w:rsid w:val="00FD3FB8"/>
    <w:rsid w:val="00FD47A6"/>
    <w:rsid w:val="00FE3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C20525C-A64B-4B3F-8E5C-F00A4271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jc w:val="both"/>
    </w:pPr>
    <w:rPr>
      <w:rFonts w:eastAsia="Times New Roman"/>
      <w:sz w:val="22"/>
      <w:szCs w:val="22"/>
      <w:lang w:eastAsia="en-US"/>
    </w:rPr>
  </w:style>
  <w:style w:type="paragraph" w:styleId="1">
    <w:name w:val="heading 1"/>
    <w:basedOn w:val="a0"/>
    <w:next w:val="a0"/>
    <w:qFormat/>
    <w:pPr>
      <w:keepNext/>
      <w:numPr>
        <w:numId w:val="1"/>
      </w:numPr>
      <w:spacing w:before="120" w:after="120"/>
      <w:outlineLvl w:val="0"/>
    </w:pPr>
    <w:rPr>
      <w:rFonts w:ascii="Times New Roman" w:eastAsia="Calibri" w:hAnsi="Times New Roman"/>
      <w:b/>
      <w:kern w:val="28"/>
      <w:sz w:val="24"/>
      <w:lang w:val="x-none" w:eastAsia="x-none"/>
    </w:rPr>
  </w:style>
  <w:style w:type="paragraph" w:styleId="2">
    <w:name w:val="heading 2"/>
    <w:basedOn w:val="a0"/>
    <w:next w:val="a0"/>
    <w:qFormat/>
    <w:pPr>
      <w:keepNext/>
      <w:numPr>
        <w:ilvl w:val="1"/>
        <w:numId w:val="1"/>
      </w:numPr>
      <w:spacing w:before="120" w:after="60"/>
      <w:outlineLvl w:val="1"/>
    </w:pPr>
    <w:rPr>
      <w:rFonts w:ascii="Times New Roman" w:eastAsia="Calibri" w:hAnsi="Times New Roman"/>
      <w:b/>
      <w:i/>
      <w:sz w:val="24"/>
      <w:u w:val="single"/>
      <w:lang w:val="x-none" w:eastAsia="x-none"/>
    </w:rPr>
  </w:style>
  <w:style w:type="paragraph" w:styleId="3">
    <w:name w:val="heading 3"/>
    <w:basedOn w:val="a0"/>
    <w:next w:val="a0"/>
    <w:qFormat/>
    <w:pPr>
      <w:keepNext/>
      <w:numPr>
        <w:ilvl w:val="2"/>
        <w:numId w:val="1"/>
      </w:numPr>
      <w:spacing w:before="60" w:after="60"/>
      <w:outlineLvl w:val="2"/>
    </w:pPr>
    <w:rPr>
      <w:rFonts w:ascii="Times New Roman" w:eastAsia="Calibri" w:hAnsi="Times New Roman"/>
      <w:b/>
      <w:i/>
      <w:sz w:val="24"/>
      <w:lang w:val="x-none" w:eastAsia="x-none"/>
    </w:rPr>
  </w:style>
  <w:style w:type="paragraph" w:styleId="40">
    <w:name w:val="heading 4"/>
    <w:basedOn w:val="a0"/>
    <w:next w:val="a0"/>
    <w:qFormat/>
    <w:pPr>
      <w:keepNext/>
      <w:numPr>
        <w:ilvl w:val="3"/>
        <w:numId w:val="1"/>
      </w:numPr>
      <w:spacing w:before="240" w:after="60"/>
      <w:outlineLvl w:val="3"/>
    </w:pPr>
    <w:rPr>
      <w:rFonts w:ascii="Times New Roman" w:eastAsia="Calibri" w:hAnsi="Times New Roman"/>
      <w:i/>
      <w:sz w:val="24"/>
      <w:u w:val="single"/>
      <w:lang w:val="x-none" w:eastAsia="x-none"/>
    </w:rPr>
  </w:style>
  <w:style w:type="paragraph" w:styleId="5">
    <w:name w:val="heading 5"/>
    <w:basedOn w:val="a0"/>
    <w:next w:val="a0"/>
    <w:qFormat/>
    <w:pPr>
      <w:numPr>
        <w:ilvl w:val="4"/>
        <w:numId w:val="1"/>
      </w:numPr>
      <w:spacing w:before="240" w:after="60"/>
      <w:outlineLvl w:val="4"/>
    </w:pPr>
    <w:rPr>
      <w:rFonts w:ascii="Arial" w:eastAsia="Calibri" w:hAnsi="Arial"/>
      <w:sz w:val="24"/>
      <w:lang w:val="x-none" w:eastAsia="x-none"/>
    </w:rPr>
  </w:style>
  <w:style w:type="paragraph" w:styleId="6">
    <w:name w:val="heading 6"/>
    <w:basedOn w:val="a0"/>
    <w:next w:val="a0"/>
    <w:qFormat/>
    <w:pPr>
      <w:numPr>
        <w:ilvl w:val="5"/>
        <w:numId w:val="1"/>
      </w:numPr>
      <w:spacing w:before="240" w:after="60"/>
      <w:outlineLvl w:val="5"/>
    </w:pPr>
    <w:rPr>
      <w:rFonts w:ascii="Times New Roman" w:eastAsia="Calibri" w:hAnsi="Times New Roman"/>
      <w:i/>
      <w:sz w:val="24"/>
      <w:lang w:val="x-none" w:eastAsia="x-none"/>
    </w:rPr>
  </w:style>
  <w:style w:type="paragraph" w:styleId="7">
    <w:name w:val="heading 7"/>
    <w:basedOn w:val="a0"/>
    <w:next w:val="a0"/>
    <w:qFormat/>
    <w:pPr>
      <w:numPr>
        <w:ilvl w:val="6"/>
        <w:numId w:val="1"/>
      </w:numPr>
      <w:spacing w:before="240" w:after="60"/>
      <w:outlineLvl w:val="6"/>
    </w:pPr>
    <w:rPr>
      <w:rFonts w:ascii="Arial" w:eastAsia="Calibri" w:hAnsi="Arial"/>
      <w:sz w:val="24"/>
      <w:lang w:val="x-none" w:eastAsia="x-none"/>
    </w:rPr>
  </w:style>
  <w:style w:type="paragraph" w:styleId="8">
    <w:name w:val="heading 8"/>
    <w:basedOn w:val="a0"/>
    <w:next w:val="a0"/>
    <w:qFormat/>
    <w:pPr>
      <w:numPr>
        <w:ilvl w:val="7"/>
        <w:numId w:val="1"/>
      </w:numPr>
      <w:spacing w:before="240" w:after="60"/>
      <w:outlineLvl w:val="7"/>
    </w:pPr>
    <w:rPr>
      <w:rFonts w:ascii="Arial" w:eastAsia="Calibri" w:hAnsi="Arial"/>
      <w:i/>
      <w:sz w:val="24"/>
      <w:lang w:val="x-none" w:eastAsia="x-none"/>
    </w:rPr>
  </w:style>
  <w:style w:type="paragraph" w:styleId="9">
    <w:name w:val="heading 9"/>
    <w:basedOn w:val="a0"/>
    <w:next w:val="a0"/>
    <w:qFormat/>
    <w:pPr>
      <w:numPr>
        <w:ilvl w:val="8"/>
        <w:numId w:val="1"/>
      </w:numPr>
      <w:spacing w:before="240" w:after="60"/>
      <w:outlineLvl w:val="8"/>
    </w:pPr>
    <w:rPr>
      <w:rFonts w:ascii="Arial" w:eastAsia="Calibri" w:hAnsi="Arial"/>
      <w:b/>
      <w:i/>
      <w:sz w:val="1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rPr>
      <w:rFonts w:ascii="Times New Roman" w:hAnsi="Times New Roman"/>
      <w:b/>
      <w:kern w:val="28"/>
      <w:sz w:val="24"/>
      <w:szCs w:val="22"/>
    </w:rPr>
  </w:style>
  <w:style w:type="character" w:customStyle="1" w:styleId="20">
    <w:name w:val="Заголовок 2 Знак"/>
    <w:rPr>
      <w:rFonts w:ascii="Times New Roman" w:hAnsi="Times New Roman"/>
      <w:b/>
      <w:i/>
      <w:sz w:val="24"/>
      <w:szCs w:val="22"/>
      <w:u w:val="single"/>
    </w:rPr>
  </w:style>
  <w:style w:type="character" w:customStyle="1" w:styleId="30">
    <w:name w:val="Заголовок 3 Знак"/>
    <w:rPr>
      <w:rFonts w:ascii="Times New Roman" w:hAnsi="Times New Roman"/>
      <w:b/>
      <w:i/>
      <w:sz w:val="24"/>
      <w:szCs w:val="22"/>
    </w:rPr>
  </w:style>
  <w:style w:type="character" w:customStyle="1" w:styleId="41">
    <w:name w:val="Заголовок 4 Знак"/>
    <w:rPr>
      <w:rFonts w:ascii="Times New Roman" w:hAnsi="Times New Roman"/>
      <w:i/>
      <w:sz w:val="24"/>
      <w:szCs w:val="22"/>
      <w:u w:val="single"/>
    </w:rPr>
  </w:style>
  <w:style w:type="character" w:customStyle="1" w:styleId="50">
    <w:name w:val="Заголовок 5 Знак"/>
    <w:rPr>
      <w:rFonts w:ascii="Arial" w:hAnsi="Arial"/>
      <w:sz w:val="24"/>
      <w:szCs w:val="22"/>
    </w:rPr>
  </w:style>
  <w:style w:type="character" w:customStyle="1" w:styleId="60">
    <w:name w:val="Заголовок 6 Знак"/>
    <w:rPr>
      <w:rFonts w:ascii="Times New Roman" w:hAnsi="Times New Roman"/>
      <w:i/>
      <w:sz w:val="24"/>
      <w:szCs w:val="22"/>
    </w:rPr>
  </w:style>
  <w:style w:type="character" w:customStyle="1" w:styleId="70">
    <w:name w:val="Заголовок 7 Знак"/>
    <w:rPr>
      <w:rFonts w:ascii="Arial" w:hAnsi="Arial"/>
      <w:sz w:val="24"/>
      <w:szCs w:val="22"/>
    </w:rPr>
  </w:style>
  <w:style w:type="character" w:customStyle="1" w:styleId="80">
    <w:name w:val="Заголовок 8 Знак"/>
    <w:rPr>
      <w:rFonts w:ascii="Arial" w:hAnsi="Arial"/>
      <w:i/>
      <w:sz w:val="24"/>
      <w:szCs w:val="22"/>
    </w:rPr>
  </w:style>
  <w:style w:type="character" w:customStyle="1" w:styleId="90">
    <w:name w:val="Заголовок 9 Знак"/>
    <w:rPr>
      <w:rFonts w:ascii="Arial" w:hAnsi="Arial"/>
      <w:b/>
      <w:i/>
      <w:sz w:val="18"/>
      <w:szCs w:val="22"/>
    </w:rPr>
  </w:style>
  <w:style w:type="character" w:customStyle="1" w:styleId="21">
    <w:name w:val="Подзаголовок Знак2"/>
    <w:aliases w:val="Подзаголовок Знак Знак,Subtitle Char1 Знак Знак,Subtitle Char Char Знак Знак"/>
    <w:rPr>
      <w:rFonts w:ascii="Arial" w:hAnsi="Arial" w:cs="Arial"/>
      <w:b/>
      <w:bCs/>
      <w:i/>
      <w:iCs/>
    </w:rPr>
  </w:style>
  <w:style w:type="paragraph" w:styleId="a4">
    <w:name w:val="Subtitle"/>
    <w:aliases w:val="Подзаголовок Знак,Subtitle Char1 Знак,Subtitle Char Char Знак"/>
    <w:basedOn w:val="a0"/>
    <w:qFormat/>
    <w:pPr>
      <w:jc w:val="center"/>
    </w:pPr>
    <w:rPr>
      <w:rFonts w:ascii="Arial" w:eastAsia="Calibri" w:hAnsi="Arial"/>
      <w:b/>
      <w:bCs/>
      <w:i/>
      <w:iCs/>
      <w:sz w:val="20"/>
      <w:szCs w:val="20"/>
      <w:lang w:val="x-none" w:eastAsia="x-none"/>
    </w:rPr>
  </w:style>
  <w:style w:type="character" w:customStyle="1" w:styleId="12">
    <w:name w:val="Подзаголовок Знак1"/>
    <w:rPr>
      <w:rFonts w:ascii="Cambria" w:hAnsi="Cambria" w:cs="Times New Roman"/>
      <w:i/>
      <w:iCs/>
      <w:color w:val="4F81BD"/>
      <w:spacing w:val="15"/>
      <w:sz w:val="24"/>
      <w:szCs w:val="24"/>
    </w:rPr>
  </w:style>
  <w:style w:type="paragraph" w:customStyle="1" w:styleId="13">
    <w:name w:val="Абзац списка1"/>
    <w:basedOn w:val="a0"/>
    <w:pPr>
      <w:ind w:left="720"/>
      <w:jc w:val="center"/>
    </w:pPr>
  </w:style>
  <w:style w:type="paragraph" w:styleId="a5">
    <w:name w:val="Balloon Text"/>
    <w:basedOn w:val="a0"/>
    <w:link w:val="22"/>
    <w:uiPriority w:val="99"/>
    <w:semiHidden/>
    <w:unhideWhenUsed/>
    <w:rsid w:val="000566C8"/>
    <w:rPr>
      <w:rFonts w:ascii="Tahoma" w:hAnsi="Tahoma" w:cs="Tahoma"/>
      <w:sz w:val="16"/>
      <w:szCs w:val="16"/>
    </w:rPr>
  </w:style>
  <w:style w:type="paragraph" w:styleId="HTML">
    <w:name w:val="HTML Preformatted"/>
    <w:basedOn w:val="a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sz w:val="20"/>
      <w:szCs w:val="20"/>
      <w:lang w:val="x-none" w:eastAsia="ru-RU"/>
    </w:rPr>
  </w:style>
  <w:style w:type="character" w:customStyle="1" w:styleId="HTML0">
    <w:name w:val="Стандартный HTML Знак"/>
    <w:rPr>
      <w:rFonts w:ascii="Courier New" w:hAnsi="Courier New" w:cs="Courier New"/>
      <w:sz w:val="20"/>
      <w:szCs w:val="20"/>
      <w:lang w:eastAsia="ru-RU"/>
    </w:rPr>
  </w:style>
  <w:style w:type="paragraph" w:customStyle="1" w:styleId="a6">
    <w:name w:val="Знак Знак Знак Знак Знак Знак"/>
    <w:basedOn w:val="a0"/>
    <w:pPr>
      <w:spacing w:after="160" w:line="240" w:lineRule="exact"/>
      <w:jc w:val="left"/>
    </w:pPr>
    <w:rPr>
      <w:rFonts w:ascii="Verdana" w:eastAsia="Calibri" w:hAnsi="Verdana" w:cs="Verdana"/>
      <w:sz w:val="20"/>
      <w:szCs w:val="20"/>
      <w:lang w:val="en-US"/>
    </w:rPr>
  </w:style>
  <w:style w:type="character" w:customStyle="1" w:styleId="moz-txt-citetags">
    <w:name w:val="moz-txt-citetags"/>
    <w:rPr>
      <w:rFonts w:cs="Times New Roman"/>
    </w:rPr>
  </w:style>
  <w:style w:type="character" w:styleId="a7">
    <w:name w:val="Hyperlink"/>
    <w:uiPriority w:val="99"/>
    <w:rPr>
      <w:rFonts w:cs="Times New Roman"/>
      <w:color w:val="0000FF"/>
      <w:u w:val="single"/>
    </w:rPr>
  </w:style>
  <w:style w:type="paragraph" w:styleId="4">
    <w:name w:val="List Number 4"/>
    <w:basedOn w:val="a0"/>
    <w:semiHidden/>
    <w:pPr>
      <w:numPr>
        <w:numId w:val="2"/>
      </w:numPr>
      <w:spacing w:after="120"/>
    </w:pPr>
    <w:rPr>
      <w:rFonts w:ascii="Times New Roman" w:eastAsia="Calibri" w:hAnsi="Times New Roman"/>
      <w:sz w:val="24"/>
      <w:lang w:eastAsia="ru-RU"/>
    </w:rPr>
  </w:style>
  <w:style w:type="paragraph" w:customStyle="1" w:styleId="14">
    <w:name w:val="Текст выноски1"/>
    <w:aliases w:val="Текст выноски Знак, Знак4 Знак"/>
    <w:basedOn w:val="a0"/>
    <w:semiHidden/>
    <w:pPr>
      <w:jc w:val="left"/>
    </w:pPr>
    <w:rPr>
      <w:rFonts w:ascii="Tahoma" w:eastAsia="Calibri" w:hAnsi="Tahoma"/>
      <w:sz w:val="16"/>
      <w:szCs w:val="16"/>
      <w:lang w:val="x-none" w:eastAsia="ru-RU"/>
    </w:rPr>
  </w:style>
  <w:style w:type="character" w:customStyle="1" w:styleId="15">
    <w:name w:val="Текст выноски Знак1"/>
    <w:aliases w:val="Текст выноски Знак Знак, Знак4 Знак Знак"/>
    <w:semiHidden/>
    <w:rPr>
      <w:rFonts w:ascii="Tahoma" w:hAnsi="Tahoma" w:cs="Tahoma"/>
      <w:sz w:val="16"/>
      <w:szCs w:val="16"/>
      <w:lang w:eastAsia="ru-RU"/>
    </w:rPr>
  </w:style>
  <w:style w:type="paragraph" w:customStyle="1" w:styleId="Style10">
    <w:name w:val="Style10"/>
    <w:basedOn w:val="a0"/>
    <w:pPr>
      <w:widowControl w:val="0"/>
      <w:autoSpaceDE w:val="0"/>
      <w:autoSpaceDN w:val="0"/>
      <w:adjustRightInd w:val="0"/>
      <w:spacing w:line="475" w:lineRule="exact"/>
    </w:pPr>
    <w:rPr>
      <w:rFonts w:ascii="Times New Roman" w:eastAsia="Calibri" w:hAnsi="Times New Roman"/>
      <w:sz w:val="24"/>
      <w:szCs w:val="24"/>
      <w:lang w:eastAsia="ru-RU"/>
    </w:rPr>
  </w:style>
  <w:style w:type="character" w:customStyle="1" w:styleId="FontStyle42">
    <w:name w:val="Font Style42"/>
    <w:rPr>
      <w:rFonts w:ascii="Times New Roman" w:hAnsi="Times New Roman" w:cs="Times New Roman"/>
      <w:sz w:val="26"/>
      <w:szCs w:val="26"/>
    </w:rPr>
  </w:style>
  <w:style w:type="paragraph" w:customStyle="1" w:styleId="Style3">
    <w:name w:val="Style3"/>
    <w:basedOn w:val="a0"/>
    <w:pPr>
      <w:widowControl w:val="0"/>
      <w:autoSpaceDE w:val="0"/>
      <w:autoSpaceDN w:val="0"/>
      <w:adjustRightInd w:val="0"/>
      <w:spacing w:line="274" w:lineRule="exact"/>
      <w:ind w:firstLine="706"/>
      <w:jc w:val="left"/>
    </w:pPr>
    <w:rPr>
      <w:rFonts w:ascii="Times New Roman" w:eastAsia="Calibri" w:hAnsi="Times New Roman"/>
      <w:sz w:val="24"/>
      <w:szCs w:val="24"/>
      <w:lang w:eastAsia="ru-RU"/>
    </w:rPr>
  </w:style>
  <w:style w:type="character" w:customStyle="1" w:styleId="FontStyle18">
    <w:name w:val="Font Style18"/>
    <w:rPr>
      <w:rFonts w:ascii="Times New Roman" w:hAnsi="Times New Roman" w:cs="Times New Roman"/>
      <w:sz w:val="22"/>
      <w:szCs w:val="22"/>
    </w:rPr>
  </w:style>
  <w:style w:type="character" w:customStyle="1" w:styleId="FontStyle13">
    <w:name w:val="Font Style13"/>
    <w:rPr>
      <w:rFonts w:ascii="Times New Roman" w:hAnsi="Times New Roman" w:cs="Times New Roman"/>
      <w:sz w:val="22"/>
      <w:szCs w:val="22"/>
    </w:rPr>
  </w:style>
  <w:style w:type="character" w:styleId="a8">
    <w:name w:val="FollowedHyperlink"/>
    <w:semiHidden/>
    <w:rPr>
      <w:rFonts w:cs="Times New Roman"/>
      <w:color w:val="800080"/>
      <w:u w:val="single"/>
    </w:rPr>
  </w:style>
  <w:style w:type="paragraph" w:customStyle="1" w:styleId="Style4">
    <w:name w:val="Style4"/>
    <w:basedOn w:val="a0"/>
    <w:pPr>
      <w:widowControl w:val="0"/>
      <w:autoSpaceDE w:val="0"/>
      <w:autoSpaceDN w:val="0"/>
      <w:adjustRightInd w:val="0"/>
      <w:spacing w:line="270" w:lineRule="exact"/>
      <w:jc w:val="left"/>
    </w:pPr>
    <w:rPr>
      <w:rFonts w:ascii="Impact" w:eastAsia="Calibri" w:hAnsi="Impact"/>
      <w:sz w:val="24"/>
      <w:szCs w:val="24"/>
      <w:lang w:eastAsia="ru-RU"/>
    </w:rPr>
  </w:style>
  <w:style w:type="character" w:customStyle="1" w:styleId="FontStyle12">
    <w:name w:val="Font Style12"/>
    <w:rPr>
      <w:rFonts w:ascii="Times New Roman" w:hAnsi="Times New Roman" w:cs="Times New Roman"/>
      <w:sz w:val="22"/>
      <w:szCs w:val="22"/>
    </w:rPr>
  </w:style>
  <w:style w:type="paragraph" w:customStyle="1" w:styleId="Style5">
    <w:name w:val="Style5"/>
    <w:basedOn w:val="a0"/>
    <w:pPr>
      <w:widowControl w:val="0"/>
      <w:autoSpaceDE w:val="0"/>
      <w:autoSpaceDN w:val="0"/>
      <w:adjustRightInd w:val="0"/>
    </w:pPr>
    <w:rPr>
      <w:rFonts w:ascii="Arial Black" w:eastAsia="Calibri" w:hAnsi="Arial Black"/>
      <w:sz w:val="24"/>
      <w:szCs w:val="24"/>
      <w:lang w:eastAsia="ru-RU"/>
    </w:rPr>
  </w:style>
  <w:style w:type="character" w:customStyle="1" w:styleId="FontStyle38">
    <w:name w:val="Font Style38"/>
    <w:rPr>
      <w:rFonts w:ascii="Microsoft Sans Serif" w:hAnsi="Microsoft Sans Serif" w:cs="Microsoft Sans Serif"/>
      <w:sz w:val="20"/>
      <w:szCs w:val="20"/>
    </w:rPr>
  </w:style>
  <w:style w:type="paragraph" w:customStyle="1" w:styleId="Style21">
    <w:name w:val="Style21"/>
    <w:basedOn w:val="a0"/>
    <w:pPr>
      <w:widowControl w:val="0"/>
      <w:autoSpaceDE w:val="0"/>
      <w:autoSpaceDN w:val="0"/>
      <w:adjustRightInd w:val="0"/>
      <w:spacing w:line="384" w:lineRule="exact"/>
    </w:pPr>
    <w:rPr>
      <w:rFonts w:ascii="Arial Black" w:eastAsia="Calibri" w:hAnsi="Arial Black"/>
      <w:sz w:val="24"/>
      <w:szCs w:val="24"/>
      <w:lang w:eastAsia="ru-RU"/>
    </w:rPr>
  </w:style>
  <w:style w:type="paragraph" w:customStyle="1" w:styleId="Style25">
    <w:name w:val="Style25"/>
    <w:basedOn w:val="a0"/>
    <w:pPr>
      <w:widowControl w:val="0"/>
      <w:autoSpaceDE w:val="0"/>
      <w:autoSpaceDN w:val="0"/>
      <w:adjustRightInd w:val="0"/>
      <w:spacing w:line="389" w:lineRule="exact"/>
      <w:jc w:val="left"/>
    </w:pPr>
    <w:rPr>
      <w:rFonts w:ascii="Arial Black" w:eastAsia="Calibri" w:hAnsi="Arial Black"/>
      <w:sz w:val="24"/>
      <w:szCs w:val="24"/>
      <w:lang w:eastAsia="ru-RU"/>
    </w:rPr>
  </w:style>
  <w:style w:type="character" w:customStyle="1" w:styleId="FontStyle44">
    <w:name w:val="Font Style44"/>
    <w:rPr>
      <w:rFonts w:ascii="Microsoft Sans Serif" w:hAnsi="Microsoft Sans Serif" w:cs="Microsoft Sans Serif"/>
      <w:b/>
      <w:bCs/>
      <w:i/>
      <w:iCs/>
      <w:spacing w:val="10"/>
      <w:sz w:val="20"/>
      <w:szCs w:val="20"/>
    </w:rPr>
  </w:style>
  <w:style w:type="paragraph" w:customStyle="1" w:styleId="Style6">
    <w:name w:val="Style6"/>
    <w:basedOn w:val="a0"/>
    <w:pPr>
      <w:widowControl w:val="0"/>
      <w:autoSpaceDE w:val="0"/>
      <w:autoSpaceDN w:val="0"/>
      <w:adjustRightInd w:val="0"/>
      <w:jc w:val="left"/>
    </w:pPr>
    <w:rPr>
      <w:rFonts w:ascii="Arial Black" w:eastAsia="Calibri" w:hAnsi="Arial Black"/>
      <w:sz w:val="24"/>
      <w:szCs w:val="24"/>
      <w:lang w:eastAsia="ru-RU"/>
    </w:rPr>
  </w:style>
  <w:style w:type="character" w:customStyle="1" w:styleId="FontStyle16">
    <w:name w:val="Font Style16"/>
    <w:rPr>
      <w:rFonts w:ascii="Times New Roman" w:hAnsi="Times New Roman" w:cs="Times New Roman"/>
      <w:i/>
      <w:iCs/>
      <w:sz w:val="22"/>
      <w:szCs w:val="22"/>
    </w:rPr>
  </w:style>
  <w:style w:type="character" w:customStyle="1" w:styleId="FontStyle17">
    <w:name w:val="Font Style17"/>
    <w:rPr>
      <w:rFonts w:ascii="Times New Roman" w:hAnsi="Times New Roman" w:cs="Times New Roman"/>
      <w:b/>
      <w:bCs/>
      <w:i/>
      <w:iCs/>
      <w:sz w:val="22"/>
      <w:szCs w:val="22"/>
    </w:rPr>
  </w:style>
  <w:style w:type="character" w:customStyle="1" w:styleId="FontStyle19">
    <w:name w:val="Font Style19"/>
    <w:rPr>
      <w:rFonts w:ascii="Times New Roman" w:hAnsi="Times New Roman" w:cs="Times New Roman"/>
      <w:b/>
      <w:bCs/>
      <w:sz w:val="22"/>
      <w:szCs w:val="22"/>
    </w:rPr>
  </w:style>
  <w:style w:type="character" w:customStyle="1" w:styleId="FontStyle20">
    <w:name w:val="Font Style20"/>
    <w:rPr>
      <w:rFonts w:ascii="Times New Roman" w:hAnsi="Times New Roman" w:cs="Times New Roman"/>
      <w:sz w:val="22"/>
      <w:szCs w:val="22"/>
    </w:rPr>
  </w:style>
  <w:style w:type="character" w:customStyle="1" w:styleId="rvts13">
    <w:name w:val="rvts13"/>
    <w:rPr>
      <w:rFonts w:ascii="Times New Roman" w:hAnsi="Times New Roman"/>
      <w:sz w:val="24"/>
    </w:rPr>
  </w:style>
  <w:style w:type="character" w:customStyle="1" w:styleId="FontStyle26">
    <w:name w:val="Font Style26"/>
    <w:rPr>
      <w:rFonts w:ascii="Times New Roman" w:hAnsi="Times New Roman" w:cs="Times New Roman"/>
      <w:sz w:val="20"/>
      <w:szCs w:val="20"/>
    </w:rPr>
  </w:style>
  <w:style w:type="character" w:styleId="a9">
    <w:name w:val="Emphasis"/>
    <w:qFormat/>
    <w:rPr>
      <w:rFonts w:cs="Times New Roman"/>
      <w:i/>
      <w:iCs/>
    </w:rPr>
  </w:style>
  <w:style w:type="paragraph" w:customStyle="1" w:styleId="Style1">
    <w:name w:val="Style1"/>
    <w:basedOn w:val="a0"/>
    <w:pPr>
      <w:widowControl w:val="0"/>
      <w:autoSpaceDE w:val="0"/>
      <w:autoSpaceDN w:val="0"/>
      <w:adjustRightInd w:val="0"/>
    </w:pPr>
    <w:rPr>
      <w:rFonts w:ascii="Times New Roman" w:eastAsia="Calibri" w:hAnsi="Times New Roman"/>
      <w:sz w:val="24"/>
      <w:szCs w:val="24"/>
      <w:lang w:eastAsia="ru-RU"/>
    </w:rPr>
  </w:style>
  <w:style w:type="paragraph" w:customStyle="1" w:styleId="Style8">
    <w:name w:val="Style8"/>
    <w:basedOn w:val="a0"/>
    <w:pPr>
      <w:widowControl w:val="0"/>
      <w:autoSpaceDE w:val="0"/>
      <w:autoSpaceDN w:val="0"/>
      <w:adjustRightInd w:val="0"/>
      <w:spacing w:line="326" w:lineRule="exact"/>
    </w:pPr>
    <w:rPr>
      <w:rFonts w:ascii="Times New Roman" w:eastAsia="Calibri" w:hAnsi="Times New Roman"/>
      <w:sz w:val="24"/>
      <w:szCs w:val="24"/>
      <w:lang w:eastAsia="ru-RU"/>
    </w:rPr>
  </w:style>
  <w:style w:type="paragraph" w:customStyle="1" w:styleId="Style11">
    <w:name w:val="Style11"/>
    <w:basedOn w:val="a0"/>
    <w:pPr>
      <w:widowControl w:val="0"/>
      <w:autoSpaceDE w:val="0"/>
      <w:autoSpaceDN w:val="0"/>
      <w:adjustRightInd w:val="0"/>
      <w:spacing w:line="322" w:lineRule="exact"/>
      <w:jc w:val="left"/>
    </w:pPr>
    <w:rPr>
      <w:rFonts w:ascii="Times New Roman" w:eastAsia="Calibri" w:hAnsi="Times New Roman"/>
      <w:sz w:val="24"/>
      <w:szCs w:val="24"/>
      <w:lang w:eastAsia="ru-RU"/>
    </w:rPr>
  </w:style>
  <w:style w:type="paragraph" w:styleId="aa">
    <w:name w:val="Plain Text"/>
    <w:basedOn w:val="a0"/>
    <w:semiHidden/>
    <w:pPr>
      <w:jc w:val="left"/>
    </w:pPr>
    <w:rPr>
      <w:rFonts w:ascii="Consolas" w:hAnsi="Consolas"/>
      <w:sz w:val="21"/>
      <w:szCs w:val="21"/>
      <w:lang w:val="x-none" w:eastAsia="x-none"/>
    </w:rPr>
  </w:style>
  <w:style w:type="character" w:customStyle="1" w:styleId="ab">
    <w:name w:val="Текст Знак"/>
    <w:semiHidden/>
    <w:rPr>
      <w:rFonts w:ascii="Consolas" w:eastAsia="Times New Roman" w:hAnsi="Consolas" w:cs="Times New Roman"/>
      <w:sz w:val="21"/>
      <w:szCs w:val="21"/>
    </w:rPr>
  </w:style>
  <w:style w:type="paragraph" w:customStyle="1" w:styleId="11">
    <w:name w:val="Абзац списка11"/>
    <w:basedOn w:val="a0"/>
    <w:pPr>
      <w:numPr>
        <w:numId w:val="3"/>
      </w:numPr>
      <w:spacing w:after="120" w:line="360" w:lineRule="auto"/>
    </w:pPr>
    <w:rPr>
      <w:rFonts w:ascii="Times New Roman" w:eastAsia="Calibri" w:hAnsi="Times New Roman"/>
      <w:sz w:val="24"/>
    </w:rPr>
  </w:style>
  <w:style w:type="paragraph" w:styleId="ac">
    <w:name w:val="header"/>
    <w:aliases w:val="Верхний колонтитул Знак, Знак1 Знак"/>
    <w:basedOn w:val="a0"/>
    <w:pPr>
      <w:tabs>
        <w:tab w:val="center" w:pos="4677"/>
        <w:tab w:val="right" w:pos="9355"/>
      </w:tabs>
      <w:jc w:val="left"/>
    </w:pPr>
    <w:rPr>
      <w:rFonts w:ascii="Times New Roman" w:eastAsia="Calibri" w:hAnsi="Times New Roman"/>
      <w:sz w:val="24"/>
      <w:szCs w:val="24"/>
      <w:lang w:val="x-none" w:eastAsia="ru-RU"/>
    </w:rPr>
  </w:style>
  <w:style w:type="character" w:customStyle="1" w:styleId="16">
    <w:name w:val="Верхний колонтитул Знак1"/>
    <w:aliases w:val="Верхний колонтитул Знак Знак, Знак1 Знак Знак"/>
    <w:rPr>
      <w:rFonts w:ascii="Times New Roman" w:hAnsi="Times New Roman" w:cs="Times New Roman"/>
      <w:sz w:val="24"/>
      <w:szCs w:val="24"/>
      <w:lang w:eastAsia="ru-RU"/>
    </w:rPr>
  </w:style>
  <w:style w:type="character" w:styleId="ad">
    <w:name w:val="page number"/>
    <w:semiHidden/>
    <w:rPr>
      <w:rFonts w:cs="Times New Roman"/>
    </w:rPr>
  </w:style>
  <w:style w:type="paragraph" w:styleId="ae">
    <w:name w:val="footer"/>
    <w:aliases w:val="Нижний колонтитул Знак, Знак Знак"/>
    <w:basedOn w:val="a0"/>
    <w:uiPriority w:val="99"/>
    <w:pPr>
      <w:tabs>
        <w:tab w:val="center" w:pos="4677"/>
        <w:tab w:val="right" w:pos="9355"/>
      </w:tabs>
      <w:jc w:val="center"/>
    </w:pPr>
    <w:rPr>
      <w:rFonts w:eastAsia="Calibri"/>
      <w:sz w:val="20"/>
      <w:szCs w:val="20"/>
      <w:lang w:val="x-none" w:eastAsia="x-none"/>
    </w:rPr>
  </w:style>
  <w:style w:type="character" w:customStyle="1" w:styleId="17">
    <w:name w:val="Нижний колонтитул Знак1"/>
    <w:aliases w:val="Нижний колонтитул Знак Знак, Знак Знак Знак"/>
    <w:rPr>
      <w:rFonts w:cs="Times New Roman"/>
    </w:rPr>
  </w:style>
  <w:style w:type="character" w:styleId="af">
    <w:name w:val="footnote reference"/>
    <w:aliases w:val="Знак сноски-FN,Ciae niinee-FN,Знак сноски 1,fr,Used by Word for Help footnote symbols,Ссылка на сноску 45,Footnote Reference Number"/>
    <w:semiHidden/>
    <w:rPr>
      <w:rFonts w:ascii="Times New Roman" w:hAnsi="Times New Roman" w:cs="Times New Roman"/>
      <w:vertAlign w:val="superscript"/>
    </w:rPr>
  </w:style>
  <w:style w:type="paragraph" w:styleId="af0">
    <w:name w:val="footnote text"/>
    <w:aliases w:val="Footnote Text Char Знак,Текст сноски Знак1 Char Знак,Знак1 Знак1 Char Знак,Текст сноски Знак Знак1 Char Знак,Текст сноски Знак Знак Знак1 Char Знак,Текст сноски Знак Знак Знак Знак Char Знак,Текст сноски Знак1 Знак Знак Знак Знак Char Знак"/>
    <w:basedOn w:val="a0"/>
    <w:semiHidden/>
    <w:pPr>
      <w:spacing w:after="60"/>
    </w:pPr>
    <w:rPr>
      <w:rFonts w:ascii="Times New Roman" w:eastAsia="Calibri" w:hAnsi="Times New Roman"/>
      <w:sz w:val="20"/>
      <w:szCs w:val="20"/>
      <w:lang w:val="x-none" w:eastAsia="ru-RU"/>
    </w:rPr>
  </w:style>
  <w:style w:type="character" w:customStyle="1" w:styleId="af1">
    <w:name w:val="Текст сноски Знак"/>
    <w:aliases w:val="Footnote Text Char Знак Знак,Текст сноски Знак1 Char Знак Знак,Знак1 Знак1 Char Знак Знак,Текст сноски Знак Знак1 Char Знак Знак,Текст сноски Знак Знак Знак1 Char Знак Знак,Текст сноски Знак Знак Знак Знак Char Знак Знак"/>
    <w:rPr>
      <w:rFonts w:ascii="Times New Roman" w:hAnsi="Times New Roman" w:cs="Times New Roman"/>
      <w:sz w:val="20"/>
      <w:szCs w:val="20"/>
      <w:lang w:eastAsia="ru-RU"/>
    </w:rPr>
  </w:style>
  <w:style w:type="character" w:styleId="af2">
    <w:name w:val="annotation reference"/>
    <w:semiHidden/>
    <w:rPr>
      <w:rFonts w:cs="Times New Roman"/>
      <w:sz w:val="16"/>
      <w:szCs w:val="16"/>
    </w:rPr>
  </w:style>
  <w:style w:type="paragraph" w:styleId="af3">
    <w:name w:val="annotation text"/>
    <w:basedOn w:val="a0"/>
    <w:semiHidden/>
    <w:rPr>
      <w:sz w:val="20"/>
      <w:szCs w:val="20"/>
      <w:lang w:val="x-none" w:eastAsia="x-none"/>
    </w:rPr>
  </w:style>
  <w:style w:type="character" w:customStyle="1" w:styleId="af4">
    <w:name w:val="Текст примечания Знак"/>
    <w:rPr>
      <w:rFonts w:ascii="Calibri" w:eastAsia="Times New Roman" w:hAnsi="Calibri" w:cs="Times New Roman"/>
      <w:sz w:val="20"/>
      <w:szCs w:val="20"/>
    </w:rPr>
  </w:style>
  <w:style w:type="paragraph" w:customStyle="1" w:styleId="18">
    <w:name w:val="Тема примечания1"/>
    <w:aliases w:val="Тема примечания Знак, Знак5 Знак"/>
    <w:basedOn w:val="af3"/>
    <w:next w:val="af3"/>
    <w:semiHidden/>
    <w:rPr>
      <w:b/>
      <w:bCs/>
    </w:rPr>
  </w:style>
  <w:style w:type="character" w:customStyle="1" w:styleId="19">
    <w:name w:val="Тема примечания Знак1"/>
    <w:aliases w:val="Тема примечания Знак Знак, Знак5 Знак Знак"/>
    <w:semiHidden/>
    <w:rPr>
      <w:rFonts w:ascii="Calibri" w:eastAsia="Times New Roman" w:hAnsi="Calibri" w:cs="Times New Roman"/>
      <w:b/>
      <w:bCs/>
      <w:sz w:val="20"/>
      <w:szCs w:val="20"/>
    </w:rPr>
  </w:style>
  <w:style w:type="character" w:customStyle="1" w:styleId="af5">
    <w:name w:val="Просто стиль абзаца МКЦ Знак"/>
    <w:rPr>
      <w:sz w:val="24"/>
      <w:szCs w:val="24"/>
    </w:rPr>
  </w:style>
  <w:style w:type="paragraph" w:customStyle="1" w:styleId="a">
    <w:name w:val="Просто стиль абзаца МКЦ"/>
    <w:basedOn w:val="a0"/>
    <w:pPr>
      <w:numPr>
        <w:numId w:val="4"/>
      </w:numPr>
      <w:spacing w:line="360" w:lineRule="auto"/>
      <w:ind w:left="0" w:firstLine="709"/>
    </w:pPr>
    <w:rPr>
      <w:rFonts w:eastAsia="Calibri"/>
      <w:sz w:val="24"/>
      <w:szCs w:val="24"/>
      <w:lang w:val="x-none" w:eastAsia="x-none"/>
    </w:rPr>
  </w:style>
  <w:style w:type="paragraph" w:styleId="af6">
    <w:name w:val="Normal (Web)"/>
    <w:basedOn w:val="a0"/>
    <w:uiPriority w:val="99"/>
    <w:semiHidden/>
    <w:pPr>
      <w:jc w:val="left"/>
    </w:pPr>
    <w:rPr>
      <w:rFonts w:ascii="Times New Roman" w:eastAsia="Calibri" w:hAnsi="Times New Roman"/>
      <w:sz w:val="24"/>
      <w:szCs w:val="24"/>
      <w:lang w:eastAsia="ru-RU"/>
    </w:rPr>
  </w:style>
  <w:style w:type="paragraph" w:customStyle="1" w:styleId="ListParagraph1">
    <w:name w:val="List Paragraph1"/>
    <w:basedOn w:val="a0"/>
    <w:pPr>
      <w:spacing w:after="60"/>
      <w:ind w:left="720"/>
    </w:pPr>
    <w:rPr>
      <w:rFonts w:cs="Calibri"/>
      <w:sz w:val="24"/>
      <w:szCs w:val="24"/>
      <w:lang w:eastAsia="ru-RU"/>
    </w:rPr>
  </w:style>
  <w:style w:type="paragraph" w:styleId="31">
    <w:name w:val="Body Text Indent 3"/>
    <w:aliases w:val="Основной текст с отступом 3 Знак, Знак2 Знак"/>
    <w:basedOn w:val="a0"/>
    <w:semiHidden/>
    <w:pPr>
      <w:spacing w:after="120" w:line="276" w:lineRule="auto"/>
      <w:ind w:left="283"/>
      <w:jc w:val="left"/>
    </w:pPr>
    <w:rPr>
      <w:sz w:val="16"/>
      <w:szCs w:val="16"/>
      <w:lang w:val="x-none" w:eastAsia="x-none"/>
    </w:rPr>
  </w:style>
  <w:style w:type="character" w:customStyle="1" w:styleId="310">
    <w:name w:val="Основной текст с отступом 3 Знак1"/>
    <w:aliases w:val="Основной текст с отступом 3 Знак Знак, Знак2 Знак Знак"/>
    <w:semiHidden/>
    <w:rPr>
      <w:rFonts w:ascii="Calibri" w:eastAsia="Times New Roman" w:hAnsi="Calibri" w:cs="Calibri"/>
      <w:sz w:val="16"/>
      <w:szCs w:val="16"/>
    </w:rPr>
  </w:style>
  <w:style w:type="paragraph" w:styleId="23">
    <w:name w:val="Body Text 2"/>
    <w:basedOn w:val="a0"/>
    <w:semiHidden/>
    <w:pPr>
      <w:spacing w:after="120" w:line="480" w:lineRule="auto"/>
    </w:pPr>
  </w:style>
  <w:style w:type="paragraph" w:styleId="af7">
    <w:name w:val="Title"/>
    <w:basedOn w:val="a0"/>
    <w:qFormat/>
    <w:pPr>
      <w:jc w:val="center"/>
    </w:pPr>
    <w:rPr>
      <w:rFonts w:ascii="Times New Roman" w:hAnsi="Times New Roman"/>
      <w:b/>
      <w:sz w:val="20"/>
      <w:szCs w:val="20"/>
    </w:rPr>
  </w:style>
  <w:style w:type="character" w:customStyle="1" w:styleId="32">
    <w:name w:val="Знак3"/>
    <w:locked/>
    <w:rPr>
      <w:rFonts w:ascii="Arial" w:hAnsi="Arial"/>
      <w:b/>
      <w:bCs/>
      <w:i/>
      <w:iCs/>
      <w:lang w:eastAsia="en-US"/>
    </w:rPr>
  </w:style>
  <w:style w:type="paragraph" w:styleId="af8">
    <w:name w:val="Body Text Indent"/>
    <w:basedOn w:val="a0"/>
    <w:semiHidden/>
    <w:pPr>
      <w:spacing w:after="120"/>
      <w:ind w:left="283"/>
    </w:pPr>
    <w:rPr>
      <w:rFonts w:eastAsia="Calibri"/>
    </w:rPr>
  </w:style>
  <w:style w:type="character" w:customStyle="1" w:styleId="af9">
    <w:name w:val="Основной текст с отступом Знак"/>
    <w:locked/>
    <w:rPr>
      <w:rFonts w:ascii="Calibri" w:hAnsi="Calibri"/>
      <w:sz w:val="22"/>
      <w:szCs w:val="22"/>
      <w:lang w:val="ru-RU" w:eastAsia="en-US" w:bidi="ar-SA"/>
    </w:rPr>
  </w:style>
  <w:style w:type="paragraph" w:styleId="33">
    <w:name w:val="Body Text 3"/>
    <w:basedOn w:val="a0"/>
    <w:semiHidden/>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rFonts w:eastAsia="Calibri"/>
      <w:b/>
      <w:bCs/>
      <w:i/>
      <w:iCs/>
      <w:sz w:val="24"/>
      <w:szCs w:val="24"/>
      <w:lang w:val="x-none" w:eastAsia="ru-RU"/>
    </w:rPr>
  </w:style>
  <w:style w:type="character" w:customStyle="1" w:styleId="34">
    <w:name w:val="Основной текст 3 Знак"/>
    <w:locked/>
    <w:rPr>
      <w:b/>
      <w:bCs/>
      <w:i/>
      <w:iCs/>
      <w:sz w:val="24"/>
      <w:szCs w:val="24"/>
      <w:lang w:eastAsia="ru-RU" w:bidi="ar-SA"/>
    </w:rPr>
  </w:style>
  <w:style w:type="paragraph" w:styleId="afa">
    <w:name w:val="Body Text"/>
    <w:basedOn w:val="a0"/>
    <w:semiHidden/>
    <w:unhideWhenUsed/>
    <w:pPr>
      <w:spacing w:after="120"/>
    </w:pPr>
    <w:rPr>
      <w:lang w:val="x-none"/>
    </w:rPr>
  </w:style>
  <w:style w:type="character" w:customStyle="1" w:styleId="afb">
    <w:name w:val="Основной текст Знак"/>
    <w:semiHidden/>
    <w:rPr>
      <w:rFonts w:eastAsia="Times New Roman"/>
      <w:sz w:val="22"/>
      <w:szCs w:val="22"/>
      <w:lang w:eastAsia="en-US"/>
    </w:rPr>
  </w:style>
  <w:style w:type="paragraph" w:styleId="afc">
    <w:name w:val="List Paragraph"/>
    <w:basedOn w:val="a0"/>
    <w:uiPriority w:val="34"/>
    <w:qFormat/>
    <w:pPr>
      <w:spacing w:after="200" w:line="276" w:lineRule="auto"/>
      <w:ind w:left="720"/>
      <w:contextualSpacing/>
      <w:jc w:val="left"/>
    </w:pPr>
    <w:rPr>
      <w:rFonts w:eastAsia="Calibri"/>
    </w:rPr>
  </w:style>
  <w:style w:type="paragraph" w:styleId="afd">
    <w:name w:val="endnote text"/>
    <w:basedOn w:val="a0"/>
    <w:semiHidden/>
    <w:unhideWhenUsed/>
    <w:rPr>
      <w:sz w:val="20"/>
      <w:szCs w:val="20"/>
      <w:lang w:val="x-none"/>
    </w:rPr>
  </w:style>
  <w:style w:type="character" w:customStyle="1" w:styleId="afe">
    <w:name w:val="Текст концевой сноски Знак"/>
    <w:semiHidden/>
    <w:rPr>
      <w:rFonts w:eastAsia="Times New Roman"/>
      <w:lang w:eastAsia="en-US"/>
    </w:rPr>
  </w:style>
  <w:style w:type="character" w:styleId="aff">
    <w:name w:val="endnote reference"/>
    <w:semiHidden/>
    <w:unhideWhenUsed/>
    <w:rPr>
      <w:vertAlign w:val="superscript"/>
    </w:rPr>
  </w:style>
  <w:style w:type="paragraph" w:styleId="24">
    <w:name w:val="Body Text Indent 2"/>
    <w:basedOn w:val="a0"/>
    <w:semiHidden/>
    <w:unhideWhenUsed/>
    <w:pPr>
      <w:spacing w:after="120" w:line="480" w:lineRule="auto"/>
      <w:ind w:left="283"/>
    </w:pPr>
    <w:rPr>
      <w:lang w:val="x-none"/>
    </w:rPr>
  </w:style>
  <w:style w:type="character" w:customStyle="1" w:styleId="25">
    <w:name w:val="Основной текст с отступом 2 Знак"/>
    <w:semiHidden/>
    <w:rPr>
      <w:rFonts w:eastAsia="Times New Roman"/>
      <w:sz w:val="22"/>
      <w:szCs w:val="22"/>
      <w:lang w:eastAsia="en-US"/>
    </w:rPr>
  </w:style>
  <w:style w:type="paragraph" w:customStyle="1" w:styleId="ConsCell">
    <w:name w:val="ConsCell"/>
    <w:pPr>
      <w:widowControl w:val="0"/>
      <w:autoSpaceDE w:val="0"/>
      <w:autoSpaceDN w:val="0"/>
      <w:adjustRightInd w:val="0"/>
    </w:pPr>
    <w:rPr>
      <w:rFonts w:ascii="Arial" w:eastAsia="Times New Roman" w:hAnsi="Arial" w:cs="Arial"/>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norm">
    <w:name w:val="norm"/>
    <w:rPr>
      <w:rFonts w:ascii="Tahoma" w:hAnsi="Tahoma" w:cs="Tahoma" w:hint="default"/>
      <w:b w:val="0"/>
      <w:bCs w:val="0"/>
      <w:sz w:val="20"/>
      <w:szCs w:val="20"/>
    </w:rPr>
  </w:style>
  <w:style w:type="character" w:customStyle="1" w:styleId="cont1">
    <w:name w:val="cont1"/>
    <w:rPr>
      <w:rFonts w:ascii="Verdana" w:hAnsi="Verdana" w:hint="default"/>
      <w:color w:val="333333"/>
      <w:sz w:val="16"/>
      <w:szCs w:val="16"/>
    </w:rPr>
  </w:style>
  <w:style w:type="character" w:customStyle="1" w:styleId="highlight">
    <w:name w:val="highlight"/>
    <w:basedOn w:val="a1"/>
  </w:style>
  <w:style w:type="character" w:styleId="aff0">
    <w:name w:val="Strong"/>
    <w:qFormat/>
    <w:rPr>
      <w:b/>
      <w:bCs/>
    </w:rPr>
  </w:style>
  <w:style w:type="character" w:customStyle="1" w:styleId="citation">
    <w:name w:val="citation"/>
    <w:basedOn w:val="a1"/>
  </w:style>
  <w:style w:type="paragraph" w:customStyle="1" w:styleId="Web">
    <w:name w:val="Обычный (Web)"/>
    <w:basedOn w:val="a0"/>
    <w:pPr>
      <w:spacing w:before="75" w:after="75"/>
    </w:pPr>
    <w:rPr>
      <w:rFonts w:ascii="Times New Roman" w:hAnsi="Times New Roman"/>
      <w:sz w:val="24"/>
      <w:szCs w:val="24"/>
      <w:lang w:eastAsia="ru-RU"/>
    </w:rPr>
  </w:style>
  <w:style w:type="paragraph" w:customStyle="1" w:styleId="aff1">
    <w:name w:val="Знак Знак Знак Знак Знак Знак Знак Знак Знак Знак Знак Знак Знак Знак Знак Знак"/>
    <w:basedOn w:val="a0"/>
    <w:pPr>
      <w:spacing w:after="160" w:line="240" w:lineRule="exact"/>
      <w:jc w:val="left"/>
    </w:pPr>
    <w:rPr>
      <w:rFonts w:ascii="Verdana" w:hAnsi="Verdana" w:cs="Verdana"/>
      <w:sz w:val="20"/>
      <w:szCs w:val="20"/>
      <w:lang w:val="en-US"/>
    </w:rPr>
  </w:style>
  <w:style w:type="paragraph" w:customStyle="1" w:styleId="aff2">
    <w:name w:val="Основной шрифт абзаца Знак"/>
    <w:aliases w:val="Знак Знак Знак Знак Знак Знак Знак Знак"/>
    <w:basedOn w:val="a0"/>
    <w:pPr>
      <w:spacing w:after="160" w:line="240" w:lineRule="exact"/>
      <w:jc w:val="left"/>
    </w:pPr>
    <w:rPr>
      <w:rFonts w:ascii="Verdana" w:hAnsi="Verdana" w:cs="Verdana"/>
      <w:sz w:val="20"/>
      <w:szCs w:val="20"/>
      <w:lang w:val="en-US"/>
    </w:rPr>
  </w:style>
  <w:style w:type="paragraph" w:customStyle="1" w:styleId="ConsNormal">
    <w:name w:val="ConsNormal"/>
    <w:pPr>
      <w:widowControl w:val="0"/>
      <w:autoSpaceDE w:val="0"/>
      <w:autoSpaceDN w:val="0"/>
      <w:adjustRightInd w:val="0"/>
      <w:ind w:firstLine="720"/>
    </w:pPr>
    <w:rPr>
      <w:rFonts w:ascii="Arial" w:eastAsia="Times New Roman" w:hAnsi="Arial" w:cs="Arial"/>
    </w:rPr>
  </w:style>
  <w:style w:type="paragraph" w:customStyle="1" w:styleId="aff3">
    <w:name w:val="мой"/>
    <w:basedOn w:val="a0"/>
    <w:pPr>
      <w:ind w:firstLine="227"/>
      <w:jc w:val="left"/>
    </w:pPr>
    <w:rPr>
      <w:rFonts w:ascii="Arial" w:hAnsi="Arial"/>
      <w:sz w:val="24"/>
      <w:szCs w:val="24"/>
      <w:lang w:eastAsia="ru-RU"/>
    </w:rPr>
  </w:style>
  <w:style w:type="character" w:customStyle="1" w:styleId="22">
    <w:name w:val="Текст выноски Знак2"/>
    <w:link w:val="a5"/>
    <w:uiPriority w:val="99"/>
    <w:semiHidden/>
    <w:rsid w:val="000566C8"/>
    <w:rPr>
      <w:rFonts w:ascii="Tahoma" w:eastAsia="Times New Roman" w:hAnsi="Tahoma" w:cs="Tahoma"/>
      <w:sz w:val="16"/>
      <w:szCs w:val="16"/>
      <w:lang w:eastAsia="en-US"/>
    </w:rPr>
  </w:style>
  <w:style w:type="character" w:customStyle="1" w:styleId="aff4">
    <w:name w:val="Основной текст_"/>
    <w:link w:val="26"/>
    <w:rsid w:val="00434299"/>
    <w:rPr>
      <w:sz w:val="21"/>
      <w:szCs w:val="21"/>
      <w:shd w:val="clear" w:color="auto" w:fill="FFFFFF"/>
    </w:rPr>
  </w:style>
  <w:style w:type="paragraph" w:customStyle="1" w:styleId="26">
    <w:name w:val="Основной текст2"/>
    <w:basedOn w:val="a0"/>
    <w:link w:val="aff4"/>
    <w:rsid w:val="00434299"/>
    <w:pPr>
      <w:widowControl w:val="0"/>
      <w:shd w:val="clear" w:color="auto" w:fill="FFFFFF"/>
      <w:spacing w:before="180" w:after="60" w:line="0" w:lineRule="atLeast"/>
      <w:ind w:hanging="280"/>
    </w:pPr>
    <w:rPr>
      <w:rFonts w:eastAsia="Calibri"/>
      <w:sz w:val="21"/>
      <w:szCs w:val="21"/>
      <w:lang w:eastAsia="ru-RU"/>
    </w:rPr>
  </w:style>
  <w:style w:type="paragraph" w:customStyle="1" w:styleId="110">
    <w:name w:val="1.1 Список"/>
    <w:basedOn w:val="a0"/>
    <w:link w:val="111"/>
    <w:qFormat/>
    <w:rsid w:val="00B4700D"/>
    <w:pPr>
      <w:widowControl w:val="0"/>
      <w:spacing w:before="120" w:after="120" w:line="276" w:lineRule="auto"/>
      <w:ind w:left="397" w:hanging="397"/>
      <w:outlineLvl w:val="3"/>
    </w:pPr>
    <w:rPr>
      <w:rFonts w:ascii="Times New Roman" w:hAnsi="Times New Roman"/>
      <w:bCs/>
      <w:sz w:val="24"/>
      <w:szCs w:val="20"/>
      <w:lang w:val="x-none" w:eastAsia="ru-RU"/>
    </w:rPr>
  </w:style>
  <w:style w:type="paragraph" w:customStyle="1" w:styleId="1110">
    <w:name w:val="1.1.1 Список"/>
    <w:basedOn w:val="110"/>
    <w:link w:val="1111"/>
    <w:qFormat/>
    <w:rsid w:val="00B4700D"/>
    <w:pPr>
      <w:ind w:left="1134" w:hanging="567"/>
    </w:pPr>
  </w:style>
  <w:style w:type="character" w:customStyle="1" w:styleId="111">
    <w:name w:val="1.1 Список Знак"/>
    <w:link w:val="110"/>
    <w:rsid w:val="00B4700D"/>
    <w:rPr>
      <w:rFonts w:ascii="Times New Roman" w:eastAsia="Times New Roman" w:hAnsi="Times New Roman"/>
      <w:bCs/>
      <w:sz w:val="24"/>
      <w:lang w:val="x-none"/>
    </w:rPr>
  </w:style>
  <w:style w:type="character" w:customStyle="1" w:styleId="1111">
    <w:name w:val="1.1.1 Список Знак"/>
    <w:basedOn w:val="111"/>
    <w:link w:val="1110"/>
    <w:rsid w:val="00B4700D"/>
    <w:rPr>
      <w:rFonts w:ascii="Times New Roman" w:eastAsia="Times New Roman" w:hAnsi="Times New Roman"/>
      <w:bCs/>
      <w:sz w:val="24"/>
      <w:lang w:val="x-none"/>
    </w:rPr>
  </w:style>
  <w:style w:type="paragraph" w:styleId="aff5">
    <w:name w:val="TOC Heading"/>
    <w:basedOn w:val="1"/>
    <w:next w:val="a0"/>
    <w:uiPriority w:val="39"/>
    <w:unhideWhenUsed/>
    <w:qFormat/>
    <w:rsid w:val="00FC3806"/>
    <w:pPr>
      <w:keepLines/>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lang w:val="ru-RU" w:eastAsia="ru-RU"/>
    </w:rPr>
  </w:style>
  <w:style w:type="paragraph" w:styleId="1a">
    <w:name w:val="toc 1"/>
    <w:basedOn w:val="a0"/>
    <w:next w:val="a0"/>
    <w:autoRedefine/>
    <w:uiPriority w:val="39"/>
    <w:unhideWhenUsed/>
    <w:rsid w:val="00FC3806"/>
    <w:pPr>
      <w:spacing w:after="100"/>
    </w:pPr>
  </w:style>
  <w:style w:type="paragraph" w:styleId="27">
    <w:name w:val="toc 2"/>
    <w:basedOn w:val="a0"/>
    <w:next w:val="a0"/>
    <w:autoRedefine/>
    <w:uiPriority w:val="39"/>
    <w:unhideWhenUsed/>
    <w:rsid w:val="00FC3806"/>
    <w:pPr>
      <w:spacing w:after="100"/>
      <w:ind w:left="220"/>
    </w:pPr>
  </w:style>
  <w:style w:type="paragraph" w:styleId="35">
    <w:name w:val="toc 3"/>
    <w:basedOn w:val="a0"/>
    <w:next w:val="a0"/>
    <w:autoRedefine/>
    <w:uiPriority w:val="39"/>
    <w:unhideWhenUsed/>
    <w:rsid w:val="00FC3806"/>
    <w:pPr>
      <w:spacing w:after="100"/>
      <w:ind w:left="440"/>
    </w:pPr>
  </w:style>
  <w:style w:type="paragraph" w:styleId="aff6">
    <w:name w:val="No Spacing"/>
    <w:uiPriority w:val="1"/>
    <w:qFormat/>
    <w:rsid w:val="00CF1BBC"/>
    <w:rPr>
      <w:rFonts w:asciiTheme="minorHAnsi" w:eastAsiaTheme="minorHAnsi" w:hAnsiTheme="minorHAnsi" w:cstheme="minorBidi"/>
      <w:sz w:val="22"/>
      <w:szCs w:val="22"/>
      <w:lang w:eastAsia="en-US"/>
    </w:rPr>
  </w:style>
  <w:style w:type="table" w:styleId="aff7">
    <w:name w:val="Table Grid"/>
    <w:basedOn w:val="a2"/>
    <w:uiPriority w:val="59"/>
    <w:rsid w:val="00770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844242">
      <w:bodyDiv w:val="1"/>
      <w:marLeft w:val="0"/>
      <w:marRight w:val="0"/>
      <w:marTop w:val="0"/>
      <w:marBottom w:val="0"/>
      <w:divBdr>
        <w:top w:val="none" w:sz="0" w:space="0" w:color="auto"/>
        <w:left w:val="none" w:sz="0" w:space="0" w:color="auto"/>
        <w:bottom w:val="none" w:sz="0" w:space="0" w:color="auto"/>
        <w:right w:val="none" w:sz="0" w:space="0" w:color="auto"/>
      </w:divBdr>
    </w:div>
    <w:div w:id="96851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new.isvch.ru/tp/" TargetMode="External"/><Relationship Id="rId19" Type="http://schemas.openxmlformats.org/officeDocument/2006/relationships/hyperlink" Target="http://isvch.ru/tp/" TargetMode="External"/><Relationship Id="rId4" Type="http://schemas.openxmlformats.org/officeDocument/2006/relationships/settings" Target="settings.xml"/><Relationship Id="rId9" Type="http://schemas.openxmlformats.org/officeDocument/2006/relationships/hyperlink" Target="http://new.isvch.ru/tp/" TargetMode="Externa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vskurihin\Documents\2017\&#1071;&#1085;&#1074;&#1072;&#1088;&#1100;\09-01-17\tmp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Лист3!$B$19:$B$24</c:f>
              <c:strCache>
                <c:ptCount val="6"/>
                <c:pt idx="0">
                  <c:v>Военные системы</c:v>
                </c:pt>
                <c:pt idx="1">
                  <c:v>Системы сотовой связи</c:v>
                </c:pt>
                <c:pt idx="2">
                  <c:v>Беспроводные ТКС</c:v>
                </c:pt>
                <c:pt idx="3">
                  <c:v>ВОЛС</c:v>
                </c:pt>
                <c:pt idx="4">
                  <c:v>Бытовая электроника</c:v>
                </c:pt>
                <c:pt idx="5">
                  <c:v>Автомобильная промышленность</c:v>
                </c:pt>
              </c:strCache>
            </c:strRef>
          </c:cat>
          <c:val>
            <c:numRef>
              <c:f>Лист3!$C$19:$C$24</c:f>
              <c:numCache>
                <c:formatCode>General</c:formatCode>
                <c:ptCount val="6"/>
                <c:pt idx="0">
                  <c:v>4.7</c:v>
                </c:pt>
                <c:pt idx="1">
                  <c:v>65.900000000000006</c:v>
                </c:pt>
                <c:pt idx="2">
                  <c:v>20.5</c:v>
                </c:pt>
                <c:pt idx="3">
                  <c:v>3.7</c:v>
                </c:pt>
                <c:pt idx="4">
                  <c:v>3.9</c:v>
                </c:pt>
                <c:pt idx="5">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0CC59-2D92-43BB-AE7D-5CC0C824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123</Pages>
  <Words>41250</Words>
  <Characters>235129</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275828</CharactersWithSpaces>
  <SharedDoc>false</SharedDoc>
  <HLinks>
    <vt:vector size="6" baseType="variant">
      <vt:variant>
        <vt:i4>7405622</vt:i4>
      </vt:variant>
      <vt:variant>
        <vt:i4>0</vt:i4>
      </vt:variant>
      <vt:variant>
        <vt:i4>0</vt:i4>
      </vt:variant>
      <vt:variant>
        <vt:i4>5</vt:i4>
      </vt:variant>
      <vt:variant>
        <vt:lpwstr>http://isvch.ru/tp/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Павел</dc:creator>
  <cp:lastModifiedBy>Скурихин Андрей Владимирович</cp:lastModifiedBy>
  <cp:revision>12</cp:revision>
  <cp:lastPrinted>2017-02-02T14:47:00Z</cp:lastPrinted>
  <dcterms:created xsi:type="dcterms:W3CDTF">2020-05-19T15:00:00Z</dcterms:created>
  <dcterms:modified xsi:type="dcterms:W3CDTF">2020-05-20T06:38:00Z</dcterms:modified>
</cp:coreProperties>
</file>