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8C" w:rsidRPr="0051218C" w:rsidRDefault="0051218C" w:rsidP="0051218C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1218C">
        <w:rPr>
          <w:rFonts w:ascii="Times New Roman" w:hAnsi="Times New Roman"/>
          <w:b/>
          <w:bCs/>
          <w:sz w:val="36"/>
          <w:szCs w:val="36"/>
        </w:rPr>
        <w:t>План действий технологической платформы «СВЧ технологии» на 20</w:t>
      </w:r>
      <w:r>
        <w:rPr>
          <w:rFonts w:ascii="Times New Roman" w:hAnsi="Times New Roman"/>
          <w:b/>
          <w:bCs/>
          <w:sz w:val="36"/>
          <w:szCs w:val="36"/>
        </w:rPr>
        <w:t>20</w:t>
      </w:r>
      <w:r w:rsidRPr="0051218C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:rsidR="0051218C" w:rsidRDefault="0051218C" w:rsidP="0051218C">
      <w:pPr>
        <w:rPr>
          <w:rFonts w:ascii="Times New Roman" w:hAnsi="Times New Roman"/>
          <w:b/>
          <w:sz w:val="24"/>
          <w:szCs w:val="24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77"/>
        <w:gridCol w:w="2409"/>
        <w:gridCol w:w="1843"/>
        <w:gridCol w:w="7967"/>
      </w:tblGrid>
      <w:tr w:rsidR="00C6366C" w:rsidRPr="00271D03" w:rsidTr="002B5E2D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 к содержанию мероприятия</w:t>
            </w:r>
          </w:p>
        </w:tc>
      </w:tr>
      <w:tr w:rsidR="00C6366C" w:rsidRPr="00271D03" w:rsidTr="002B5E2D">
        <w:trPr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F46C89" w:rsidRDefault="00C6366C" w:rsidP="00C6366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C89">
              <w:rPr>
                <w:rFonts w:ascii="Times New Roman" w:hAnsi="Times New Roman"/>
                <w:b/>
                <w:sz w:val="24"/>
                <w:szCs w:val="24"/>
              </w:rPr>
              <w:t>Проведение заседаний органов технологической платформы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«СВЧ технологии»</w:t>
            </w:r>
          </w:p>
        </w:tc>
      </w:tr>
      <w:tr w:rsidR="00C6366C" w:rsidRPr="00271D03" w:rsidTr="002B5E2D">
        <w:trPr>
          <w:trHeight w:val="7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Заседания Наблюдательного совета (НС), Общего собрания участников (ОСУ)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реже 1 раза в год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C6366C">
            <w:pPr>
              <w:pStyle w:val="a4"/>
              <w:numPr>
                <w:ilvl w:val="0"/>
                <w:numId w:val="9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утверждение актуализированной стратегической программы исследований технологической платформы «СВЧ технологии»;</w:t>
            </w:r>
          </w:p>
          <w:p w:rsidR="00C6366C" w:rsidRDefault="00C6366C" w:rsidP="00C6366C">
            <w:pPr>
              <w:pStyle w:val="a4"/>
              <w:numPr>
                <w:ilvl w:val="0"/>
                <w:numId w:val="9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утверждение дорожной карты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технологической платформы «СВЧ технологии»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 необходимости)</w:t>
            </w: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6366C" w:rsidRDefault="00C6366C" w:rsidP="00C6366C">
            <w:pPr>
              <w:pStyle w:val="a4"/>
              <w:numPr>
                <w:ilvl w:val="0"/>
                <w:numId w:val="9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эффективности деятельности </w:t>
            </w: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технологической платформы «СВЧ технологии»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достижению стратегических целей;</w:t>
            </w:r>
          </w:p>
          <w:p w:rsidR="00C6366C" w:rsidRPr="00B57591" w:rsidRDefault="00C6366C" w:rsidP="00C6366C">
            <w:pPr>
              <w:pStyle w:val="a4"/>
              <w:numPr>
                <w:ilvl w:val="0"/>
                <w:numId w:val="9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контроль за исполнением дорожной карты технологической платформы «СВЧ технологии».</w:t>
            </w:r>
          </w:p>
        </w:tc>
      </w:tr>
      <w:tr w:rsidR="00C6366C" w:rsidRPr="00271D03" w:rsidTr="002B5E2D">
        <w:trPr>
          <w:trHeight w:val="293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Заседания 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реже 1 раза в год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C6366C">
            <w:pPr>
              <w:pStyle w:val="a4"/>
              <w:numPr>
                <w:ilvl w:val="0"/>
                <w:numId w:val="12"/>
              </w:numPr>
              <w:ind w:left="34" w:firstLine="1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оперативное принятие решений, обеспечивающих деятельность ТП «СВЧ технологии»;</w:t>
            </w:r>
          </w:p>
          <w:p w:rsidR="00C6366C" w:rsidRDefault="00C6366C" w:rsidP="00C6366C">
            <w:pPr>
              <w:pStyle w:val="a4"/>
              <w:numPr>
                <w:ilvl w:val="0"/>
                <w:numId w:val="12"/>
              </w:numPr>
              <w:ind w:left="34" w:firstLine="1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организация разработки дорожной карты ТП «СВЧ технологии»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 наличии методических рекомендаций)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6366C" w:rsidRDefault="00C6366C" w:rsidP="00C6366C">
            <w:pPr>
              <w:pStyle w:val="a4"/>
              <w:numPr>
                <w:ilvl w:val="0"/>
                <w:numId w:val="12"/>
              </w:numPr>
              <w:ind w:left="34" w:firstLine="1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организация информационного обеспечения участников ТП «СВЧ технологии» в части ее деятельности;</w:t>
            </w:r>
          </w:p>
          <w:p w:rsidR="00C6366C" w:rsidRDefault="00C6366C" w:rsidP="00C6366C">
            <w:pPr>
              <w:pStyle w:val="a4"/>
              <w:numPr>
                <w:ilvl w:val="0"/>
                <w:numId w:val="12"/>
              </w:numPr>
              <w:ind w:left="34" w:firstLine="1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ведение реестра участников ТП «СВЧ технологии»;</w:t>
            </w:r>
          </w:p>
          <w:p w:rsidR="00C6366C" w:rsidRDefault="00C6366C" w:rsidP="00C6366C">
            <w:pPr>
              <w:pStyle w:val="a4"/>
              <w:numPr>
                <w:ilvl w:val="0"/>
                <w:numId w:val="12"/>
              </w:numPr>
              <w:ind w:left="34" w:firstLine="1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подготовка предложений по кандидатурам для включения или замены в составе НТС и ЭС ТП «СВЧ технологии»</w:t>
            </w:r>
          </w:p>
          <w:p w:rsidR="00C6366C" w:rsidRPr="005123A7" w:rsidRDefault="00C6366C" w:rsidP="00C6366C">
            <w:pPr>
              <w:pStyle w:val="a4"/>
              <w:numPr>
                <w:ilvl w:val="0"/>
                <w:numId w:val="12"/>
              </w:numPr>
              <w:ind w:left="34" w:firstLine="1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решений Общего собрания участников ТП «СВЧ техно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логии» и Наблюдательного совета.</w:t>
            </w:r>
          </w:p>
        </w:tc>
      </w:tr>
      <w:tr w:rsidR="00C6366C" w:rsidRPr="00271D03" w:rsidTr="002B5E2D">
        <w:trPr>
          <w:trHeight w:val="2523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Заседания Научно-технического совета (НТС)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НТС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реже 1 раза в квартал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Разработка и представление на утверждение НС СПИ в области развития СВЧ, КВЧ и ИТК технологий на период 5-10 лет.</w:t>
            </w:r>
          </w:p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Определение приоритетных направлений НИОКР и участие в формировании НТП платформы.</w:t>
            </w:r>
          </w:p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Разработка дорожной карты СВЧ технологий в части научно-технического развития.</w:t>
            </w:r>
          </w:p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Выработка рекомендаций по основным направлениям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способам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комплексного решения проблем в области применения СВЧ и ИТК технологий, промышленной и экологической безопасности, по совершенствованию нормативно-правового регулирования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 xml:space="preserve">фере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платформы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Рассмотрение направлений СПИ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 xml:space="preserve">пилотных проектов и оценка потенциальных областей применения результатов таких проектов и исследований в сфере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платформы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Содействие внедрению новейших достижений науки и техники, передового опыта в практику деятельности по разработке, созданию, применению СВЧ и ИТК технологий в широком спектре отраслей народного хозяйства.</w:t>
            </w:r>
          </w:p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координация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НИОКР участников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и подготовка заключений и рекомендаций по их реализации.</w:t>
            </w:r>
          </w:p>
          <w:p w:rsidR="00C6366C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>Взаимодействие с зарубежными научно-техническими обществами по вопросам развития СВЧ и ИТК технологий.</w:t>
            </w:r>
          </w:p>
          <w:p w:rsidR="00C6366C" w:rsidRPr="00062007" w:rsidRDefault="00C6366C" w:rsidP="00C6366C">
            <w:pPr>
              <w:pStyle w:val="a4"/>
              <w:numPr>
                <w:ilvl w:val="0"/>
                <w:numId w:val="11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представление на утверждение ежегодных отчетов о выполнении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СПИ</w:t>
            </w:r>
            <w:r w:rsidRPr="00062007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платформы.</w:t>
            </w:r>
          </w:p>
        </w:tc>
      </w:tr>
      <w:tr w:rsidR="00C6366C" w:rsidRPr="00271D03" w:rsidTr="002B5E2D">
        <w:trPr>
          <w:trHeight w:val="53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Заседания Экспертного совета (ЭС)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81F3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C6366C">
            <w:pPr>
              <w:pStyle w:val="a4"/>
              <w:numPr>
                <w:ilvl w:val="0"/>
                <w:numId w:val="10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 проектов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6366C" w:rsidRPr="00B57591" w:rsidRDefault="00C6366C" w:rsidP="00C6366C">
            <w:pPr>
              <w:pStyle w:val="a4"/>
              <w:numPr>
                <w:ilvl w:val="0"/>
                <w:numId w:val="10"/>
              </w:numPr>
              <w:ind w:left="34" w:firstLine="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591">
              <w:rPr>
                <w:rFonts w:ascii="Times New Roman" w:hAnsi="Times New Roman"/>
                <w:bCs/>
                <w:sz w:val="24"/>
                <w:szCs w:val="24"/>
              </w:rPr>
              <w:t>рассмотрение и подготовка экспертных заключений по проектам, программам, бизнес-планам</w:t>
            </w:r>
          </w:p>
        </w:tc>
      </w:tr>
      <w:tr w:rsidR="00C6366C" w:rsidRPr="00271D03" w:rsidTr="002B5E2D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6C" w:rsidRPr="00271D03" w:rsidTr="002B5E2D">
        <w:trPr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C6366C">
            <w:pPr>
              <w:pStyle w:val="12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состава участников технологической платформы</w:t>
            </w:r>
          </w:p>
        </w:tc>
      </w:tr>
      <w:tr w:rsidR="00C6366C" w:rsidRPr="00271D03" w:rsidTr="002B5E2D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новых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162AEF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62AE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162AEF" w:rsidRDefault="00C6366C" w:rsidP="002B5E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предложений на предприятия по включению в состав платформы</w:t>
            </w:r>
          </w:p>
        </w:tc>
      </w:tr>
      <w:tr w:rsidR="00C6366C" w:rsidRPr="00271D03" w:rsidTr="002B5E2D">
        <w:trPr>
          <w:trHeight w:val="7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компаниями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участием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по вопросам участия в деятельности ТП «СВЧ технологии»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62AE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Подготовка и рассылка предложений, поиск путей заинтересованности взаимодействия компаний с государственным участием с ТП «СВЧ технологии»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Исключение из состава участников ТП «СВЧ технологии»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работы в 2020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После проведения анализа результативности деятельности организаций-участни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платформы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«СВЧ технологии» в 201</w:t>
            </w:r>
            <w:r w:rsidRPr="00F46C89">
              <w:rPr>
                <w:rFonts w:ascii="Times New Roman" w:hAnsi="Times New Roman"/>
                <w:sz w:val="24"/>
                <w:szCs w:val="24"/>
              </w:rPr>
              <w:t>8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6366C" w:rsidRPr="00271D03" w:rsidTr="002B5E2D">
        <w:trPr>
          <w:trHeight w:val="180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Анализ состава участников ТП «СВЧ» для оценки их технического, научно-технологического и рыночного потенциала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Правление,</w:t>
            </w:r>
          </w:p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62AE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 для более эффективного вовлечения членов платформы в деятельность по основным направлениям СПИ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ТП «СВЧ технологии»</w:t>
            </w:r>
          </w:p>
        </w:tc>
      </w:tr>
      <w:tr w:rsidR="00C6366C" w:rsidRPr="00271D03" w:rsidTr="002B5E2D">
        <w:trPr>
          <w:trHeight w:val="19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56851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>вузами, научными организациями и частным сектором с целью привлечения новых участников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F2343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343">
              <w:rPr>
                <w:rFonts w:ascii="Times New Roman" w:hAnsi="Times New Roman"/>
                <w:sz w:val="24"/>
                <w:szCs w:val="24"/>
              </w:rPr>
              <w:t>Координатор ТП,</w:t>
            </w:r>
          </w:p>
          <w:p w:rsidR="00C6366C" w:rsidRPr="000F2343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343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F2343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62AE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71822" w:rsidRDefault="00C6366C" w:rsidP="002B5E2D">
            <w:pPr>
              <w:widowControl w:val="0"/>
              <w:ind w:left="33" w:hanging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343">
              <w:rPr>
                <w:rFonts w:ascii="Times New Roman" w:hAnsi="Times New Roman"/>
                <w:sz w:val="24"/>
                <w:szCs w:val="24"/>
              </w:rPr>
              <w:t>Разместить информацию о ТП «СВЧ технологии» со ссылкой на информацию на сайте</w:t>
            </w:r>
            <w:r w:rsidRPr="00B7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new</w:t>
              </w:r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isvch</w:t>
              </w:r>
              <w:proofErr w:type="spellEnd"/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71822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910FA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tp</w:t>
              </w:r>
              <w:proofErr w:type="spellEnd"/>
              <w:r w:rsidRPr="00B71822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B71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66C" w:rsidRPr="00271D03" w:rsidTr="002B5E2D">
        <w:trPr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C6366C">
            <w:pPr>
              <w:pStyle w:val="12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совершенствование</w:t>
            </w: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организационной структуры технологической платформы</w:t>
            </w:r>
          </w:p>
        </w:tc>
      </w:tr>
      <w:tr w:rsidR="00C6366C" w:rsidRPr="00271D03" w:rsidTr="002B5E2D">
        <w:trPr>
          <w:trHeight w:val="7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 к содержанию мероприятия</w:t>
            </w:r>
          </w:p>
        </w:tc>
      </w:tr>
      <w:tr w:rsidR="00C6366C" w:rsidRPr="00271D03" w:rsidTr="002B5E2D">
        <w:trPr>
          <w:trHeight w:val="7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Подготовка предложений по кандидатурам для включения или замены в составе Наблюдательного совета, Правления, НТС и ЭС ТП «СВЧ технологии»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62AE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736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предложений по кандидатурам для включения или замены в составе Наблюдательного совета, Правления, НТС и ЭС ТП «СВЧ технологии»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Внесение изменений в составы Наблюдательного совета, Правления, НТС и ЭС ТП «СВЧ технологии».  Избрание новых членов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После проведения анализа предложений по кандидатурам для включения или замены в составе Наблюдательного совета, Правления, НТС и ЭС ТП «СВЧ технологии»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Подготовка информационных и презентационных материалов по ТП «СВЧ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736D3D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736D3D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промо-материалов необходим для реализации программы мероприятий платформы, в том числе международных, привлечения партнеров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статуса</w:t>
            </w: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 ТП «СВЧ технологии».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Разработка комплекса предложений по обеспечению организационной и финансовой поддержки деятельности ТП «СВЧ технологии»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162AE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Членские взносы за участие в работе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технологической платформы</w:t>
            </w: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 «СВЧ технологии» не взимаются. Оперативная работа выполняется участниками ТП за свой счет безвозмездно. Финансовая поддержка и сопровождение реализации </w:t>
            </w:r>
          </w:p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технологической платформы</w:t>
            </w: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 «СВЧ технологии»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может </w:t>
            </w: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ться</w:t>
            </w: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счет Договоров о партнерстве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Проведение Общего собрания участников ТП «СВЧ технологии»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>Подведение промежуточных итогов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(утверждение годового отчета), утверждение планов действий на будущий год</w:t>
            </w:r>
            <w:r w:rsidRPr="00736D3D">
              <w:rPr>
                <w:rFonts w:ascii="Times New Roman" w:hAnsi="Times New Roman"/>
                <w:bCs/>
                <w:sz w:val="24"/>
                <w:szCs w:val="24"/>
              </w:rPr>
              <w:t xml:space="preserve">, решение организационных вопросов и др.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участием всех членов технологической платформы «СВЧ технологии»</w:t>
            </w:r>
          </w:p>
        </w:tc>
      </w:tr>
      <w:tr w:rsidR="00C6366C" w:rsidRPr="00271D03" w:rsidTr="002B5E2D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66C" w:rsidRPr="00271D03" w:rsidTr="002B5E2D">
        <w:trPr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C6366C">
            <w:pPr>
              <w:pStyle w:val="12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стратегической программы исследований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(СПИ) и создание планов по ее реализации</w:t>
            </w:r>
          </w:p>
        </w:tc>
      </w:tr>
      <w:tr w:rsidR="00C6366C" w:rsidRPr="00271D03" w:rsidTr="002B5E2D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3D46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 к содержанию мероприятия</w:t>
            </w:r>
          </w:p>
        </w:tc>
      </w:tr>
      <w:tr w:rsidR="00C6366C" w:rsidRPr="00271D03" w:rsidTr="002B5E2D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Стратегической программы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>(СПИ)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Правление, НТС,</w:t>
            </w:r>
          </w:p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Проведение анализа изменений, подготовленных организациями-участниками ТП «СВЧ технологии» для актуализации СПИ ТП «СВЧ технологии»</w:t>
            </w:r>
          </w:p>
        </w:tc>
      </w:tr>
      <w:tr w:rsidR="00C6366C" w:rsidRPr="00271D03" w:rsidTr="002B5E2D">
        <w:trPr>
          <w:trHeight w:val="54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Организация взаимодействия с компаниями с государственным участием, реализующим программы инновационного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(ПИР)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, по вопросам реализации проектов в области СВЧ технологий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Подготовка и рассылка предложений и презентаций проектов в области СВЧ технологий</w:t>
            </w:r>
          </w:p>
        </w:tc>
      </w:tr>
      <w:tr w:rsidR="00C6366C" w:rsidRPr="00271D03" w:rsidTr="002B5E2D">
        <w:trPr>
          <w:trHeight w:val="54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Сбор и анализ проектов в рамках </w:t>
            </w:r>
            <w:r>
              <w:rPr>
                <w:rFonts w:ascii="Times New Roman" w:hAnsi="Times New Roman"/>
                <w:sz w:val="24"/>
                <w:szCs w:val="24"/>
              </w:rPr>
              <w:t>СПИ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Предложения механизмов </w:t>
            </w:r>
            <w:proofErr w:type="spellStart"/>
            <w:r w:rsidRPr="00736D3D">
              <w:rPr>
                <w:rFonts w:ascii="Times New Roman" w:hAnsi="Times New Roman"/>
                <w:sz w:val="24"/>
                <w:szCs w:val="24"/>
              </w:rPr>
              <w:t>частно</w:t>
            </w:r>
            <w:proofErr w:type="spellEnd"/>
            <w:r w:rsidRPr="00736D3D">
              <w:rPr>
                <w:rFonts w:ascii="Times New Roman" w:hAnsi="Times New Roman"/>
                <w:sz w:val="24"/>
                <w:szCs w:val="24"/>
              </w:rPr>
              <w:t>-государственного партнерства в области исследований и разработок для реализации в рамках ТП «СВЧ технологии»</w:t>
            </w:r>
          </w:p>
        </w:tc>
      </w:tr>
      <w:tr w:rsidR="00C6366C" w:rsidRPr="00271D03" w:rsidTr="002B5E2D">
        <w:trPr>
          <w:trHeight w:val="808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Проведение экспертной оценки проектов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Экспертный совет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Продолжение сбора и анализ предложений участников ТП «СВЧ технологии» по возможным исполнителям отдельных проектов из СПИ со стороны вузов и научных организаций, развитию их кооперации в рамках реализации проектов СПИ</w:t>
            </w:r>
          </w:p>
        </w:tc>
      </w:tr>
      <w:tr w:rsidR="00C6366C" w:rsidRPr="00271D03" w:rsidTr="002B5E2D">
        <w:trPr>
          <w:trHeight w:val="54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СПИ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После внесения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актуализированную С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тратегическую программу исследований</w:t>
            </w:r>
          </w:p>
        </w:tc>
      </w:tr>
      <w:tr w:rsidR="00C6366C" w:rsidRPr="00271D03" w:rsidTr="002B5E2D">
        <w:trPr>
          <w:trHeight w:val="54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Разработка проекта Дорожной карты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НТС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При условии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>ческих рекомендаций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от Минэкономразвития России</w:t>
            </w:r>
          </w:p>
        </w:tc>
      </w:tr>
      <w:tr w:rsidR="00C6366C" w:rsidRPr="00271D03" w:rsidTr="002B5E2D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66C" w:rsidRPr="00271D03" w:rsidTr="002B5E2D">
        <w:trPr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C6366C">
            <w:pPr>
              <w:pStyle w:val="12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механизмов регулирования и саморегулирования</w:t>
            </w:r>
          </w:p>
        </w:tc>
      </w:tr>
      <w:tr w:rsidR="00C6366C" w:rsidRPr="00271D03" w:rsidTr="002B5E2D">
        <w:trPr>
          <w:trHeight w:val="64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 к содержанию мероприятия</w:t>
            </w:r>
          </w:p>
        </w:tc>
      </w:tr>
      <w:tr w:rsidR="00C6366C" w:rsidRPr="00271D03" w:rsidTr="002B5E2D">
        <w:trPr>
          <w:trHeight w:val="113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6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4631">
              <w:rPr>
                <w:rFonts w:ascii="Times New Roman" w:hAnsi="Times New Roman"/>
                <w:sz w:val="24"/>
                <w:szCs w:val="24"/>
              </w:rPr>
              <w:t>Выполнение ОКР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АО «Элма-Малахит»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2018-2020 гг.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базовой технологии получения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гетероэпитаксиальных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 на основе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AlGaN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InGaN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на подложках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SiC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A46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A4631">
                <w:rPr>
                  <w:rFonts w:ascii="Times New Roman" w:hAnsi="Times New Roman"/>
                  <w:bCs/>
                  <w:sz w:val="24"/>
                  <w:szCs w:val="24"/>
                </w:rPr>
                <w:t>150 мм</w:t>
              </w:r>
            </w:smartTag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для СВЧ-мощных транзисторов, МИС для РЭП специального назначения» шифр «Прорыв-М». Основными задачами ОКР являются:</w:t>
            </w:r>
          </w:p>
          <w:p w:rsidR="00C6366C" w:rsidRPr="008A4631" w:rsidRDefault="00C6366C" w:rsidP="00C636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сокращение существенного отставания уровня технологических разработок в России от </w:t>
            </w:r>
            <w:r w:rsidRPr="008A4631">
              <w:rPr>
                <w:rFonts w:ascii="Times New Roman" w:hAnsi="Times New Roman"/>
                <w:sz w:val="24"/>
                <w:szCs w:val="24"/>
              </w:rPr>
              <w:t>уровня ведущих в промышленном отношении стран;</w:t>
            </w:r>
          </w:p>
          <w:p w:rsidR="00C6366C" w:rsidRPr="008A4631" w:rsidRDefault="00C6366C" w:rsidP="00C636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 w:rsidRPr="008A4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уникальных материалов для развития ЭКБ СВЧ-техники нового поколения (частотный диапазон свыше 500 ГГц, рабочие температуры до 400 °</w:t>
            </w:r>
            <w:r w:rsidRPr="008A46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, плотность мощности до 30 Вт/мм</w:t>
            </w:r>
            <w:r w:rsidRPr="008A463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C6366C" w:rsidRPr="008A4631" w:rsidRDefault="00C6366C" w:rsidP="00C636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8A4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импортозамещения с целью обеспечения экономической и оборонной безопасности страны.</w:t>
            </w:r>
          </w:p>
          <w:p w:rsidR="00C6366C" w:rsidRPr="008A4631" w:rsidRDefault="00C6366C" w:rsidP="002B5E2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46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целях обеспечения безусловной результативности 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комплекса работ, направленных на создание отечественной технологии и организации выпуска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гетероэпитаксиальных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 (ГЭС) на основе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AlGaN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InGaN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на подложках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SiC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A4631">
                <w:rPr>
                  <w:rFonts w:ascii="Times New Roman" w:hAnsi="Times New Roman"/>
                  <w:bCs/>
                  <w:sz w:val="24"/>
                  <w:szCs w:val="24"/>
                </w:rPr>
                <w:t>100 мм</w:t>
              </w:r>
            </w:smartTag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и на подложках 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Si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A4631">
                <w:rPr>
                  <w:rFonts w:ascii="Times New Roman" w:hAnsi="Times New Roman"/>
                  <w:bCs/>
                  <w:sz w:val="24"/>
                  <w:szCs w:val="24"/>
                </w:rPr>
                <w:t>150 мм</w:t>
              </w:r>
            </w:smartTag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эффективных разработок по формированию отечественной ЭКБ СВЧ-техники нового поколения необходима постановка на  период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A4631">
                <w:rPr>
                  <w:rFonts w:ascii="Times New Roman" w:hAnsi="Times New Roman"/>
                  <w:bCs/>
                  <w:sz w:val="24"/>
                  <w:szCs w:val="24"/>
                </w:rPr>
                <w:t>2020 г</w:t>
              </w:r>
            </w:smartTag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. ОКР по созданию р</w:t>
            </w:r>
            <w:r w:rsidRPr="008A4631">
              <w:rPr>
                <w:rFonts w:ascii="Times New Roman" w:hAnsi="Times New Roman"/>
                <w:sz w:val="24"/>
                <w:szCs w:val="24"/>
              </w:rPr>
              <w:t xml:space="preserve">еактора для эффективного совмещения процессов 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атомно-слоевой (А</w:t>
            </w:r>
            <w:r w:rsidRPr="008A46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LD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) и МОС-</w:t>
            </w:r>
            <w:proofErr w:type="spellStart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гидридной</w:t>
            </w:r>
            <w:proofErr w:type="spellEnd"/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 xml:space="preserve"> эпитаксии (</w:t>
            </w:r>
            <w:r w:rsidRPr="008A46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MOCVD</w:t>
            </w:r>
            <w:r w:rsidRPr="008A4631">
              <w:rPr>
                <w:rFonts w:ascii="Times New Roman" w:hAnsi="Times New Roman"/>
                <w:bCs/>
                <w:sz w:val="24"/>
                <w:szCs w:val="24"/>
              </w:rPr>
              <w:t>). Предполагаемый объем необходимого финансирования от 180 до 200 млн. руб.</w:t>
            </w:r>
          </w:p>
        </w:tc>
      </w:tr>
      <w:tr w:rsidR="00C6366C" w:rsidRPr="00271D03" w:rsidTr="002B5E2D">
        <w:trPr>
          <w:trHeight w:val="140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4F486F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НИОКР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13A49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6F">
              <w:rPr>
                <w:rFonts w:ascii="Times New Roman" w:hAnsi="Times New Roman"/>
                <w:sz w:val="24"/>
                <w:szCs w:val="24"/>
              </w:rPr>
              <w:t>АО «НИИЭТ»,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13A49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49">
              <w:rPr>
                <w:rFonts w:ascii="Times New Roman" w:hAnsi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  <w:r w:rsidRPr="00813A49">
              <w:rPr>
                <w:rFonts w:ascii="Times New Roman" w:hAnsi="Times New Roman"/>
                <w:sz w:val="24"/>
                <w:szCs w:val="24"/>
              </w:rPr>
              <w:t xml:space="preserve"> – декабрь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13A49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486F">
              <w:rPr>
                <w:rFonts w:ascii="Times New Roman" w:hAnsi="Times New Roman"/>
                <w:sz w:val="24"/>
                <w:szCs w:val="24"/>
              </w:rPr>
              <w:t>вляясь одним из ведущих предприятий СВЧ направления, разработало и освоило серийное производство более 30 типов нитрид галлиевых СВЧ транзисторов и модулей усилителей мощности в гибридном исполнении с выходной мощность от 120 мВт до 400 Вт в диапазоне частот до 12 ГГц. Потребителям поставлено более 3000 приборов категории качества «ОТК»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(2019), а н</w:t>
            </w:r>
            <w:r w:rsidRPr="004F486F">
              <w:rPr>
                <w:rFonts w:ascii="Times New Roman" w:hAnsi="Times New Roman"/>
                <w:sz w:val="24"/>
                <w:szCs w:val="24"/>
              </w:rPr>
              <w:t>а 2020 год запланирована поставка 22 типов разработанных транзисторов категории качества «ВП».</w:t>
            </w:r>
          </w:p>
        </w:tc>
      </w:tr>
      <w:tr w:rsidR="00C6366C" w:rsidRPr="00271D03" w:rsidTr="002B5E2D">
        <w:trPr>
          <w:trHeight w:val="1311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Организация взаимодействия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ФОИВ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и органами исполнительной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по вопросам деятельности ТП «СВЧ технологии»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Подготовка и рассылка предложений и презентаций ТП «СВЧ технологии» и проектов в области СВЧ технологий</w:t>
            </w:r>
          </w:p>
        </w:tc>
      </w:tr>
      <w:tr w:rsidR="00C6366C" w:rsidRPr="00271D03" w:rsidTr="002B5E2D">
        <w:trPr>
          <w:trHeight w:val="1310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Организация информирующих мероприятий с целью генерации новых производственных цепочек между промышленными предприятиями и научно-образовательными учреждениями, обмену данными о ведущихся разработках и запросах промышленности на прикладные исследования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C6366C">
            <w:pPr>
              <w:pStyle w:val="a4"/>
              <w:widowControl w:val="0"/>
              <w:numPr>
                <w:ilvl w:val="0"/>
                <w:numId w:val="8"/>
              </w:numPr>
              <w:ind w:left="34" w:firstLine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CC8">
              <w:rPr>
                <w:rFonts w:ascii="Times New Roman" w:hAnsi="Times New Roman"/>
                <w:sz w:val="24"/>
                <w:szCs w:val="24"/>
              </w:rPr>
              <w:t xml:space="preserve">Участие в совещаниях, выставках, конференциях и т.д. </w:t>
            </w:r>
          </w:p>
          <w:p w:rsidR="00C6366C" w:rsidRDefault="00C6366C" w:rsidP="00C6366C">
            <w:pPr>
              <w:pStyle w:val="a4"/>
              <w:widowControl w:val="0"/>
              <w:numPr>
                <w:ilvl w:val="0"/>
                <w:numId w:val="8"/>
              </w:numPr>
              <w:ind w:left="34" w:firstLine="8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1CC8">
              <w:rPr>
                <w:rFonts w:ascii="Times New Roman" w:hAnsi="Times New Roman"/>
                <w:sz w:val="24"/>
                <w:szCs w:val="24"/>
              </w:rPr>
              <w:t>нформирование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предстоящих мероприятиях</w:t>
            </w:r>
            <w:r w:rsidRPr="00171CC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6366C" w:rsidRDefault="00C6366C" w:rsidP="00C6366C">
            <w:pPr>
              <w:pStyle w:val="a4"/>
              <w:widowControl w:val="0"/>
              <w:numPr>
                <w:ilvl w:val="0"/>
                <w:numId w:val="8"/>
              </w:numPr>
              <w:ind w:left="34" w:firstLine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CC8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ТП «СВЧ технологии». </w:t>
            </w:r>
          </w:p>
          <w:p w:rsidR="00C6366C" w:rsidRPr="00171CC8" w:rsidRDefault="00C6366C" w:rsidP="00C6366C">
            <w:pPr>
              <w:pStyle w:val="a4"/>
              <w:widowControl w:val="0"/>
              <w:numPr>
                <w:ilvl w:val="0"/>
                <w:numId w:val="8"/>
              </w:numPr>
              <w:ind w:left="34" w:firstLine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CC8">
              <w:rPr>
                <w:rFonts w:ascii="Times New Roman" w:hAnsi="Times New Roman"/>
                <w:sz w:val="24"/>
                <w:szCs w:val="24"/>
              </w:rPr>
              <w:t>Проведение собраний, совещаний и заседаний органов управления с участием сторонних заинтересованных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366C" w:rsidRPr="00271D03" w:rsidTr="002B5E2D">
        <w:trPr>
          <w:trHeight w:val="1310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Содействие реализации проектов, включенных </w:t>
            </w:r>
            <w:proofErr w:type="gramStart"/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СПИ</w:t>
            </w:r>
            <w:proofErr w:type="gramEnd"/>
            <w:r w:rsidRPr="00736D3D">
              <w:rPr>
                <w:rFonts w:ascii="Times New Roman" w:hAnsi="Times New Roman"/>
                <w:sz w:val="24"/>
                <w:szCs w:val="24"/>
              </w:rPr>
              <w:t xml:space="preserve"> ТП «СВЧ технологии»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Осуществляется непрерывно.</w:t>
            </w:r>
          </w:p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Проводится экспертиза предложений по формированию тематики в рамках ФЦП «Исследования и разработки по приоритетным направлениям развития научно-технологического комплекса России на 2014-2020 годы» Минобрнауки России.</w:t>
            </w:r>
          </w:p>
        </w:tc>
      </w:tr>
      <w:tr w:rsidR="00C6366C" w:rsidRPr="00271D03" w:rsidTr="002B5E2D">
        <w:trPr>
          <w:trHeight w:val="1725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Организация взаимодействия с российскими и зарубежными технологическими платформами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Проработка с учетом имеющихся ограничений на передачу технологий в отдельных группах частот СВЧ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КВЧ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диапазона и других характеристик СВЧ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КВЧ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аппаратуры.</w:t>
            </w:r>
          </w:p>
        </w:tc>
      </w:tr>
      <w:tr w:rsidR="00C6366C" w:rsidRPr="00271D03" w:rsidTr="002B5E2D">
        <w:trPr>
          <w:trHeight w:val="1725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опережающего научно-технического задела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«Пульсар»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управляющая организация АО «ГЗ «Пульсар»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научных исследований и разработок для формирования научно-технического задела (поисковые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и разработки - инициативные НИР), соответствующих СПИ технологической платформы «СВЧ технологии»:</w:t>
            </w:r>
          </w:p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НИР «Исследование путей создания ряда металлокерамических корпусов для СВЧ МИС широкополосных усилителей и СВЧ генераторов,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управлямых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напряжением».</w:t>
            </w:r>
          </w:p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НИР «Исследование и отработка технологии многоярусного монтажа печатных плат СВЧ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субмодулей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НИР «Разработка базовой технологии сборки антенных модулей на основе приемопередающих модулей, изготовленных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стойкой СВЧ ЭКБ».</w:t>
            </w:r>
          </w:p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НИР «Разработка базовой технологии создания мощных импульсных транзисторов S-диапазона частот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гетероструктур на кремниевой подложке».</w:t>
            </w:r>
          </w:p>
        </w:tc>
      </w:tr>
      <w:tr w:rsidR="00C6366C" w:rsidRPr="00271D03" w:rsidTr="002B5E2D">
        <w:trPr>
          <w:trHeight w:val="70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НИОКР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«УПКБ «Деталь»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366C" w:rsidRPr="00301E0D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0D">
              <w:rPr>
                <w:rFonts w:ascii="Times New Roman" w:hAnsi="Times New Roman"/>
                <w:sz w:val="24"/>
                <w:szCs w:val="24"/>
              </w:rPr>
              <w:t>В 2020 году основными направлениями деятельности предприятия по развитию СВЧ технологий являются:</w:t>
            </w:r>
          </w:p>
          <w:p w:rsidR="00C6366C" w:rsidRPr="00301E0D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0D">
              <w:rPr>
                <w:rFonts w:ascii="Times New Roman" w:hAnsi="Times New Roman"/>
                <w:sz w:val="24"/>
                <w:szCs w:val="24"/>
              </w:rPr>
              <w:t>Освоение технологии проектирования СВЧ устройств с применением LTCC-керамики и ее применение в изделиях предприятия.</w:t>
            </w:r>
          </w:p>
          <w:p w:rsidR="00C6366C" w:rsidRPr="00301E0D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0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E0D">
              <w:rPr>
                <w:rFonts w:ascii="Times New Roman" w:hAnsi="Times New Roman"/>
                <w:sz w:val="24"/>
                <w:szCs w:val="24"/>
              </w:rPr>
              <w:t xml:space="preserve">Разработка СВЧ МИС, в том числе </w:t>
            </w:r>
            <w:proofErr w:type="spellStart"/>
            <w:r w:rsidRPr="00301E0D">
              <w:rPr>
                <w:rFonts w:ascii="Times New Roman" w:hAnsi="Times New Roman"/>
                <w:sz w:val="24"/>
                <w:szCs w:val="24"/>
              </w:rPr>
              <w:t>сложнофункциональных</w:t>
            </w:r>
            <w:proofErr w:type="spellEnd"/>
            <w:r w:rsidRPr="00301E0D">
              <w:rPr>
                <w:rFonts w:ascii="Times New Roman" w:hAnsi="Times New Roman"/>
                <w:sz w:val="24"/>
                <w:szCs w:val="24"/>
              </w:rPr>
              <w:t>, под реализацию в конкретных разработках.</w:t>
            </w:r>
          </w:p>
          <w:p w:rsidR="00C6366C" w:rsidRPr="00301E0D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0D">
              <w:rPr>
                <w:rFonts w:ascii="Times New Roman" w:hAnsi="Times New Roman"/>
                <w:sz w:val="24"/>
                <w:szCs w:val="24"/>
              </w:rPr>
              <w:t>Изготовление разработанных в 2019 году СВЧ МИС и внедрение их в изделия предприятия.</w:t>
            </w:r>
          </w:p>
          <w:p w:rsidR="00C6366C" w:rsidRPr="00301E0D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0D">
              <w:rPr>
                <w:rFonts w:ascii="Times New Roman" w:hAnsi="Times New Roman"/>
                <w:sz w:val="24"/>
                <w:szCs w:val="24"/>
              </w:rPr>
              <w:t>Освоение технологии проведения монтажа СВЧ МИС с использованием эвтектических сплавов.</w:t>
            </w:r>
          </w:p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E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0D">
              <w:rPr>
                <w:rFonts w:ascii="Times New Roman" w:hAnsi="Times New Roman"/>
                <w:sz w:val="24"/>
                <w:szCs w:val="24"/>
              </w:rPr>
              <w:t>Разработка комплекта СВЧ МИС для приемопередающих модулей на основе стандартного технологического процесса рНЕМТ05 отечественной фабрики АО «Светлана-Рост» (г. Санкт- Петербург).</w:t>
            </w:r>
          </w:p>
        </w:tc>
      </w:tr>
      <w:tr w:rsidR="00C6366C" w:rsidRPr="00271D03" w:rsidTr="002B5E2D">
        <w:trPr>
          <w:trHeight w:val="70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CE">
              <w:rPr>
                <w:rFonts w:ascii="Times New Roman" w:hAnsi="Times New Roman"/>
                <w:sz w:val="24"/>
                <w:szCs w:val="24"/>
              </w:rPr>
              <w:t>АО «НИИ «Феррит-Домен»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366C" w:rsidRPr="00301E0D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FCE">
              <w:rPr>
                <w:rFonts w:ascii="Times New Roman" w:hAnsi="Times New Roman"/>
                <w:sz w:val="24"/>
                <w:szCs w:val="24"/>
              </w:rPr>
              <w:t xml:space="preserve">Реализация проекта «Ферритовые СВЧ приборы»,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B6FCE">
              <w:rPr>
                <w:rFonts w:ascii="Times New Roman" w:hAnsi="Times New Roman"/>
                <w:sz w:val="24"/>
                <w:szCs w:val="24"/>
              </w:rPr>
              <w:t>асть 3 «Ферритовые СВЧ приборы аэрокосмического назначения» Программы инновационного развития холдинговой компании АО «Российская электроника»</w:t>
            </w:r>
          </w:p>
        </w:tc>
      </w:tr>
      <w:tr w:rsidR="00C6366C" w:rsidRPr="00271D03" w:rsidTr="002B5E2D">
        <w:trPr>
          <w:trHeight w:val="70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НИОКР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B6FCE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5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2A565A">
              <w:rPr>
                <w:rFonts w:ascii="Times New Roman" w:hAnsi="Times New Roman"/>
                <w:sz w:val="24"/>
                <w:szCs w:val="24"/>
              </w:rPr>
              <w:t>Гиредмет</w:t>
            </w:r>
            <w:proofErr w:type="spellEnd"/>
            <w:r w:rsidRPr="002A56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будут продолжены работы:</w:t>
            </w:r>
          </w:p>
          <w:p w:rsidR="00C6366C" w:rsidRPr="002A565A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A565A">
              <w:rPr>
                <w:rFonts w:ascii="Times New Roman" w:hAnsi="Times New Roman"/>
                <w:sz w:val="24"/>
                <w:szCs w:val="24"/>
              </w:rPr>
              <w:t>«Разработка технологии получения монокристаллов ант</w:t>
            </w:r>
            <w:r>
              <w:rPr>
                <w:rFonts w:ascii="Times New Roman" w:hAnsi="Times New Roman"/>
                <w:sz w:val="24"/>
                <w:szCs w:val="24"/>
              </w:rPr>
              <w:t>имонида индия диаметром 100 мм».</w:t>
            </w:r>
          </w:p>
          <w:p w:rsidR="00C6366C" w:rsidRPr="002A565A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A565A">
              <w:rPr>
                <w:rFonts w:ascii="Times New Roman" w:hAnsi="Times New Roman"/>
                <w:sz w:val="24"/>
                <w:szCs w:val="24"/>
              </w:rPr>
              <w:t>«Разработка технологии получения монокристаллов а</w:t>
            </w:r>
            <w:r>
              <w:rPr>
                <w:rFonts w:ascii="Times New Roman" w:hAnsi="Times New Roman"/>
                <w:sz w:val="24"/>
                <w:szCs w:val="24"/>
              </w:rPr>
              <w:t>рсенида индия диаметром 100 мм».</w:t>
            </w:r>
          </w:p>
          <w:p w:rsidR="00C6366C" w:rsidRPr="002A565A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565A">
              <w:rPr>
                <w:rFonts w:ascii="Times New Roman" w:hAnsi="Times New Roman"/>
                <w:sz w:val="24"/>
                <w:szCs w:val="24"/>
              </w:rPr>
              <w:t>«Разработка технологии роста монокристаллов арсенида галлия диаметром до 100 мм в магнитном поле».</w:t>
            </w:r>
          </w:p>
          <w:p w:rsidR="00C6366C" w:rsidRPr="002A565A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же</w:t>
            </w:r>
            <w:r w:rsidRPr="002A565A">
              <w:rPr>
                <w:rFonts w:ascii="Times New Roman" w:hAnsi="Times New Roman"/>
                <w:sz w:val="24"/>
                <w:szCs w:val="24"/>
              </w:rPr>
              <w:t xml:space="preserve"> работы будут продолжены в 2021 году, в результате чего будут получены:</w:t>
            </w:r>
          </w:p>
          <w:p w:rsidR="00C6366C" w:rsidRPr="002A565A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65A">
              <w:rPr>
                <w:rFonts w:ascii="Times New Roman" w:hAnsi="Times New Roman"/>
                <w:sz w:val="24"/>
                <w:szCs w:val="24"/>
              </w:rPr>
              <w:t>1. Пластины антимонида индия диаметром 100 мм качества «</w:t>
            </w:r>
            <w:proofErr w:type="spellStart"/>
            <w:r w:rsidRPr="002A565A">
              <w:rPr>
                <w:rFonts w:ascii="Times New Roman" w:hAnsi="Times New Roman"/>
                <w:sz w:val="24"/>
                <w:szCs w:val="24"/>
              </w:rPr>
              <w:t>epi-ready</w:t>
            </w:r>
            <w:proofErr w:type="spellEnd"/>
            <w:r w:rsidRPr="002A565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6366C" w:rsidRPr="002A565A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65A">
              <w:rPr>
                <w:rFonts w:ascii="Times New Roman" w:hAnsi="Times New Roman"/>
                <w:sz w:val="24"/>
                <w:szCs w:val="24"/>
              </w:rPr>
              <w:t>2. Пластины арсенида индия диаметром 100 мм качества «</w:t>
            </w:r>
            <w:proofErr w:type="spellStart"/>
            <w:r w:rsidRPr="002A565A">
              <w:rPr>
                <w:rFonts w:ascii="Times New Roman" w:hAnsi="Times New Roman"/>
                <w:sz w:val="24"/>
                <w:szCs w:val="24"/>
              </w:rPr>
              <w:t>epi-ready</w:t>
            </w:r>
            <w:proofErr w:type="spellEnd"/>
            <w:r w:rsidRPr="002A565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6366C" w:rsidRPr="008B6FCE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65A">
              <w:rPr>
                <w:rFonts w:ascii="Times New Roman" w:hAnsi="Times New Roman"/>
                <w:sz w:val="24"/>
                <w:szCs w:val="24"/>
              </w:rPr>
              <w:t>3. Монокристаллы арсенида галлия диаметром до 100 мм выращенные в магнитном поле.</w:t>
            </w:r>
          </w:p>
        </w:tc>
      </w:tr>
      <w:tr w:rsidR="00C6366C" w:rsidRPr="00271D03" w:rsidTr="002B5E2D">
        <w:trPr>
          <w:trHeight w:val="70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6C" w:rsidRPr="00271D03" w:rsidTr="002B5E2D">
        <w:trPr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C6366C"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-108" w:firstLine="22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подготовке и повышению квалификации научных и инженерно-технических кадров</w:t>
            </w:r>
          </w:p>
        </w:tc>
      </w:tr>
      <w:tr w:rsidR="00C6366C" w:rsidRPr="00271D03" w:rsidTr="002B5E2D">
        <w:trPr>
          <w:trHeight w:hRule="exact" w:val="81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 к содержанию мероприятия</w:t>
            </w:r>
          </w:p>
        </w:tc>
      </w:tr>
      <w:tr w:rsidR="00C6366C" w:rsidRPr="00271D03" w:rsidTr="002B5E2D">
        <w:trPr>
          <w:trHeight w:hRule="exact" w:val="2543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Подготовка кадров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bCs/>
                <w:sz w:val="24"/>
                <w:szCs w:val="24"/>
              </w:rPr>
              <w:t>АО «ЦНИИИА»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АО «НПП «Контакт»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C6366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2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молодых специалистов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СГТУ им. Ю.А. Гагарина</w:t>
            </w:r>
            <w:r w:rsidRPr="00E4022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6366C" w:rsidRDefault="00C6366C" w:rsidP="00C6366C">
            <w:pPr>
              <w:pStyle w:val="a4"/>
              <w:numPr>
                <w:ilvl w:val="0"/>
                <w:numId w:val="1"/>
              </w:numPr>
              <w:ind w:left="-79" w:firstLine="7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B04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продолжение обучения аспирантов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СГТУ им. Ю.А. Гагарина и </w:t>
            </w:r>
            <w:r w:rsidRPr="006B5CA3">
              <w:rPr>
                <w:rFonts w:ascii="Times New Roman" w:hAnsi="Times New Roman"/>
                <w:bCs/>
                <w:sz w:val="24"/>
                <w:szCs w:val="24"/>
              </w:rPr>
              <w:t>Саратовском государственном университете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(СГУ) им. Н.Г. Чернышевского</w:t>
            </w:r>
            <w:r w:rsidRPr="00F80B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6366C" w:rsidRPr="00F80B04" w:rsidRDefault="00C6366C" w:rsidP="00C6366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B0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базовой кафедры микро- и наноэлектроники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СГУ</w:t>
            </w:r>
            <w:r w:rsidRPr="00F80B04">
              <w:rPr>
                <w:rFonts w:ascii="Times New Roman" w:hAnsi="Times New Roman"/>
                <w:bCs/>
                <w:sz w:val="24"/>
                <w:szCs w:val="24"/>
              </w:rPr>
              <w:t xml:space="preserve"> им. Н.Г. Чернышевского;</w:t>
            </w:r>
          </w:p>
          <w:p w:rsidR="00C6366C" w:rsidRPr="003D1FC1" w:rsidRDefault="00C6366C" w:rsidP="00C6366C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2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базовой кафедры радиоэлектроники и телекоммуникаций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СГТУ</w:t>
            </w:r>
            <w:r w:rsidRPr="00E4022D">
              <w:rPr>
                <w:rFonts w:ascii="Times New Roman" w:hAnsi="Times New Roman"/>
                <w:bCs/>
                <w:sz w:val="24"/>
                <w:szCs w:val="24"/>
              </w:rPr>
              <w:t xml:space="preserve"> им. Ю.А. Гагарина.</w:t>
            </w:r>
          </w:p>
        </w:tc>
      </w:tr>
      <w:tr w:rsidR="00C6366C" w:rsidRPr="00271D03" w:rsidTr="002B5E2D">
        <w:trPr>
          <w:trHeight w:val="1182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 xml:space="preserve">Подготовка научных и инженерно-технических кадров на профильных кафедрах в ВУЗах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 на предприятиях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Организации-участники ТП «СВЧ технологии»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2E7022" w:rsidRDefault="00C6366C" w:rsidP="002B5E2D">
            <w:pPr>
              <w:pStyle w:val="a4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22">
              <w:rPr>
                <w:rFonts w:ascii="Times New Roman" w:hAnsi="Times New Roman"/>
                <w:sz w:val="24"/>
                <w:szCs w:val="24"/>
              </w:rPr>
              <w:t xml:space="preserve">Обучение учащихся по трем ступеням высшего образования ведется в следующим вузах: ННГУ им. Н.И. Лобачевского, СГТУ им. Ю.А. Гагарина, Московский технологический университет, СГУ им. Н.Г. Чернышевского, НИЯУ «МИФИ», НИУ «МЭИ», </w:t>
            </w:r>
            <w:proofErr w:type="spellStart"/>
            <w:r w:rsidRPr="002E7022">
              <w:rPr>
                <w:rFonts w:ascii="Times New Roman" w:hAnsi="Times New Roman"/>
                <w:sz w:val="24"/>
                <w:szCs w:val="24"/>
              </w:rPr>
              <w:t>НовГУ</w:t>
            </w:r>
            <w:proofErr w:type="spellEnd"/>
            <w:r w:rsidRPr="002E7022">
              <w:rPr>
                <w:rFonts w:ascii="Times New Roman" w:hAnsi="Times New Roman"/>
                <w:sz w:val="24"/>
                <w:szCs w:val="24"/>
              </w:rPr>
              <w:t xml:space="preserve"> им. Я. Мудрого, Финансовый университет, </w:t>
            </w:r>
            <w:proofErr w:type="spellStart"/>
            <w:r w:rsidRPr="002E7022">
              <w:rPr>
                <w:rFonts w:ascii="Times New Roman" w:hAnsi="Times New Roman"/>
                <w:sz w:val="24"/>
                <w:szCs w:val="24"/>
              </w:rPr>
              <w:t>МарГУ</w:t>
            </w:r>
            <w:proofErr w:type="spellEnd"/>
            <w:r w:rsidRPr="002E7022">
              <w:rPr>
                <w:rFonts w:ascii="Times New Roman" w:hAnsi="Times New Roman"/>
                <w:sz w:val="24"/>
                <w:szCs w:val="24"/>
              </w:rPr>
              <w:t>, МИЭМ при НИУ «ВШЭ», ФГБОУ ВО «ВГУ», ВГЛТА, ФГБОУ ВО «МАИ», РГРТУ, ФГБОУ ВО «</w:t>
            </w:r>
            <w:proofErr w:type="spellStart"/>
            <w:r w:rsidRPr="002E7022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  <w:r w:rsidRPr="002E7022">
              <w:rPr>
                <w:rFonts w:ascii="Times New Roman" w:hAnsi="Times New Roman"/>
                <w:sz w:val="24"/>
                <w:szCs w:val="24"/>
              </w:rPr>
              <w:t>», ФГБОУ ВО «ИГХТУ»</w:t>
            </w:r>
          </w:p>
        </w:tc>
      </w:tr>
      <w:tr w:rsidR="00C6366C" w:rsidRPr="00271D03" w:rsidTr="002B5E2D">
        <w:trPr>
          <w:trHeight w:val="96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2E7022" w:rsidRDefault="00C6366C" w:rsidP="002B5E2D">
            <w:pPr>
              <w:pStyle w:val="a4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22">
              <w:rPr>
                <w:rFonts w:ascii="Times New Roman" w:hAnsi="Times New Roman"/>
                <w:sz w:val="24"/>
                <w:szCs w:val="24"/>
              </w:rPr>
              <w:t>Целевая подготовка научных и инженерно-технических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предприятий-участников ТП «СВЧ технологии»</w:t>
            </w:r>
          </w:p>
        </w:tc>
      </w:tr>
      <w:tr w:rsidR="00C6366C" w:rsidRPr="00271D03" w:rsidTr="002B5E2D">
        <w:trPr>
          <w:trHeight w:val="56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 xml:space="preserve">Целевая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кадров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 в ВУЗах за 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т средств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АО «НПП «Исток» им. Шокина»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2E7022" w:rsidRDefault="00C6366C" w:rsidP="002B5E2D">
            <w:pPr>
              <w:pStyle w:val="a4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22">
              <w:rPr>
                <w:rFonts w:ascii="Times New Roman" w:hAnsi="Times New Roman"/>
                <w:sz w:val="24"/>
                <w:szCs w:val="24"/>
              </w:rPr>
              <w:t>На базе филиала ФГБОУ ВО «</w:t>
            </w:r>
            <w:r>
              <w:rPr>
                <w:rFonts w:ascii="Times New Roman" w:hAnsi="Times New Roman"/>
                <w:sz w:val="24"/>
                <w:szCs w:val="24"/>
              </w:rPr>
              <w:t>МИРЭА - Российский</w:t>
            </w:r>
            <w:r w:rsidRPr="002E7022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университет» (МИРЭА) в г. Фрязино и других ВУЗов в рамках договоров о сотрудничестве</w:t>
            </w:r>
          </w:p>
        </w:tc>
      </w:tr>
      <w:tr w:rsidR="00C6366C" w:rsidRPr="00271D03" w:rsidTr="002B5E2D">
        <w:trPr>
          <w:trHeight w:val="1333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переподготовка сотрудников компании в ВУЗах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АО «НПП «Исток» им. Шокина»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pStyle w:val="a4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базе филиала </w:t>
            </w:r>
            <w:r w:rsidRPr="002E7022">
              <w:rPr>
                <w:rFonts w:ascii="Times New Roman" w:hAnsi="Times New Roman"/>
                <w:sz w:val="24"/>
                <w:szCs w:val="24"/>
              </w:rPr>
              <w:t>ФГБОУ ВО «</w:t>
            </w:r>
            <w:r>
              <w:rPr>
                <w:rFonts w:ascii="Times New Roman" w:hAnsi="Times New Roman"/>
                <w:sz w:val="24"/>
                <w:szCs w:val="24"/>
              </w:rPr>
              <w:t>МИРЭА - Российский</w:t>
            </w:r>
            <w:r w:rsidRPr="002E7022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университет» (МИРЭА) в г. Фрязино 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>и других ВУЗов в рамках договоров о сотрудничестве</w:t>
            </w:r>
          </w:p>
        </w:tc>
      </w:tr>
      <w:tr w:rsidR="00C6366C" w:rsidRPr="00271D03" w:rsidTr="002B5E2D">
        <w:trPr>
          <w:trHeight w:val="45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трудоустройство выпускников вузов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«Светлана-Рост»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455B4" w:rsidRDefault="00C6366C" w:rsidP="002B5E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5B4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студентов магистратур Санкт-Петербургского политехнического университета </w:t>
            </w:r>
            <w:r w:rsidRPr="009A231B">
              <w:rPr>
                <w:rFonts w:ascii="Times New Roman" w:hAnsi="Times New Roman"/>
                <w:sz w:val="24"/>
                <w:szCs w:val="24"/>
              </w:rPr>
              <w:t>Петра Великого (</w:t>
            </w:r>
            <w:proofErr w:type="spellStart"/>
            <w:r w:rsidRPr="009A231B">
              <w:rPr>
                <w:rFonts w:ascii="Times New Roman" w:hAnsi="Times New Roman"/>
                <w:sz w:val="24"/>
                <w:szCs w:val="24"/>
              </w:rPr>
              <w:t>СПбПУ</w:t>
            </w:r>
            <w:proofErr w:type="spellEnd"/>
            <w:r w:rsidRPr="009A231B">
              <w:rPr>
                <w:rFonts w:ascii="Times New Roman" w:hAnsi="Times New Roman"/>
                <w:sz w:val="24"/>
                <w:szCs w:val="24"/>
              </w:rPr>
              <w:t xml:space="preserve"> Петра Великого) и Санкт-Петербургского государственного электротехнического университета «ЛЭТИ» им. В.И. Ульянова (Ленина)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СПбГЭТУ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55B4">
              <w:rPr>
                <w:rFonts w:ascii="Times New Roman" w:hAnsi="Times New Roman"/>
                <w:bCs/>
                <w:sz w:val="24"/>
                <w:szCs w:val="24"/>
              </w:rPr>
              <w:t>«ЛЭТИ»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A23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НИР</w:t>
            </w:r>
            <w:r w:rsidRPr="008455B4">
              <w:rPr>
                <w:rFonts w:ascii="Times New Roman" w:hAnsi="Times New Roman"/>
                <w:sz w:val="24"/>
                <w:szCs w:val="24"/>
              </w:rPr>
              <w:t xml:space="preserve"> предприятия, в прохождении преддипломной практики, написании дипломов на базе КБ, прохождении ле</w:t>
            </w:r>
            <w:r>
              <w:rPr>
                <w:rFonts w:ascii="Times New Roman" w:hAnsi="Times New Roman"/>
                <w:sz w:val="24"/>
                <w:szCs w:val="24"/>
              </w:rPr>
              <w:t>тней производственной практики</w:t>
            </w:r>
          </w:p>
        </w:tc>
      </w:tr>
      <w:tr w:rsidR="00C6366C" w:rsidRPr="00271D03" w:rsidTr="002B5E2D">
        <w:trPr>
          <w:trHeight w:val="45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B16DD8" w:rsidRDefault="00C6366C" w:rsidP="002B5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кадров для предприятия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«Светлана-Рост»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82B11" w:rsidRDefault="00C6366C" w:rsidP="002B5E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5B4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студентов магистратур ФГАОУ ВО «</w:t>
            </w:r>
            <w:proofErr w:type="spellStart"/>
            <w:r w:rsidRPr="008455B4">
              <w:rPr>
                <w:rFonts w:ascii="Times New Roman" w:hAnsi="Times New Roman"/>
                <w:bCs/>
                <w:sz w:val="24"/>
                <w:szCs w:val="24"/>
              </w:rPr>
              <w:t>СПбПУ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им. Петра Великого</w:t>
            </w:r>
            <w:r w:rsidRPr="008455B4">
              <w:rPr>
                <w:rFonts w:ascii="Times New Roman" w:hAnsi="Times New Roman"/>
                <w:bCs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СПбГЭТУ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55B4">
              <w:rPr>
                <w:rFonts w:ascii="Times New Roman" w:hAnsi="Times New Roman"/>
                <w:bCs/>
                <w:sz w:val="24"/>
                <w:szCs w:val="24"/>
              </w:rPr>
              <w:t xml:space="preserve">«ЛЭТИ»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НИР</w:t>
            </w:r>
            <w:r w:rsidRPr="008455B4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предприятия, прохождении преддипломной практики, написании дипломов на базе КБ, прохождении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етней производственной практики</w:t>
            </w:r>
          </w:p>
        </w:tc>
      </w:tr>
      <w:tr w:rsidR="00C6366C" w:rsidRPr="00271D03" w:rsidTr="002B5E2D">
        <w:trPr>
          <w:trHeight w:val="1122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B16DD8" w:rsidRDefault="00C6366C" w:rsidP="002B5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студентов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D4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C28D4">
              <w:rPr>
                <w:rFonts w:ascii="Times New Roman" w:hAnsi="Times New Roman"/>
                <w:bCs/>
                <w:sz w:val="24"/>
                <w:szCs w:val="24"/>
              </w:rPr>
              <w:t>ОНИИП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2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E4022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25819" w:rsidRDefault="00C6366C" w:rsidP="002B5E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7DF">
              <w:rPr>
                <w:rFonts w:ascii="Times New Roman" w:hAnsi="Times New Roman"/>
                <w:bCs/>
                <w:sz w:val="24"/>
                <w:szCs w:val="24"/>
              </w:rPr>
              <w:t xml:space="preserve">На период с января 2020 года по декабрь 2020 г АО «ОНИИП» планирует провести обучение 10 студентов на базовых кафедрах </w:t>
            </w:r>
            <w:proofErr w:type="spellStart"/>
            <w:r w:rsidRPr="00DC17DF">
              <w:rPr>
                <w:rFonts w:ascii="Times New Roman" w:hAnsi="Times New Roman"/>
                <w:bCs/>
                <w:sz w:val="24"/>
                <w:szCs w:val="24"/>
              </w:rPr>
              <w:t>ОмГУ</w:t>
            </w:r>
            <w:proofErr w:type="spellEnd"/>
            <w:r w:rsidRPr="00DC17DF">
              <w:rPr>
                <w:rFonts w:ascii="Times New Roman" w:hAnsi="Times New Roman"/>
                <w:bCs/>
                <w:sz w:val="24"/>
                <w:szCs w:val="24"/>
              </w:rPr>
              <w:t xml:space="preserve"> им. Ф.М. Достоевского и </w:t>
            </w:r>
            <w:proofErr w:type="spellStart"/>
            <w:r w:rsidRPr="00DC17DF">
              <w:rPr>
                <w:rFonts w:ascii="Times New Roman" w:hAnsi="Times New Roman"/>
                <w:bCs/>
                <w:sz w:val="24"/>
                <w:szCs w:val="24"/>
              </w:rPr>
              <w:t>ОмГТУ</w:t>
            </w:r>
            <w:proofErr w:type="spellEnd"/>
            <w:r w:rsidRPr="00DC17DF">
              <w:rPr>
                <w:rFonts w:ascii="Times New Roman" w:hAnsi="Times New Roman"/>
                <w:bCs/>
                <w:sz w:val="24"/>
                <w:szCs w:val="24"/>
              </w:rPr>
              <w:t xml:space="preserve"> для освоения СВЧ диапазона в части разработок и производства микр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оэлектроники и аппаратуры связи</w:t>
            </w:r>
          </w:p>
        </w:tc>
      </w:tr>
      <w:tr w:rsidR="00C6366C" w:rsidRPr="00271D03" w:rsidTr="002B5E2D">
        <w:trPr>
          <w:trHeight w:val="96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C6672B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Организация взаимодействия с Минобрнауки России и профильными ВУЗами по вопросам подготовки научных и инженерно-технических кадров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Организации-участницы и органы управления ТП «СВЧ технологии»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7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физики и технологий твердотельной наноэлектроники для создания высокоплотных радиоэлектронных модулей СВЧ, разработанной подразделением НИЯУ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«Институтом функциональной ядерной электроники» по запросу АО «Концерн Радиостроения «В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ега</w:t>
            </w:r>
            <w:r w:rsidRPr="00736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подготовку специалистов.</w:t>
            </w:r>
          </w:p>
        </w:tc>
      </w:tr>
      <w:tr w:rsidR="00C6366C" w:rsidRPr="00271D03" w:rsidTr="002B5E2D">
        <w:trPr>
          <w:trHeight w:val="96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C6672B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Стажировка студентов МИРЭА, МЭИ, МИФИ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«НПП «Торий»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>и учащиеся магистратуры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МИРЭА, </w:t>
            </w:r>
            <w:r>
              <w:rPr>
                <w:rFonts w:ascii="Times New Roman" w:hAnsi="Times New Roman"/>
                <w:sz w:val="24"/>
                <w:szCs w:val="24"/>
              </w:rPr>
              <w:t>НИУ «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МЭИ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НИЯУ «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МИФИ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принимают участие в выполнении НИОКР, совмещая учебу с работой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штатных должностях</w:t>
            </w:r>
          </w:p>
        </w:tc>
      </w:tr>
      <w:tr w:rsidR="00C6366C" w:rsidRPr="00271D03" w:rsidTr="002B5E2D">
        <w:trPr>
          <w:trHeight w:val="96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C6672B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Установление отношений с опорными вузами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Организации-участники ТП «СВЧ технологии»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сширение базы опорных ВУЗов до 25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учебных заведений</w:t>
            </w:r>
          </w:p>
        </w:tc>
      </w:tr>
      <w:tr w:rsidR="00C6366C" w:rsidRPr="00271D03" w:rsidTr="002B5E2D">
        <w:trPr>
          <w:trHeight w:val="96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C6672B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22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студентов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учащихся магистратуры на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sz w:val="24"/>
                <w:szCs w:val="24"/>
              </w:rPr>
              <w:t>овых кафедрах предприятий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 «НПП «Салют», </w:t>
            </w: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АО «НПП «Алмаз»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АО «НПП «Исток» им. Шокина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</w:p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АО «НПП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«Контакт»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АО «НПП «Торий»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АО «СКТБ РТ»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C6366C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АО «НПП «Пульсар»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C6366C" w:rsidRPr="001C28D4" w:rsidRDefault="00C6366C" w:rsidP="002B5E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АО «ЦНИТИ «Техномаш»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4022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1. «Физика полупроводников и оптоэлектроника», «Электроника твердого тела» и «Электроника» ННГУ им. Н.И. Лобачевского.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2. «Электронные приборы и устройства», «Радиоэлектроники и телекоммуникаций» по обучению студентов и магистров СГТУ им. Ю.А. Гагарина.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3. «Электроника и микроэлектроника», «Конструирование СВЧ и цифровых радиоэлектронных средств» филиала МИРЭА в г. Фрязино.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 xml:space="preserve">4. «Микро- и </w:t>
            </w:r>
            <w:proofErr w:type="spellStart"/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наноэлектроника</w:t>
            </w:r>
            <w:proofErr w:type="spellEnd"/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» СГУ им. Н.Г. Чернышевского.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5. «Мощная импульсная электроника» НИЯУ «МИФИ», «СВЧ приборов и устройств» МИРЭА, «Ва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куумная электроника» НИУ «МЭИ»</w:t>
            </w: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 xml:space="preserve">6. «Проектирование и технология радиоаппаратуры» </w:t>
            </w:r>
            <w:proofErr w:type="spellStart"/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НовГУ</w:t>
            </w:r>
            <w:proofErr w:type="spellEnd"/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 xml:space="preserve"> им. Я. Мудрого.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7. «Материалы и функциональные структуры информационных систем и СВЧ техники», «Твердотельная электроника» МИРЭА АО «ГЗ «Пульсар».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«Экономика интеллектуальной собственности» Финансового университета.</w:t>
            </w:r>
          </w:p>
          <w:p w:rsidR="00C6366C" w:rsidRPr="00F21958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 xml:space="preserve">9. «Кафедра конструирования и производства керамических изделий микроэлектроники» </w:t>
            </w:r>
            <w:proofErr w:type="spellStart"/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МарГУ</w:t>
            </w:r>
            <w:proofErr w:type="spellEnd"/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366C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 xml:space="preserve">10. «Материалы и функциональные структуры информационных систем и СВЧ техники»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Физико-технологического и</w:t>
            </w:r>
            <w:r w:rsidRPr="00F21958">
              <w:rPr>
                <w:rFonts w:ascii="Times New Roman" w:hAnsi="Times New Roman"/>
                <w:bCs/>
                <w:sz w:val="24"/>
                <w:szCs w:val="24"/>
              </w:rPr>
              <w:t>нститута МИРЭА.</w:t>
            </w:r>
          </w:p>
          <w:p w:rsidR="00C6366C" w:rsidRPr="00512C12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 xml:space="preserve">Для решения проблем в области кадрового обеспечения предприятий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ХК (ИС) 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 xml:space="preserve">АО «Росэлектроника» региона Москвы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осковской области,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занимающихся производством изделий вакуумной СВЧ электроники,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необходимо восстановление:</w:t>
            </w:r>
          </w:p>
          <w:p w:rsidR="00C6366C" w:rsidRPr="00512C12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подготовки инженерно-технических кадров на базе МТУ МИРЭА (Московский технологический университет) с квалификацией - специалист (инженер-физик) с полным сроком обучения 5 лет 6 месяцев по направлению подготовки 11.03.04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Электроника и </w:t>
            </w:r>
            <w:proofErr w:type="spellStart"/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специалистов по специальности 12.05.01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; </w:t>
            </w:r>
          </w:p>
          <w:p w:rsidR="00C6366C" w:rsidRPr="001C28D4" w:rsidRDefault="00C6366C" w:rsidP="002B5E2D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прогноза потребности кадров и создания 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 xml:space="preserve">заявок на целевой набор на предприятия, занимающихся производством изделий вакуумной СВЧ электроники и имеющих базовые кафедры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ВУЗ</w:t>
            </w:r>
            <w:r w:rsidRPr="00512C12">
              <w:rPr>
                <w:rFonts w:ascii="Times New Roman" w:hAnsi="Times New Roman"/>
                <w:bCs/>
                <w:sz w:val="24"/>
                <w:szCs w:val="24"/>
              </w:rPr>
              <w:t>ах.</w:t>
            </w:r>
          </w:p>
        </w:tc>
      </w:tr>
      <w:tr w:rsidR="00C6366C" w:rsidRPr="00271D03" w:rsidTr="002B5E2D">
        <w:trPr>
          <w:trHeight w:val="96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EA3839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 w:rsidRPr="00EA38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A3839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9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переподготовки инженерно-технических кадров предприятий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«ГЗ «Пульсар», АО «НИИЭТ», </w:t>
            </w:r>
          </w:p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«Салют», ИСВЧПЭ РАН, </w:t>
            </w:r>
            <w:r w:rsidRPr="003A5705">
              <w:rPr>
                <w:rFonts w:ascii="Times New Roman" w:hAnsi="Times New Roman"/>
                <w:sz w:val="24"/>
                <w:szCs w:val="24"/>
              </w:rPr>
              <w:t>АО «НИИ «Феррит-Домен»</w:t>
            </w:r>
            <w:r>
              <w:rPr>
                <w:rFonts w:ascii="Times New Roman" w:hAnsi="Times New Roman"/>
                <w:sz w:val="24"/>
                <w:szCs w:val="24"/>
              </w:rPr>
              <w:t>, АО «ЦКБА» (</w:t>
            </w:r>
            <w:r w:rsidRPr="00167E4B">
              <w:rPr>
                <w:rFonts w:ascii="Times New Roman" w:hAnsi="Times New Roman"/>
                <w:sz w:val="24"/>
                <w:szCs w:val="24"/>
              </w:rPr>
              <w:t>отдел антенн и СВЧ устройств, отдел микроэлектроники, отдел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6E39E0" w:rsidRDefault="00C6366C" w:rsidP="00C6366C">
            <w:pPr>
              <w:widowControl w:val="0"/>
              <w:numPr>
                <w:ilvl w:val="0"/>
                <w:numId w:val="4"/>
              </w:numPr>
              <w:ind w:left="3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обучения аспирантов для АО «НИИЭТ» в ФГБОУ ВО «ВГУ» и ВГТУ.</w:t>
            </w:r>
          </w:p>
          <w:p w:rsidR="00C6366C" w:rsidRPr="006E39E0" w:rsidRDefault="00C6366C" w:rsidP="00C6366C">
            <w:pPr>
              <w:widowControl w:val="0"/>
              <w:numPr>
                <w:ilvl w:val="0"/>
                <w:numId w:val="4"/>
              </w:numPr>
              <w:ind w:left="3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9E0">
              <w:rPr>
                <w:rFonts w:ascii="Times New Roman" w:hAnsi="Times New Roman"/>
                <w:sz w:val="24"/>
                <w:szCs w:val="24"/>
              </w:rPr>
              <w:t>Обучение аспирантов в ИСВЧПЭ РАН по подготовке научных специалистов для разработки твердотельных приборов миллиметрового диапазона.</w:t>
            </w:r>
          </w:p>
          <w:p w:rsidR="00C6366C" w:rsidRPr="006E39E0" w:rsidRDefault="00C6366C" w:rsidP="00C6366C">
            <w:pPr>
              <w:widowControl w:val="0"/>
              <w:numPr>
                <w:ilvl w:val="0"/>
                <w:numId w:val="4"/>
              </w:numPr>
              <w:ind w:left="3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аспиранты-сотрудники АО «ГЗ «Пульсар», проводят НИОКР в области перспективных научных направлений.</w:t>
            </w:r>
          </w:p>
          <w:p w:rsidR="00C6366C" w:rsidRPr="006E39E0" w:rsidRDefault="00C6366C" w:rsidP="00C6366C">
            <w:pPr>
              <w:pStyle w:val="a4"/>
              <w:widowControl w:val="0"/>
              <w:numPr>
                <w:ilvl w:val="0"/>
                <w:numId w:val="4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9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АО «НПП «Салют» проходят обучение в аспирантурах ННГУ им. Н.И. Лобачевского и НГТУ им. Р.Е. Алексеева.</w:t>
            </w:r>
          </w:p>
        </w:tc>
      </w:tr>
      <w:tr w:rsidR="00C6366C" w:rsidRPr="00271D03" w:rsidTr="002B5E2D">
        <w:trPr>
          <w:trHeight w:val="555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EA3839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A3839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6E39E0" w:rsidRDefault="00C6366C" w:rsidP="002B5E2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подготовка персонала, связанного с инновациями,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E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E0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6366C" w:rsidRPr="00271D03" w:rsidTr="002B5E2D">
        <w:trPr>
          <w:trHeight w:val="86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A3839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E06EE" w:rsidRDefault="00C6366C" w:rsidP="002B5E2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кадров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67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67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67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освоения технологии создания СВЧ устройств на основе микроволновой фотоники, создания высокотехнологичного производств СВЧ техники на основе новых технологий LTCC и монолитных интегральных схем</w:t>
            </w:r>
          </w:p>
        </w:tc>
      </w:tr>
      <w:tr w:rsidR="00C6366C" w:rsidRPr="00271D03" w:rsidTr="002B5E2D">
        <w:trPr>
          <w:trHeight w:val="555"/>
          <w:tblHeader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EA3839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A3839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9">
              <w:rPr>
                <w:rFonts w:ascii="Times New Roman" w:hAnsi="Times New Roman"/>
                <w:sz w:val="24"/>
                <w:szCs w:val="24"/>
              </w:rPr>
              <w:t>Прогноз потребности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СВЧ отрасли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6E39E0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«Торий»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349">
              <w:rPr>
                <w:rFonts w:ascii="Times New Roman" w:hAnsi="Times New Roman"/>
                <w:sz w:val="24"/>
                <w:szCs w:val="24"/>
              </w:rPr>
              <w:t>Для решения проблем в области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адрового обеспечения предприятия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АО «НПП «Торий»</w:t>
            </w:r>
            <w:r w:rsidRPr="00F84349">
              <w:rPr>
                <w:rFonts w:ascii="Times New Roman" w:hAnsi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F84349">
              <w:rPr>
                <w:rFonts w:ascii="Times New Roman" w:hAnsi="Times New Roman"/>
                <w:sz w:val="24"/>
                <w:szCs w:val="24"/>
              </w:rPr>
              <w:t xml:space="preserve">ся производством изделий вакуумной СВЧ электроники, необходимо восстановление подготовки инженерно-технических кадров на базе МТУ МИРЭА (Московский технологический университет) с квалификацией – специалист (инженер-физик) с полным сроком обучения 5 лет 6 месяцев по направлению подготовки 11.03.04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4349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F84349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84349">
              <w:rPr>
                <w:rFonts w:ascii="Times New Roman" w:hAnsi="Times New Roman"/>
                <w:sz w:val="24"/>
                <w:szCs w:val="24"/>
              </w:rPr>
              <w:t xml:space="preserve"> и специалистов по специальности 12.05.01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4349">
              <w:rPr>
                <w:rFonts w:ascii="Times New Roman" w:hAnsi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366C" w:rsidRPr="00271D03" w:rsidTr="002B5E2D">
        <w:trPr>
          <w:trHeight w:val="34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 научных и инженерно-технических кадров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«Пульсар»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управляющая организация АО «ГЗ «Пульсар»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научных и инженерно-технических кадров на базовой кафедре твердотельной электроники РТУ МИРЭА при АО «НПП «Пульсар» управляющая организация АО «ГЗ «Пульсар» по специальностям:</w:t>
            </w:r>
          </w:p>
          <w:p w:rsidR="00C6366C" w:rsidRDefault="00C6366C" w:rsidP="002B5E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- 11.04.04. – Электроника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(магистратура);</w:t>
            </w:r>
          </w:p>
          <w:p w:rsidR="00C6366C" w:rsidRDefault="00C6366C" w:rsidP="002B5E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- 11.03.04. – Электроника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C6366C" w:rsidRPr="00271D03" w:rsidTr="002B5E2D">
        <w:trPr>
          <w:trHeight w:val="34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«Пульсар»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управляющая организация АО «ГЗ «Пульсар»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научных и инженерно-технических кадров в аспирантуре при АО «НПП «Пульсар» управляющая организация АО «ГЗ «Пульсар» по направлению подготовки высшего образования:</w:t>
            </w:r>
          </w:p>
          <w:p w:rsidR="00C6366C" w:rsidRDefault="00C6366C" w:rsidP="002B5E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11.06.01. Электроника, радиотехника и системы связи.</w:t>
            </w:r>
          </w:p>
        </w:tc>
      </w:tr>
      <w:tr w:rsidR="00C6366C" w:rsidRPr="00271D03" w:rsidTr="002B5E2D">
        <w:trPr>
          <w:trHeight w:val="7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pStyle w:val="22"/>
              <w:tabs>
                <w:tab w:val="left" w:pos="1985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66C" w:rsidRPr="00271D03" w:rsidTr="002B5E2D">
        <w:trPr>
          <w:trHeight w:val="335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C6366C">
            <w:pPr>
              <w:pStyle w:val="12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научно-технической, технологической и инновационной инфраструктуры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 к содержанию мероприятия</w:t>
            </w:r>
          </w:p>
        </w:tc>
      </w:tr>
      <w:tr w:rsidR="00C6366C" w:rsidRPr="00271D03" w:rsidTr="002B5E2D">
        <w:trPr>
          <w:trHeight w:val="40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83B">
              <w:rPr>
                <w:rFonts w:ascii="Times New Roman" w:hAnsi="Times New Roman"/>
                <w:sz w:val="24"/>
                <w:szCs w:val="24"/>
              </w:rPr>
              <w:t>Технологическая модернизация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 w:rsidRPr="004F383B">
              <w:rPr>
                <w:rFonts w:ascii="Times New Roman" w:hAnsi="Times New Roman"/>
                <w:sz w:val="24"/>
                <w:szCs w:val="24"/>
              </w:rPr>
              <w:t>АО НПП «Пульсар»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83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4F383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5488B" w:rsidRDefault="00C6366C" w:rsidP="00C6366C">
            <w:pPr>
              <w:pStyle w:val="a4"/>
              <w:numPr>
                <w:ilvl w:val="0"/>
                <w:numId w:val="14"/>
              </w:numPr>
              <w:tabs>
                <w:tab w:val="left" w:pos="325"/>
              </w:tabs>
              <w:ind w:left="0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B">
              <w:rPr>
                <w:rFonts w:ascii="Times New Roman" w:hAnsi="Times New Roman"/>
                <w:sz w:val="24"/>
                <w:szCs w:val="24"/>
              </w:rPr>
              <w:t>Реконструкция и техническое перевооружение производства приемопередающих модулей на основе мощных СВЧ-транзисторов L и S-диапазонов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66C" w:rsidRPr="00A5488B" w:rsidRDefault="00C6366C" w:rsidP="00C6366C">
            <w:pPr>
              <w:pStyle w:val="a4"/>
              <w:numPr>
                <w:ilvl w:val="0"/>
                <w:numId w:val="14"/>
              </w:numPr>
              <w:tabs>
                <w:tab w:val="left" w:pos="325"/>
              </w:tabs>
              <w:ind w:left="0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B">
              <w:rPr>
                <w:rFonts w:ascii="Times New Roman" w:hAnsi="Times New Roman"/>
                <w:sz w:val="24"/>
                <w:szCs w:val="24"/>
              </w:rPr>
              <w:t>Реконструкция и техническое перевооружению производства полупроводниковых приборов комплекса «Ц-А-РТПП/18-125»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66C" w:rsidRPr="00A5488B" w:rsidRDefault="00C6366C" w:rsidP="00C6366C">
            <w:pPr>
              <w:pStyle w:val="a4"/>
              <w:numPr>
                <w:ilvl w:val="0"/>
                <w:numId w:val="14"/>
              </w:numPr>
              <w:tabs>
                <w:tab w:val="left" w:pos="325"/>
              </w:tabs>
              <w:ind w:left="0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88B">
              <w:rPr>
                <w:rFonts w:ascii="Times New Roman" w:hAnsi="Times New Roman"/>
                <w:sz w:val="24"/>
                <w:szCs w:val="24"/>
              </w:rPr>
              <w:t>Подготовка проекта по реконструкции, техническому перевооружению и производству модулей для твердотельных РЛС различного назначения.</w:t>
            </w:r>
          </w:p>
        </w:tc>
      </w:tr>
      <w:tr w:rsidR="00C6366C" w:rsidRPr="00271D03" w:rsidTr="002B5E2D">
        <w:trPr>
          <w:trHeight w:val="8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сайтом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«Росэлектроника», ИСВЧПЭ РАН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27">
              <w:rPr>
                <w:rFonts w:ascii="Times New Roman" w:hAnsi="Times New Roman"/>
                <w:sz w:val="24"/>
                <w:szCs w:val="24"/>
              </w:rPr>
              <w:t>Разработка и ведение раздел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41027">
              <w:rPr>
                <w:rFonts w:ascii="Times New Roman" w:hAnsi="Times New Roman"/>
                <w:sz w:val="24"/>
                <w:szCs w:val="24"/>
              </w:rPr>
              <w:t xml:space="preserve"> сайта Т</w:t>
            </w:r>
            <w:r>
              <w:rPr>
                <w:rFonts w:ascii="Times New Roman" w:hAnsi="Times New Roman"/>
                <w:sz w:val="24"/>
                <w:szCs w:val="24"/>
              </w:rPr>
              <w:t>П «СВЧ технологии», посвященным:</w:t>
            </w:r>
            <w:r w:rsidRPr="00541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66C" w:rsidRDefault="00C6366C" w:rsidP="00C6366C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1027">
              <w:rPr>
                <w:rFonts w:ascii="Times New Roman" w:hAnsi="Times New Roman"/>
                <w:sz w:val="24"/>
                <w:szCs w:val="24"/>
              </w:rPr>
              <w:t>ерспективным технологиям интеграции СВЧ элементов и компонентов при создании радиоэлектронных модулей.</w:t>
            </w:r>
          </w:p>
          <w:p w:rsidR="00C6366C" w:rsidRDefault="00C6366C" w:rsidP="00C6366C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41027">
              <w:rPr>
                <w:rFonts w:ascii="Times New Roman" w:hAnsi="Times New Roman"/>
                <w:sz w:val="24"/>
                <w:szCs w:val="24"/>
              </w:rPr>
              <w:t>ехнологическим решениям по защите функционирования СВЧ узлов и модулей от внешнего деструктивного электромагнитного воздействия.</w:t>
            </w:r>
          </w:p>
          <w:p w:rsidR="00C6366C" w:rsidRPr="00541027" w:rsidRDefault="00C6366C" w:rsidP="00C6366C">
            <w:pPr>
              <w:pStyle w:val="a4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41027">
              <w:rPr>
                <w:rFonts w:ascii="Times New Roman" w:hAnsi="Times New Roman"/>
                <w:sz w:val="24"/>
                <w:szCs w:val="24"/>
              </w:rPr>
              <w:t xml:space="preserve">ехнологическим решениям по использованию решений </w:t>
            </w:r>
            <w:proofErr w:type="spellStart"/>
            <w:r w:rsidRPr="00541027">
              <w:rPr>
                <w:rFonts w:ascii="Times New Roman" w:hAnsi="Times New Roman"/>
                <w:sz w:val="24"/>
                <w:szCs w:val="24"/>
              </w:rPr>
              <w:t>микрофотоники</w:t>
            </w:r>
            <w:proofErr w:type="spellEnd"/>
            <w:r w:rsidRPr="00541027">
              <w:rPr>
                <w:rFonts w:ascii="Times New Roman" w:hAnsi="Times New Roman"/>
                <w:sz w:val="24"/>
                <w:szCs w:val="24"/>
              </w:rPr>
              <w:t xml:space="preserve"> в СВЧ узлах и модулях.</w:t>
            </w:r>
          </w:p>
          <w:p w:rsidR="00C6366C" w:rsidRPr="004F383B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18">
              <w:rPr>
                <w:rFonts w:ascii="Times New Roman" w:hAnsi="Times New Roman"/>
                <w:sz w:val="24"/>
                <w:szCs w:val="24"/>
              </w:rPr>
              <w:t xml:space="preserve">Примечание - Предлагается введение данных тематик, как отдельных и нужных в ТП специфических направлений. Могут служить информационной площадкой для обсуждения и выработки </w:t>
            </w:r>
            <w:r>
              <w:rPr>
                <w:rFonts w:ascii="Times New Roman" w:hAnsi="Times New Roman"/>
                <w:sz w:val="24"/>
                <w:szCs w:val="24"/>
              </w:rPr>
              <w:t>совместных</w:t>
            </w:r>
            <w:r w:rsidRPr="00255018">
              <w:rPr>
                <w:rFonts w:ascii="Times New Roman" w:hAnsi="Times New Roman"/>
                <w:sz w:val="24"/>
                <w:szCs w:val="24"/>
              </w:rPr>
              <w:t xml:space="preserve"> решений по дальнейшему развитию направлений. Такой же подход нужен и по другим направлениям ТП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5018">
              <w:rPr>
                <w:rFonts w:ascii="Times New Roman" w:hAnsi="Times New Roman"/>
                <w:sz w:val="24"/>
                <w:szCs w:val="24"/>
              </w:rPr>
              <w:t>СВЧ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5018">
              <w:rPr>
                <w:rFonts w:ascii="Times New Roman" w:hAnsi="Times New Roman"/>
                <w:sz w:val="24"/>
                <w:szCs w:val="24"/>
              </w:rPr>
              <w:t>. Разделы предлагает</w:t>
            </w:r>
            <w:r>
              <w:rPr>
                <w:rFonts w:ascii="Times New Roman" w:hAnsi="Times New Roman"/>
                <w:sz w:val="24"/>
                <w:szCs w:val="24"/>
              </w:rPr>
              <w:t>ся вести с ограничением доступа</w:t>
            </w:r>
          </w:p>
        </w:tc>
      </w:tr>
      <w:tr w:rsidR="00C6366C" w:rsidRPr="00271D03" w:rsidTr="002B5E2D">
        <w:trPr>
          <w:trHeight w:val="189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ОЭЗ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технико-внедренческого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Организации-участники ТП «СВЧ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2420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42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6C" w:rsidRPr="00B24204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>Формирование предложений в план мероприятий реализации Стратегии развития ОЭЗ ТВТ «Исток»</w:t>
            </w:r>
          </w:p>
        </w:tc>
      </w:tr>
      <w:tr w:rsidR="00C6366C" w:rsidRPr="00271D03" w:rsidTr="002B5E2D">
        <w:trPr>
          <w:trHeight w:val="18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НОЦ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Организации-участники ТП «СВЧ технологии»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24204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42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24204" w:rsidRDefault="00C6366C" w:rsidP="00C6366C">
            <w:pPr>
              <w:widowControl w:val="0"/>
              <w:numPr>
                <w:ilvl w:val="0"/>
                <w:numId w:val="6"/>
              </w:numPr>
              <w:ind w:left="176" w:firstLine="0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B2420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инновационного территориального кластера «Зеленоград» и «Фрязино».</w:t>
            </w:r>
          </w:p>
          <w:p w:rsidR="00C6366C" w:rsidRPr="00B24204" w:rsidRDefault="00C6366C" w:rsidP="00C6366C">
            <w:pPr>
              <w:widowControl w:val="0"/>
              <w:numPr>
                <w:ilvl w:val="0"/>
                <w:numId w:val="6"/>
              </w:numPr>
              <w:ind w:left="176" w:firstLine="0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B24204">
              <w:rPr>
                <w:rFonts w:ascii="Times New Roman" w:hAnsi="Times New Roman"/>
                <w:sz w:val="24"/>
                <w:szCs w:val="24"/>
              </w:rPr>
              <w:t>Мультисистемного</w:t>
            </w:r>
            <w:proofErr w:type="spellEnd"/>
            <w:r w:rsidRPr="00B24204">
              <w:rPr>
                <w:rFonts w:ascii="Times New Roman" w:hAnsi="Times New Roman"/>
                <w:sz w:val="24"/>
                <w:szCs w:val="24"/>
              </w:rPr>
              <w:t xml:space="preserve"> кластера АО</w:t>
            </w:r>
            <w:r w:rsidRPr="00B24204">
              <w:rPr>
                <w:rFonts w:ascii="Times New Roman" w:hAnsi="Times New Roman"/>
                <w:bCs/>
                <w:sz w:val="24"/>
                <w:szCs w:val="24"/>
              </w:rPr>
              <w:t xml:space="preserve"> «Научно-производственное объединение «Пульсар».</w:t>
            </w:r>
          </w:p>
          <w:p w:rsidR="00C6366C" w:rsidRPr="00B24204" w:rsidRDefault="00C6366C" w:rsidP="00C6366C">
            <w:pPr>
              <w:widowControl w:val="0"/>
              <w:numPr>
                <w:ilvl w:val="0"/>
                <w:numId w:val="6"/>
              </w:numPr>
              <w:ind w:left="176" w:firstLine="0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Pr="00B242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НОЦ на базе интеграции АО «ГЗ «Пульсар» и НИЯУ «МИФИ».</w:t>
            </w:r>
          </w:p>
          <w:p w:rsidR="00C6366C" w:rsidRPr="00B24204" w:rsidRDefault="00C6366C" w:rsidP="00C6366C">
            <w:pPr>
              <w:widowControl w:val="0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 xml:space="preserve">В рамках НОЦ по ускорителям электронов АО «НПП «Торий» и МГУ им. М.В. Ломоносова (НИИЯФ им. Д.В. </w:t>
            </w:r>
            <w:proofErr w:type="spellStart"/>
            <w:r w:rsidRPr="00B24204">
              <w:rPr>
                <w:rFonts w:ascii="Times New Roman" w:hAnsi="Times New Roman"/>
                <w:sz w:val="24"/>
                <w:szCs w:val="24"/>
              </w:rPr>
              <w:t>Скобельцына</w:t>
            </w:r>
            <w:proofErr w:type="spellEnd"/>
            <w:r w:rsidRPr="00B2420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6366C" w:rsidRPr="00B24204" w:rsidRDefault="00C6366C" w:rsidP="00C6366C">
            <w:pPr>
              <w:widowControl w:val="0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>В рамках НОЦ «</w:t>
            </w:r>
            <w:proofErr w:type="spellStart"/>
            <w:r w:rsidRPr="00B24204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B24204">
              <w:rPr>
                <w:rFonts w:ascii="Times New Roman" w:hAnsi="Times New Roman"/>
                <w:sz w:val="24"/>
                <w:szCs w:val="24"/>
              </w:rPr>
              <w:t xml:space="preserve"> в сверхвысокочастотной полупроводниковой электронике» (ИСВЧПЭ РАН, МИРЭА, АО «НИИВТ им. С.А. </w:t>
            </w:r>
            <w:proofErr w:type="spellStart"/>
            <w:r w:rsidRPr="00B24204">
              <w:rPr>
                <w:rFonts w:ascii="Times New Roman" w:hAnsi="Times New Roman"/>
                <w:sz w:val="24"/>
                <w:szCs w:val="24"/>
              </w:rPr>
              <w:t>Векшинского</w:t>
            </w:r>
            <w:proofErr w:type="spellEnd"/>
            <w:r w:rsidRPr="00B24204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C6366C" w:rsidRPr="00B24204" w:rsidRDefault="00C6366C" w:rsidP="00C6366C">
            <w:pPr>
              <w:widowControl w:val="0"/>
              <w:numPr>
                <w:ilvl w:val="0"/>
                <w:numId w:val="5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4">
              <w:rPr>
                <w:rFonts w:ascii="Times New Roman" w:hAnsi="Times New Roman"/>
                <w:sz w:val="24"/>
                <w:szCs w:val="24"/>
              </w:rPr>
              <w:t>В рамках Центра превосходства «Электронная компонентная база СВЧ техники, перспективные технологии и материалы» (ИСВЧПЭ РАН, АО «ГЗ «Пульсар»).</w:t>
            </w:r>
          </w:p>
        </w:tc>
      </w:tr>
      <w:tr w:rsidR="00C6366C" w:rsidRPr="00271D03" w:rsidTr="002B5E2D">
        <w:trPr>
          <w:trHeight w:val="18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pStyle w:val="22"/>
              <w:widowControl w:val="0"/>
              <w:tabs>
                <w:tab w:val="left" w:pos="198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НОЦ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«НПП «Исток» им. Шокина»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27E0B" w:rsidRDefault="00C6366C" w:rsidP="002B5E2D">
            <w:pPr>
              <w:widowControl w:val="0"/>
              <w:ind w:left="34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736D3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инновационного терри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ториального кластера «Фрязино» с</w:t>
            </w:r>
            <w:r w:rsidRPr="00927E0B">
              <w:rPr>
                <w:rFonts w:ascii="Times New Roman" w:hAnsi="Times New Roman"/>
                <w:sz w:val="24"/>
                <w:szCs w:val="24"/>
              </w:rPr>
              <w:t xml:space="preserve">оздание на базе филиала МГТУ МИРЭА г. Фрязино </w:t>
            </w:r>
            <w:r>
              <w:rPr>
                <w:rFonts w:ascii="Times New Roman" w:hAnsi="Times New Roman"/>
                <w:sz w:val="24"/>
                <w:szCs w:val="24"/>
              </w:rPr>
              <w:t>НОЦ</w:t>
            </w:r>
            <w:r w:rsidRPr="00927E0B">
              <w:rPr>
                <w:rFonts w:ascii="Times New Roman" w:hAnsi="Times New Roman"/>
                <w:sz w:val="24"/>
                <w:szCs w:val="24"/>
              </w:rPr>
              <w:t xml:space="preserve"> непрерывного многоуровневого профессионального образования с целью обеспечения работодателя (АО «НПП «Исток» им. Шокина) высококвалифицированными кадрами от рабочих специальностей до магистров, а такж</w:t>
            </w:r>
            <w:r>
              <w:rPr>
                <w:rFonts w:ascii="Times New Roman" w:hAnsi="Times New Roman"/>
                <w:sz w:val="24"/>
                <w:szCs w:val="24"/>
              </w:rPr>
              <w:t>е в целях переподготовки кадров</w:t>
            </w:r>
          </w:p>
        </w:tc>
      </w:tr>
      <w:tr w:rsidR="00C6366C" w:rsidRPr="00271D03" w:rsidTr="002B5E2D">
        <w:trPr>
          <w:trHeight w:val="591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ЦКП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Организации-участни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ТП «СВЧ технологии»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ЦКП высокоточн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им, экспериментальным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и 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на АО «НПП «Контакт»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СГУ им. Н.В. Чернышевского п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ринять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6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оздании центра материаловедения, аналитико-сертификационного контроля и опытного малотоннажного производства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получения </w:t>
            </w:r>
            <w:r w:rsidRPr="00736D3D">
              <w:rPr>
                <w:rFonts w:ascii="Times New Roman" w:hAnsi="Times New Roman"/>
                <w:sz w:val="24"/>
                <w:szCs w:val="24"/>
                <w:lang w:eastAsia="ru-RU"/>
              </w:rPr>
              <w:t>остродефицитных высокотехнологичных материалов для СВЧ, силовой и оптоэлектроники</w:t>
            </w:r>
          </w:p>
        </w:tc>
      </w:tr>
      <w:tr w:rsidR="00C6366C" w:rsidRPr="00271D03" w:rsidTr="002B5E2D">
        <w:trPr>
          <w:trHeight w:val="56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366C" w:rsidRPr="00271D03" w:rsidTr="002B5E2D">
        <w:trPr>
          <w:trHeight w:val="305"/>
          <w:tblHeader/>
        </w:trPr>
        <w:tc>
          <w:tcPr>
            <w:tcW w:w="1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7E3D46" w:rsidRDefault="00C6366C" w:rsidP="00C6366C"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0" w:firstLine="33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D0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коммуникации в научно-технической и инновационной сфере</w:t>
            </w:r>
          </w:p>
        </w:tc>
      </w:tr>
      <w:tr w:rsidR="00C6366C" w:rsidRPr="00271D03" w:rsidTr="002B5E2D">
        <w:trPr>
          <w:trHeight w:val="77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8A4631" w:rsidRDefault="00C6366C" w:rsidP="002B5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631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 к содержанию мероприятия</w:t>
            </w:r>
          </w:p>
        </w:tc>
      </w:tr>
      <w:tr w:rsidR="00C6366C" w:rsidRPr="00271D03" w:rsidTr="002B5E2D">
        <w:trPr>
          <w:trHeight w:val="125"/>
          <w:tblHeader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  <w:r w:rsidRPr="004F383B">
              <w:rPr>
                <w:rFonts w:ascii="Times New Roman" w:hAnsi="Times New Roman"/>
                <w:sz w:val="24"/>
                <w:szCs w:val="24"/>
              </w:rPr>
              <w:t xml:space="preserve"> и научно-практических конференций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«Концерн «Созвездие»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апреля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C7055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72">
              <w:rPr>
                <w:rFonts w:ascii="Times New Roman" w:hAnsi="Times New Roman"/>
                <w:sz w:val="24"/>
                <w:szCs w:val="24"/>
              </w:rPr>
              <w:t xml:space="preserve">XXVI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 w:rsidRPr="00801772">
              <w:rPr>
                <w:rFonts w:ascii="Times New Roman" w:hAnsi="Times New Roman"/>
                <w:sz w:val="24"/>
                <w:szCs w:val="24"/>
              </w:rPr>
              <w:t>научно-техническая конференция «Радиолокация,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навигация, связь» («RLNC-2020»)</w:t>
            </w:r>
            <w:r w:rsidRPr="00BA4C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772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C6366C" w:rsidRPr="00271D03" w:rsidTr="002B5E2D">
        <w:trPr>
          <w:trHeight w:hRule="exact" w:val="8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«ЦКБА»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апреля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01772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05AB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сероссийская по о</w:t>
            </w:r>
            <w:r w:rsidRPr="00905AB2">
              <w:rPr>
                <w:rFonts w:ascii="Times New Roman" w:hAnsi="Times New Roman"/>
                <w:sz w:val="24"/>
                <w:szCs w:val="24"/>
              </w:rPr>
              <w:t>бмен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5AB2">
              <w:rPr>
                <w:rFonts w:ascii="Times New Roman" w:hAnsi="Times New Roman"/>
                <w:sz w:val="24"/>
                <w:szCs w:val="24"/>
              </w:rPr>
              <w:t xml:space="preserve"> опытом в области создания сверхширокополосных радиоэлектронных систем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05AB2">
              <w:rPr>
                <w:rFonts w:ascii="Times New Roman" w:hAnsi="Times New Roman"/>
                <w:sz w:val="24"/>
                <w:szCs w:val="24"/>
              </w:rPr>
              <w:t>СВЧ-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5A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20»</w:t>
            </w:r>
            <w:r w:rsidRPr="00C006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г. Омск</w:t>
            </w:r>
          </w:p>
        </w:tc>
      </w:tr>
      <w:tr w:rsidR="00C6366C" w:rsidRPr="00271D03" w:rsidTr="002B5E2D">
        <w:trPr>
          <w:trHeight w:val="285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ИРЭ им. В.А. Котельникова РАН, АО «Концерн «Созвездие», АО «Концерн радиостроения «Вега»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01772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4B">
              <w:rPr>
                <w:rFonts w:ascii="Times New Roman" w:hAnsi="Times New Roman"/>
                <w:sz w:val="24"/>
                <w:szCs w:val="24"/>
              </w:rPr>
              <w:t>2</w:t>
            </w:r>
            <w:r w:rsidRPr="00DA06D6">
              <w:rPr>
                <w:rFonts w:ascii="Times New Roman" w:hAnsi="Times New Roman"/>
                <w:sz w:val="24"/>
                <w:szCs w:val="24"/>
              </w:rPr>
              <w:t>2</w:t>
            </w:r>
            <w:r w:rsidRPr="0011334B">
              <w:rPr>
                <w:rFonts w:ascii="Times New Roman" w:hAnsi="Times New Roman"/>
                <w:sz w:val="24"/>
                <w:szCs w:val="24"/>
              </w:rPr>
              <w:t xml:space="preserve">-я Международная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«Цифровая обработка сигналов и ее применение» («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DSPA</w:t>
            </w:r>
            <w:r>
              <w:rPr>
                <w:rFonts w:ascii="Times New Roman" w:hAnsi="Times New Roman"/>
                <w:sz w:val="24"/>
                <w:szCs w:val="24"/>
              </w:rPr>
              <w:t>-2020»)</w:t>
            </w:r>
            <w:r w:rsidRPr="001133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</w:tr>
      <w:tr w:rsidR="00C6366C" w:rsidRPr="00271D03" w:rsidTr="002B5E2D">
        <w:trPr>
          <w:trHeight w:hRule="exact" w:val="1416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94">
              <w:rPr>
                <w:rFonts w:ascii="Times New Roman" w:hAnsi="Times New Roman"/>
                <w:sz w:val="24"/>
                <w:szCs w:val="24"/>
              </w:rPr>
              <w:t>ИРЭ им. В.А. Котельникова РАН, МЭИ, АО «Концерн радиостроения «Вега»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94">
              <w:rPr>
                <w:rFonts w:ascii="Times New Roman" w:hAnsi="Times New Roman"/>
                <w:sz w:val="24"/>
                <w:szCs w:val="24"/>
              </w:rPr>
              <w:t>27-29 мая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94">
              <w:rPr>
                <w:rFonts w:ascii="Times New Roman" w:hAnsi="Times New Roman"/>
                <w:sz w:val="24"/>
                <w:szCs w:val="24"/>
              </w:rPr>
              <w:t>Всероссийская конференция (с международным участием) «Радиоэлектронные устройства и системы для инфокоммуникационных технологий» («</w:t>
            </w:r>
            <w:r w:rsidRPr="00320D94">
              <w:rPr>
                <w:rFonts w:ascii="Times New Roman" w:hAnsi="Times New Roman"/>
                <w:sz w:val="24"/>
                <w:szCs w:val="24"/>
                <w:lang w:val="en-US"/>
              </w:rPr>
              <w:t>REDS</w:t>
            </w:r>
            <w:r w:rsidRPr="00320D94">
              <w:rPr>
                <w:rFonts w:ascii="Times New Roman" w:hAnsi="Times New Roman"/>
                <w:sz w:val="24"/>
                <w:szCs w:val="24"/>
              </w:rPr>
              <w:t>-2020»), г. Москва</w:t>
            </w:r>
          </w:p>
        </w:tc>
      </w:tr>
      <w:tr w:rsidR="00C6366C" w:rsidRPr="00271D03" w:rsidTr="002B5E2D">
        <w:trPr>
          <w:trHeight w:val="531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94">
              <w:rPr>
                <w:rFonts w:ascii="Times New Roman" w:hAnsi="Times New Roman"/>
                <w:sz w:val="24"/>
                <w:szCs w:val="24"/>
              </w:rPr>
              <w:t>АО «ОНИИП»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94"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D94">
              <w:rPr>
                <w:rFonts w:ascii="Times New Roman" w:hAnsi="Times New Roman"/>
                <w:sz w:val="24"/>
                <w:szCs w:val="24"/>
              </w:rPr>
              <w:t>Заседания научно-практического семинара «Перспективы развития радиосвязи и приборостроения»</w:t>
            </w:r>
          </w:p>
        </w:tc>
      </w:tr>
      <w:tr w:rsidR="00C6366C" w:rsidRPr="00271D03" w:rsidTr="002B5E2D">
        <w:trPr>
          <w:trHeight w:hRule="exact" w:val="1308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94">
              <w:rPr>
                <w:rFonts w:ascii="Times New Roman" w:hAnsi="Times New Roman"/>
                <w:sz w:val="24"/>
                <w:szCs w:val="24"/>
              </w:rPr>
              <w:t>ИРЭ им. В.А. Котельникова РАН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и</w:t>
            </w:r>
            <w:r w:rsidRPr="00320D94">
              <w:rPr>
                <w:rFonts w:ascii="Times New Roman" w:hAnsi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20D94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20D94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33">
              <w:rPr>
                <w:rFonts w:ascii="Times New Roman" w:hAnsi="Times New Roman"/>
                <w:sz w:val="24"/>
                <w:szCs w:val="24"/>
              </w:rPr>
              <w:t>XXIII международная научная конференция «Волновая электроника и инфокоммуникационные системы»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5133">
              <w:rPr>
                <w:rFonts w:ascii="Times New Roman" w:hAnsi="Times New Roman"/>
                <w:sz w:val="24"/>
                <w:szCs w:val="24"/>
              </w:rPr>
              <w:t>WECONF-2020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951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95133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5133">
              <w:rPr>
                <w:rFonts w:ascii="Times New Roman" w:hAnsi="Times New Roman"/>
                <w:sz w:val="24"/>
                <w:szCs w:val="24"/>
              </w:rPr>
              <w:t xml:space="preserve"> круглого стола «</w:t>
            </w:r>
            <w:proofErr w:type="spellStart"/>
            <w:r w:rsidRPr="00295133">
              <w:rPr>
                <w:rFonts w:ascii="Times New Roman" w:hAnsi="Times New Roman"/>
                <w:sz w:val="24"/>
                <w:szCs w:val="24"/>
              </w:rPr>
              <w:t>Акустооптика</w:t>
            </w:r>
            <w:proofErr w:type="spellEnd"/>
            <w:r w:rsidRPr="002951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95133">
              <w:rPr>
                <w:rFonts w:ascii="Times New Roman" w:hAnsi="Times New Roman"/>
                <w:sz w:val="24"/>
                <w:szCs w:val="24"/>
              </w:rPr>
              <w:t>акустоэлектроника</w:t>
            </w:r>
            <w:proofErr w:type="spellEnd"/>
            <w:r w:rsidRPr="00295133">
              <w:rPr>
                <w:rFonts w:ascii="Times New Roman" w:hAnsi="Times New Roman"/>
                <w:sz w:val="24"/>
                <w:szCs w:val="24"/>
              </w:rPr>
              <w:t>: проблемы, перспективы и области применения»</w:t>
            </w:r>
            <w:r w:rsidRPr="00320D94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</w:tr>
      <w:tr w:rsidR="00C6366C" w:rsidRPr="00271D03" w:rsidTr="002B5E2D">
        <w:trPr>
          <w:trHeight w:hRule="exact" w:val="1411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«ЦНИТИ «Техномаш», АО «ГЗ «Пульсар»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BD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4AB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ABD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«Высокие технол</w:t>
            </w:r>
            <w:r>
              <w:rPr>
                <w:rFonts w:ascii="Times New Roman" w:hAnsi="Times New Roman"/>
                <w:sz w:val="24"/>
                <w:szCs w:val="24"/>
              </w:rPr>
              <w:t>огии в промышленности России» («</w:t>
            </w:r>
            <w:r w:rsidRPr="00AE4ABD">
              <w:rPr>
                <w:rFonts w:ascii="Times New Roman" w:hAnsi="Times New Roman"/>
                <w:sz w:val="24"/>
                <w:szCs w:val="24"/>
              </w:rPr>
              <w:t>Материалы и устройства функциональ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электроники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микрофотоники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4AB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E4ABD">
              <w:rPr>
                <w:rFonts w:ascii="Times New Roman" w:hAnsi="Times New Roman"/>
                <w:sz w:val="24"/>
                <w:szCs w:val="24"/>
              </w:rPr>
              <w:t>еждународный симпозиу</w:t>
            </w:r>
            <w:r>
              <w:rPr>
                <w:rFonts w:ascii="Times New Roman" w:hAnsi="Times New Roman"/>
                <w:sz w:val="24"/>
                <w:szCs w:val="24"/>
              </w:rPr>
              <w:t>м «Тонкие пленки в электронике»,</w:t>
            </w:r>
          </w:p>
          <w:p w:rsidR="00C6366C" w:rsidRPr="00AE4ABD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E4ABD">
              <w:rPr>
                <w:rFonts w:ascii="Times New Roman" w:hAnsi="Times New Roman"/>
                <w:sz w:val="24"/>
                <w:szCs w:val="24"/>
              </w:rPr>
              <w:t>еждународная научно-техническая конференция «</w:t>
            </w:r>
            <w:proofErr w:type="spellStart"/>
            <w:r w:rsidRPr="00AE4ABD">
              <w:rPr>
                <w:rFonts w:ascii="Times New Roman" w:hAnsi="Times New Roman"/>
                <w:sz w:val="24"/>
                <w:szCs w:val="24"/>
              </w:rPr>
              <w:t>Наноинженерия</w:t>
            </w:r>
            <w:proofErr w:type="spellEnd"/>
            <w:r w:rsidRPr="00AE4A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366C" w:rsidRPr="00801772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66C" w:rsidRPr="00271D03" w:rsidTr="002B5E2D">
        <w:trPr>
          <w:trHeight w:hRule="exact" w:val="706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РГРТУ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BD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74B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01772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BD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и научно-методическая конференция «Современные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4BD">
              <w:rPr>
                <w:rFonts w:ascii="Times New Roman" w:hAnsi="Times New Roman"/>
                <w:sz w:val="24"/>
                <w:szCs w:val="24"/>
              </w:rPr>
              <w:t>технологии в науке и образовании»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74BD">
              <w:rPr>
                <w:rFonts w:ascii="Times New Roman" w:hAnsi="Times New Roman"/>
                <w:sz w:val="24"/>
                <w:szCs w:val="24"/>
              </w:rPr>
              <w:t>СНТО-20</w:t>
            </w:r>
            <w:r>
              <w:rPr>
                <w:rFonts w:ascii="Times New Roman" w:hAnsi="Times New Roman"/>
                <w:sz w:val="24"/>
                <w:szCs w:val="24"/>
              </w:rPr>
              <w:t>20»</w:t>
            </w:r>
            <w:r w:rsidRPr="002B74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366C" w:rsidRPr="00271D03" w:rsidTr="002B5E2D">
        <w:trPr>
          <w:trHeight w:val="818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83B">
              <w:rPr>
                <w:rFonts w:ascii="Times New Roman" w:hAnsi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83B">
              <w:rPr>
                <w:rFonts w:ascii="Times New Roman" w:hAnsi="Times New Roman"/>
                <w:sz w:val="24"/>
                <w:szCs w:val="24"/>
              </w:rPr>
              <w:t>Организации-участни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r w:rsidRPr="004F383B">
              <w:rPr>
                <w:rFonts w:ascii="Times New Roman" w:hAnsi="Times New Roman"/>
                <w:sz w:val="24"/>
                <w:szCs w:val="24"/>
              </w:rPr>
              <w:t xml:space="preserve"> ТП «СВЧ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 xml:space="preserve"> Международная выставка «Оборудование и технологии для нефтегазового комплекса» («Нефтегаз-201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C6366C" w:rsidRPr="00271D03" w:rsidTr="002B5E2D">
        <w:trPr>
          <w:trHeight w:val="122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78239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23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39B">
              <w:rPr>
                <w:rFonts w:ascii="Times New Roman" w:hAnsi="Times New Roman"/>
                <w:sz w:val="24"/>
                <w:szCs w:val="24"/>
              </w:rPr>
              <w:t>Международная промышленная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«ИННОПРОМ-2020» (МВЦ «</w:t>
            </w:r>
            <w:r w:rsidRPr="0078239B">
              <w:rPr>
                <w:rFonts w:ascii="Times New Roman" w:hAnsi="Times New Roman"/>
                <w:sz w:val="24"/>
                <w:szCs w:val="24"/>
              </w:rPr>
              <w:t>Екатеринбург-ЭКСПО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8239B"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366C" w:rsidRPr="00271D03" w:rsidTr="002B5E2D">
        <w:trPr>
          <w:trHeight w:val="122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B0B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 xml:space="preserve">жегодная национальная выставка-форум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>ВУЗПРОМЭКСПО-20</w:t>
            </w:r>
            <w:r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</w:tr>
      <w:tr w:rsidR="00C6366C" w:rsidRPr="00271D03" w:rsidTr="002B5E2D">
        <w:trPr>
          <w:trHeight w:val="81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D32672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0B">
              <w:rPr>
                <w:rFonts w:ascii="Times New Roman" w:hAnsi="Times New Roman"/>
                <w:sz w:val="24"/>
                <w:szCs w:val="24"/>
              </w:rPr>
              <w:t>Международная выставка компонентов и систем силовой электроники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>«Силовая Электроника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E2B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366C" w:rsidRPr="00271D03" w:rsidTr="002B5E2D">
        <w:trPr>
          <w:trHeight w:val="81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D32672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46"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электронных компонентов, модулей и комплектующих </w:t>
            </w:r>
            <w:r>
              <w:rPr>
                <w:rFonts w:ascii="Times New Roman" w:hAnsi="Times New Roman"/>
                <w:sz w:val="24"/>
                <w:szCs w:val="24"/>
              </w:rPr>
              <w:t>«ЭкспоЭлектроника-2020» (г. Москва, МВЦ «Крокус Экспо»)</w:t>
            </w:r>
          </w:p>
        </w:tc>
      </w:tr>
      <w:tr w:rsidR="00C6366C" w:rsidRPr="00271D03" w:rsidTr="002B5E2D">
        <w:trPr>
          <w:trHeight w:val="39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оптической, лазерной и оптоэлектронной техники «ФОТОНИ</w:t>
            </w:r>
            <w:r>
              <w:rPr>
                <w:rFonts w:ascii="Times New Roman" w:hAnsi="Times New Roman"/>
                <w:sz w:val="24"/>
                <w:szCs w:val="24"/>
              </w:rPr>
              <w:t>КА. МИР ЛАЗЕРОВ И ОПТИКИ-2020»,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 xml:space="preserve"> ЦВК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>Экспоцентр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D244D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6366C" w:rsidRPr="00271D03" w:rsidTr="002B5E2D">
        <w:trPr>
          <w:trHeight w:val="81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46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>«ChipEXPO-20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731B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1731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731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31B">
              <w:rPr>
                <w:rFonts w:ascii="Times New Roman" w:hAnsi="Times New Roman"/>
                <w:sz w:val="24"/>
                <w:szCs w:val="24"/>
              </w:rPr>
              <w:t>Международная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A2">
              <w:rPr>
                <w:rFonts w:ascii="Times New Roman" w:hAnsi="Times New Roman"/>
                <w:sz w:val="24"/>
                <w:szCs w:val="24"/>
              </w:rPr>
              <w:t xml:space="preserve">средств обеспечения безопасности государства </w:t>
            </w:r>
            <w:r w:rsidRPr="00B1731B">
              <w:rPr>
                <w:rFonts w:ascii="Times New Roman" w:hAnsi="Times New Roman"/>
                <w:sz w:val="24"/>
                <w:szCs w:val="24"/>
              </w:rPr>
              <w:t>«Интерполитех-20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7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октябрь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1731B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A02">
              <w:rPr>
                <w:rFonts w:ascii="Times New Roman" w:hAnsi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2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r w:rsidRPr="00F25A02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A02">
              <w:rPr>
                <w:rFonts w:ascii="Times New Roman" w:hAnsi="Times New Roman"/>
                <w:sz w:val="24"/>
                <w:szCs w:val="24"/>
              </w:rPr>
              <w:t xml:space="preserve"> «Образование и карьера»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25A02">
              <w:rPr>
                <w:rFonts w:ascii="Times New Roman" w:hAnsi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A02">
              <w:rPr>
                <w:rFonts w:ascii="Times New Roman" w:hAnsi="Times New Roman"/>
                <w:sz w:val="24"/>
                <w:szCs w:val="24"/>
              </w:rPr>
              <w:t xml:space="preserve"> Гостиный двор</w:t>
            </w:r>
            <w:r>
              <w:rPr>
                <w:rFonts w:ascii="Times New Roman" w:hAnsi="Times New Roman"/>
                <w:sz w:val="24"/>
                <w:szCs w:val="24"/>
              </w:rPr>
              <w:t>) п</w:t>
            </w:r>
            <w:r w:rsidRPr="00F25A02">
              <w:rPr>
                <w:rFonts w:ascii="Times New Roman" w:hAnsi="Times New Roman"/>
                <w:sz w:val="24"/>
                <w:szCs w:val="24"/>
              </w:rPr>
              <w:t xml:space="preserve">ри поддержке </w:t>
            </w:r>
            <w:r>
              <w:rPr>
                <w:rFonts w:ascii="Times New Roman" w:hAnsi="Times New Roman"/>
                <w:sz w:val="24"/>
                <w:szCs w:val="24"/>
              </w:rPr>
              <w:t>Минобрнауки РФ</w:t>
            </w:r>
            <w:r w:rsidRPr="00F25A02">
              <w:rPr>
                <w:rFonts w:ascii="Times New Roman" w:hAnsi="Times New Roman"/>
                <w:sz w:val="24"/>
                <w:szCs w:val="24"/>
              </w:rPr>
              <w:t>, Правительства г</w:t>
            </w:r>
            <w:r>
              <w:rPr>
                <w:rFonts w:ascii="Times New Roman" w:hAnsi="Times New Roman"/>
                <w:sz w:val="24"/>
                <w:szCs w:val="24"/>
              </w:rPr>
              <w:t>. Москвы, Минпромторга РФ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F25A02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1819">
              <w:rPr>
                <w:rFonts w:ascii="Times New Roman" w:hAnsi="Times New Roman"/>
                <w:sz w:val="24"/>
                <w:szCs w:val="24"/>
              </w:rPr>
              <w:t xml:space="preserve">еждународная специализированная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1819">
              <w:rPr>
                <w:rFonts w:ascii="Times New Roman" w:hAnsi="Times New Roman"/>
                <w:sz w:val="24"/>
                <w:szCs w:val="24"/>
              </w:rPr>
              <w:t>Композит-Экспо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EB1819">
              <w:rPr>
                <w:rFonts w:ascii="Times New Roman" w:hAnsi="Times New Roman"/>
                <w:sz w:val="24"/>
                <w:szCs w:val="24"/>
              </w:rPr>
              <w:t xml:space="preserve">ЦВК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1819">
              <w:rPr>
                <w:rFonts w:ascii="Times New Roman" w:hAnsi="Times New Roman"/>
                <w:sz w:val="24"/>
                <w:szCs w:val="24"/>
              </w:rPr>
              <w:t>Экспоцентр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593D">
              <w:rPr>
                <w:rFonts w:ascii="Times New Roman" w:hAnsi="Times New Roman"/>
                <w:sz w:val="24"/>
                <w:szCs w:val="24"/>
              </w:rPr>
              <w:t>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59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B1819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593D">
              <w:rPr>
                <w:rFonts w:ascii="Times New Roman" w:hAnsi="Times New Roman"/>
                <w:sz w:val="24"/>
                <w:szCs w:val="24"/>
              </w:rPr>
              <w:t>еждународная специализированная выставка «Авиакосмические технологии, современные материалы и оборудование», г. Казань.</w:t>
            </w:r>
          </w:p>
        </w:tc>
      </w:tr>
      <w:tr w:rsidR="00C6366C" w:rsidRPr="002A565A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5593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7AD6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A7AD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AD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264068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Pr="00264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640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A7AD6">
              <w:rPr>
                <w:rFonts w:ascii="Times New Roman" w:hAnsi="Times New Roman"/>
                <w:sz w:val="24"/>
                <w:szCs w:val="24"/>
                <w:lang w:val="en-US"/>
              </w:rPr>
              <w:t>China International Aviation &amp; Aerospace Exhibition</w:t>
            </w:r>
            <w:r w:rsidRPr="0026406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5A7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6406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A7AD6">
              <w:rPr>
                <w:rFonts w:ascii="Times New Roman" w:hAnsi="Times New Roman"/>
                <w:sz w:val="24"/>
                <w:szCs w:val="24"/>
                <w:lang w:val="en-US"/>
              </w:rPr>
              <w:t>Airshow China</w:t>
            </w:r>
            <w:r w:rsidRPr="0026406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5A7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5A7AD6">
              <w:rPr>
                <w:rFonts w:ascii="Times New Roman" w:hAnsi="Times New Roman"/>
                <w:sz w:val="24"/>
                <w:szCs w:val="24"/>
              </w:rPr>
              <w:t>г</w:t>
            </w:r>
            <w:r w:rsidRPr="005A7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7AD6">
              <w:rPr>
                <w:rFonts w:ascii="Times New Roman" w:hAnsi="Times New Roman"/>
                <w:sz w:val="24"/>
                <w:szCs w:val="24"/>
              </w:rPr>
              <w:t>Чжухай</w:t>
            </w:r>
            <w:proofErr w:type="spellEnd"/>
            <w:r w:rsidRPr="005A7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A7AD6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C6366C" w:rsidRPr="00495745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4154E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4154E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4154E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5A7AD6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45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45">
              <w:rPr>
                <w:rFonts w:ascii="Times New Roman" w:hAnsi="Times New Roman"/>
                <w:sz w:val="24"/>
                <w:szCs w:val="24"/>
              </w:rPr>
              <w:t>Международный симпозиум по контролю частоты (20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45">
              <w:rPr>
                <w:rFonts w:ascii="Times New Roman" w:hAnsi="Times New Roman"/>
                <w:sz w:val="24"/>
                <w:szCs w:val="24"/>
                <w:lang w:val="en-US"/>
              </w:rPr>
              <w:t>IEEE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45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45">
              <w:rPr>
                <w:rFonts w:ascii="Times New Roman" w:hAnsi="Times New Roman"/>
                <w:sz w:val="24"/>
                <w:szCs w:val="24"/>
                <w:lang w:val="en-US"/>
              </w:rPr>
              <w:t>Frequency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45">
              <w:rPr>
                <w:rFonts w:ascii="Times New Roman" w:hAnsi="Times New Roman"/>
                <w:sz w:val="24"/>
                <w:szCs w:val="24"/>
                <w:lang w:val="en-US"/>
              </w:rPr>
              <w:t>Control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45">
              <w:rPr>
                <w:rFonts w:ascii="Times New Roman" w:hAnsi="Times New Roman"/>
                <w:sz w:val="24"/>
                <w:szCs w:val="24"/>
                <w:lang w:val="en-US"/>
              </w:rPr>
              <w:t>Symposium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>г. Новый Орлеан (штат Луизиана, США)</w:t>
            </w:r>
          </w:p>
        </w:tc>
      </w:tr>
      <w:tr w:rsidR="00C6366C" w:rsidRPr="00495745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95745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80B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518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95745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180B">
              <w:rPr>
                <w:rFonts w:ascii="Times New Roman" w:hAnsi="Times New Roman"/>
                <w:sz w:val="24"/>
                <w:szCs w:val="24"/>
              </w:rPr>
              <w:t xml:space="preserve">еждународная научно-техническая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5180B">
              <w:rPr>
                <w:rFonts w:ascii="Times New Roman" w:hAnsi="Times New Roman"/>
                <w:sz w:val="24"/>
                <w:szCs w:val="24"/>
              </w:rPr>
              <w:t>Актуальные проблемы электронного приборостроения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E5180B">
              <w:rPr>
                <w:rFonts w:ascii="Times New Roman" w:hAnsi="Times New Roman"/>
                <w:sz w:val="24"/>
                <w:szCs w:val="24"/>
              </w:rPr>
              <w:t>АПЭП-20</w:t>
            </w:r>
            <w:r>
              <w:rPr>
                <w:rFonts w:ascii="Times New Roman" w:hAnsi="Times New Roman"/>
                <w:sz w:val="24"/>
                <w:szCs w:val="24"/>
              </w:rPr>
              <w:t>20»)</w:t>
            </w:r>
            <w:r w:rsidRPr="00E5180B">
              <w:rPr>
                <w:rFonts w:ascii="Times New Roman" w:hAnsi="Times New Roman"/>
                <w:sz w:val="24"/>
                <w:szCs w:val="24"/>
              </w:rPr>
              <w:t>, г. Новосибирск</w:t>
            </w:r>
          </w:p>
        </w:tc>
      </w:tr>
      <w:tr w:rsidR="00C6366C" w:rsidRPr="00495745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5180B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5180B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444E">
              <w:rPr>
                <w:rFonts w:ascii="Times New Roman" w:hAnsi="Times New Roman"/>
                <w:sz w:val="24"/>
                <w:szCs w:val="24"/>
              </w:rPr>
              <w:t>еждународная выставка ка</w:t>
            </w:r>
            <w:r>
              <w:rPr>
                <w:rFonts w:ascii="Times New Roman" w:hAnsi="Times New Roman"/>
                <w:sz w:val="24"/>
                <w:szCs w:val="24"/>
              </w:rPr>
              <w:t>бельно-проводниковой продукции «</w:t>
            </w:r>
            <w:r w:rsidRPr="00BF444E">
              <w:rPr>
                <w:rFonts w:ascii="Times New Roman" w:hAnsi="Times New Roman"/>
                <w:sz w:val="24"/>
                <w:szCs w:val="24"/>
              </w:rPr>
              <w:t>CABEX (Кабели, провода и аксессуары)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г. </w:t>
            </w:r>
            <w:r w:rsidRPr="00BF444E">
              <w:rPr>
                <w:rFonts w:ascii="Times New Roman" w:hAnsi="Times New Roman"/>
                <w:sz w:val="24"/>
                <w:szCs w:val="24"/>
              </w:rPr>
              <w:t>Москва, КВЦ «Сокольники», Павильон 4</w:t>
            </w:r>
          </w:p>
        </w:tc>
      </w:tr>
      <w:tr w:rsidR="00C6366C" w:rsidRPr="00495745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 w:rsidRPr="00BF3A9E">
              <w:rPr>
                <w:rFonts w:ascii="Times New Roman" w:hAnsi="Times New Roman"/>
                <w:sz w:val="24"/>
                <w:szCs w:val="24"/>
              </w:rPr>
              <w:t>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F3A9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3A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F444E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9E">
              <w:rPr>
                <w:rFonts w:ascii="Times New Roman" w:hAnsi="Times New Roman"/>
                <w:sz w:val="24"/>
                <w:szCs w:val="24"/>
              </w:rPr>
              <w:t>Международная выставка технологий, оборудования и материалов для производства изделий электронной и электротехнической п</w:t>
            </w:r>
            <w:r>
              <w:rPr>
                <w:rFonts w:ascii="Times New Roman" w:hAnsi="Times New Roman"/>
                <w:sz w:val="24"/>
                <w:szCs w:val="24"/>
              </w:rPr>
              <w:t>ромышленности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ЭлектронТехЭкспо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366C" w:rsidRPr="00495745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F3A9E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F3A9E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13"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и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13">
              <w:rPr>
                <w:rFonts w:ascii="Times New Roman" w:hAnsi="Times New Roman"/>
                <w:sz w:val="24"/>
                <w:szCs w:val="24"/>
              </w:rPr>
              <w:t>Потребительская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t>» - «</w:t>
            </w:r>
            <w:r w:rsidRPr="009A6E13">
              <w:rPr>
                <w:rFonts w:ascii="Times New Roman" w:hAnsi="Times New Roman"/>
                <w:sz w:val="24"/>
                <w:szCs w:val="24"/>
              </w:rPr>
              <w:t>CONSUM</w:t>
            </w:r>
            <w:r>
              <w:rPr>
                <w:rFonts w:ascii="Times New Roman" w:hAnsi="Times New Roman"/>
                <w:sz w:val="24"/>
                <w:szCs w:val="24"/>
              </w:rPr>
              <w:t>ER ELECTRONICS &amp; PHOTO EXPO 2020», МВЦ «Крокус-Экспо», г. Москва</w:t>
            </w:r>
          </w:p>
        </w:tc>
      </w:tr>
      <w:tr w:rsidR="00C6366C" w:rsidRPr="00495745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A6E13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3F"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оборудования, материалов и технология для полупроводниковой промышленности и </w:t>
            </w:r>
            <w:proofErr w:type="spellStart"/>
            <w:r w:rsidRPr="00BD223F">
              <w:rPr>
                <w:rFonts w:ascii="Times New Roman" w:hAnsi="Times New Roman"/>
                <w:sz w:val="24"/>
                <w:szCs w:val="24"/>
              </w:rPr>
              <w:t>фотовольтаики</w:t>
            </w:r>
            <w:proofErr w:type="spellEnd"/>
            <w:r w:rsidRPr="00BD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>СЕМИКОН РОССИЯ 20</w:t>
            </w:r>
            <w:r>
              <w:rPr>
                <w:rFonts w:ascii="Times New Roman" w:hAnsi="Times New Roman"/>
                <w:sz w:val="24"/>
                <w:szCs w:val="24"/>
              </w:rPr>
              <w:t>20»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SEMIEXPO </w:t>
            </w:r>
            <w:proofErr w:type="spellStart"/>
            <w:r w:rsidRPr="00BD223F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C6366C" w:rsidRPr="00495745" w:rsidTr="002B5E2D">
        <w:trPr>
          <w:trHeight w:val="310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D223F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D223F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23F">
              <w:rPr>
                <w:rFonts w:ascii="Times New Roman" w:hAnsi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 Международный Навигационный Форум </w:t>
            </w:r>
            <w:r>
              <w:rPr>
                <w:rFonts w:ascii="Times New Roman" w:hAnsi="Times New Roman"/>
                <w:sz w:val="24"/>
                <w:szCs w:val="24"/>
              </w:rPr>
              <w:t>«НАВИТЕХ 2020»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 xml:space="preserve">, ЦВК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>Экспоцентр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D223F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</w:tr>
      <w:tr w:rsidR="00C6366C" w:rsidRPr="00495745" w:rsidTr="002B5E2D">
        <w:trPr>
          <w:trHeight w:val="310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D223F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E2">
              <w:rPr>
                <w:rFonts w:ascii="Times New Roman" w:hAnsi="Times New Roman"/>
                <w:sz w:val="24"/>
                <w:szCs w:val="24"/>
              </w:rPr>
              <w:t>Международный авиационно-космический салон «МАКС-20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D4CE2">
              <w:rPr>
                <w:rFonts w:ascii="Times New Roman" w:hAnsi="Times New Roman"/>
                <w:sz w:val="24"/>
                <w:szCs w:val="24"/>
              </w:rPr>
              <w:t>», г. Жуковский Московской обл.</w:t>
            </w:r>
          </w:p>
        </w:tc>
      </w:tr>
      <w:tr w:rsidR="00C6366C" w:rsidRPr="00495745" w:rsidTr="002B5E2D">
        <w:trPr>
          <w:trHeight w:val="310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BD223F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1C0D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171CC8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C0DD6">
              <w:rPr>
                <w:rFonts w:ascii="Times New Roman" w:hAnsi="Times New Roman"/>
                <w:sz w:val="24"/>
                <w:szCs w:val="24"/>
              </w:rPr>
              <w:t>еждународная выставка «Здравоохранение-20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0DD6">
              <w:rPr>
                <w:rFonts w:ascii="Times New Roman" w:hAnsi="Times New Roman"/>
                <w:sz w:val="24"/>
                <w:szCs w:val="24"/>
              </w:rPr>
              <w:t>» – «Здравоохранение, медицинская техника и лекарственные препараты»</w:t>
            </w:r>
          </w:p>
        </w:tc>
      </w:tr>
      <w:tr w:rsidR="00C6366C" w:rsidRPr="00495745" w:rsidTr="002B5E2D">
        <w:trPr>
          <w:trHeight w:val="310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1C0DD6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C7">
              <w:rPr>
                <w:rFonts w:ascii="Times New Roman" w:hAnsi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й военно-морской салон «МВМС-2020</w:t>
            </w:r>
            <w:r w:rsidRPr="00B364C7">
              <w:rPr>
                <w:rFonts w:ascii="Times New Roman" w:hAnsi="Times New Roman"/>
                <w:sz w:val="24"/>
                <w:szCs w:val="24"/>
              </w:rPr>
              <w:t>», г. Санкт-Петербург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отраслевых конференциях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D0">
              <w:rPr>
                <w:rFonts w:ascii="Times New Roman" w:hAnsi="Times New Roman"/>
                <w:sz w:val="24"/>
                <w:szCs w:val="24"/>
              </w:rPr>
              <w:t>Организации-участни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r w:rsidRPr="00CA55D0">
              <w:rPr>
                <w:rFonts w:ascii="Times New Roman" w:hAnsi="Times New Roman"/>
                <w:sz w:val="24"/>
                <w:szCs w:val="24"/>
              </w:rPr>
              <w:t xml:space="preserve"> ТП «СВЧ технологии»</w:t>
            </w:r>
            <w:r>
              <w:rPr>
                <w:rFonts w:ascii="Times New Roman" w:hAnsi="Times New Roman"/>
                <w:sz w:val="24"/>
                <w:szCs w:val="24"/>
              </w:rPr>
              <w:t>: АО «ГЗ «Пульсар»,</w:t>
            </w:r>
          </w:p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«Исток» им. Шокина», </w:t>
            </w:r>
          </w:p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«ЦКБА», </w:t>
            </w:r>
          </w:p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«Торий», АО «ОНИИП», </w:t>
            </w:r>
          </w:p>
          <w:p w:rsidR="00C6366C" w:rsidRPr="00CA55D0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«НИИ «Феррит-Домен»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535BF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8B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728B">
              <w:rPr>
                <w:rFonts w:ascii="Times New Roman" w:hAnsi="Times New Roman"/>
                <w:sz w:val="24"/>
                <w:szCs w:val="24"/>
              </w:rPr>
              <w:t xml:space="preserve">аучно-практическая конференция по физике и технологии </w:t>
            </w:r>
            <w:proofErr w:type="spellStart"/>
            <w:r w:rsidRPr="0031728B">
              <w:rPr>
                <w:rFonts w:ascii="Times New Roman" w:hAnsi="Times New Roman"/>
                <w:sz w:val="24"/>
                <w:szCs w:val="24"/>
              </w:rPr>
              <w:t>наногетероструктурной</w:t>
            </w:r>
            <w:proofErr w:type="spellEnd"/>
            <w:r w:rsidRPr="0031728B">
              <w:rPr>
                <w:rFonts w:ascii="Times New Roman" w:hAnsi="Times New Roman"/>
                <w:sz w:val="24"/>
                <w:szCs w:val="24"/>
              </w:rPr>
              <w:t xml:space="preserve"> СВЧ-электроники «МОКЕРОВСКИЕ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Pr="00A535BF">
              <w:rPr>
                <w:rFonts w:ascii="Times New Roman" w:hAnsi="Times New Roman"/>
                <w:sz w:val="24"/>
                <w:szCs w:val="24"/>
              </w:rPr>
              <w:t xml:space="preserve">НИЯУ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35BF">
              <w:rPr>
                <w:rFonts w:ascii="Times New Roman" w:hAnsi="Times New Roman"/>
                <w:sz w:val="24"/>
                <w:szCs w:val="24"/>
              </w:rPr>
              <w:t>МИФИ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35BF">
              <w:rPr>
                <w:rFonts w:ascii="Times New Roman" w:hAnsi="Times New Roman"/>
                <w:sz w:val="24"/>
                <w:szCs w:val="24"/>
              </w:rPr>
              <w:t>, г. Москва.</w:t>
            </w:r>
          </w:p>
        </w:tc>
      </w:tr>
      <w:tr w:rsidR="00C6366C" w:rsidRPr="00271D03" w:rsidTr="002B5E2D">
        <w:trPr>
          <w:trHeight w:val="122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1728B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728B">
              <w:rPr>
                <w:rFonts w:ascii="Times New Roman" w:hAnsi="Times New Roman"/>
                <w:sz w:val="24"/>
                <w:szCs w:val="24"/>
              </w:rPr>
              <w:t xml:space="preserve">аучно-техническая конференция молодых ученых и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728B">
              <w:rPr>
                <w:rFonts w:ascii="Times New Roman" w:hAnsi="Times New Roman"/>
                <w:sz w:val="24"/>
                <w:szCs w:val="24"/>
              </w:rPr>
              <w:t>СВЧ электроника-20</w:t>
            </w:r>
            <w:r>
              <w:rPr>
                <w:rFonts w:ascii="Times New Roman" w:hAnsi="Times New Roman"/>
                <w:sz w:val="24"/>
                <w:szCs w:val="24"/>
              </w:rPr>
              <w:t>20»</w:t>
            </w:r>
            <w:r w:rsidRPr="0031728B">
              <w:rPr>
                <w:rFonts w:ascii="Times New Roman" w:hAnsi="Times New Roman"/>
                <w:sz w:val="24"/>
                <w:szCs w:val="24"/>
              </w:rPr>
              <w:t xml:space="preserve"> (на базе АО «НПП «Исток» им. Шокина»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728B">
              <w:rPr>
                <w:rFonts w:ascii="Times New Roman" w:hAnsi="Times New Roman"/>
                <w:sz w:val="24"/>
                <w:szCs w:val="24"/>
              </w:rPr>
              <w:t xml:space="preserve"> г. Фрязино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70B8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1728B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8B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научно-техническая конференция «Электроника и микроэлектроника СВЧ» (на базе </w:t>
            </w:r>
            <w:proofErr w:type="spellStart"/>
            <w:r w:rsidRPr="0031728B">
              <w:rPr>
                <w:rFonts w:ascii="Times New Roman" w:hAnsi="Times New Roman"/>
                <w:sz w:val="24"/>
                <w:szCs w:val="24"/>
              </w:rPr>
              <w:t>СПбГЭТУ</w:t>
            </w:r>
            <w:proofErr w:type="spellEnd"/>
            <w:r w:rsidRPr="0031728B">
              <w:rPr>
                <w:rFonts w:ascii="Times New Roman" w:hAnsi="Times New Roman"/>
                <w:sz w:val="24"/>
                <w:szCs w:val="24"/>
              </w:rPr>
              <w:t xml:space="preserve"> «ЛЭТИ» им. В.И. Ульянова (Ленина)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1728B"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70B8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31728B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5D4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 конференция молодых уче</w:t>
            </w:r>
            <w:r w:rsidRPr="006A65D4">
              <w:rPr>
                <w:rFonts w:ascii="Times New Roman" w:hAnsi="Times New Roman"/>
                <w:sz w:val="24"/>
                <w:szCs w:val="24"/>
              </w:rPr>
              <w:t>ных и специалистов «Будущее машиностроения России»</w:t>
            </w:r>
          </w:p>
        </w:tc>
      </w:tr>
      <w:tr w:rsidR="00C6366C" w:rsidRPr="00271D03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70B8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6A65D4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07A4">
              <w:rPr>
                <w:rFonts w:ascii="Times New Roman" w:hAnsi="Times New Roman"/>
                <w:sz w:val="24"/>
                <w:szCs w:val="24"/>
              </w:rPr>
              <w:t>траслевая конференция работников радиоэлектронной промышленности России «Перспективные рынки – взгляд в будущее»</w:t>
            </w:r>
          </w:p>
        </w:tc>
      </w:tr>
      <w:tr w:rsidR="00C6366C" w:rsidRPr="00271D03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70B8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F07A4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D96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«Актуальные проблемы элект</w:t>
            </w:r>
            <w:r>
              <w:rPr>
                <w:rFonts w:ascii="Times New Roman" w:hAnsi="Times New Roman"/>
                <w:sz w:val="24"/>
                <w:szCs w:val="24"/>
              </w:rPr>
              <w:t>ронного приборостроения АПЭП-2020</w:t>
            </w:r>
            <w:r w:rsidRPr="00982D96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Саратов</w:t>
            </w:r>
          </w:p>
        </w:tc>
      </w:tr>
      <w:tr w:rsidR="00C6366C" w:rsidRPr="00271D03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70B8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2D96">
              <w:rPr>
                <w:rFonts w:ascii="Times New Roman" w:hAnsi="Times New Roman"/>
                <w:sz w:val="24"/>
                <w:szCs w:val="24"/>
              </w:rPr>
              <w:t>ктябрь 20</w:t>
            </w:r>
            <w:r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F07A4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D96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научно-техническая конференция «Современные достижения в области клеев, </w:t>
            </w:r>
            <w:proofErr w:type="spellStart"/>
            <w:r w:rsidRPr="00982D96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  <w:r w:rsidRPr="00982D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г. Дзержинск Нижегородской обл.</w:t>
            </w:r>
          </w:p>
        </w:tc>
      </w:tr>
      <w:tr w:rsidR="00C6366C" w:rsidRPr="002A565A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E00E64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A70B8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</w:t>
            </w:r>
            <w:r w:rsidRPr="00F938E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938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938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E6AD0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8E3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0E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9</w:t>
            </w:r>
            <w:r w:rsidRPr="00F938E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6AD0">
              <w:rPr>
                <w:rFonts w:ascii="Times New Roman" w:hAnsi="Times New Roman"/>
                <w:sz w:val="24"/>
                <w:szCs w:val="24"/>
                <w:lang w:val="en-US"/>
              </w:rPr>
              <w:t>CS International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Conference</w:t>
            </w:r>
            <w:r w:rsidRPr="000E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E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938E3">
              <w:rPr>
                <w:rFonts w:ascii="Times New Roman" w:hAnsi="Times New Roman"/>
                <w:sz w:val="24"/>
                <w:szCs w:val="24"/>
              </w:rPr>
              <w:t>рюссель</w:t>
            </w:r>
            <w:r w:rsidRPr="000E6A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</w:tr>
      <w:tr w:rsidR="00C6366C" w:rsidRPr="00D42F41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E6AD0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E6AD0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E6A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E6A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D42F41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41">
              <w:rPr>
                <w:rFonts w:ascii="Times New Roman" w:hAnsi="Times New Roman"/>
                <w:sz w:val="24"/>
                <w:szCs w:val="24"/>
              </w:rPr>
              <w:t>Конференция «ЦИПР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2F41">
              <w:rPr>
                <w:rFonts w:ascii="Times New Roman" w:hAnsi="Times New Roman"/>
                <w:sz w:val="24"/>
                <w:szCs w:val="24"/>
              </w:rPr>
              <w:t>» («Цифровая индустрия промышленности России 20</w:t>
            </w:r>
            <w:r>
              <w:rPr>
                <w:rFonts w:ascii="Times New Roman" w:hAnsi="Times New Roman"/>
                <w:sz w:val="24"/>
                <w:szCs w:val="24"/>
              </w:rPr>
              <w:t>20»</w:t>
            </w:r>
            <w:r w:rsidRPr="00D42F4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4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41">
              <w:rPr>
                <w:rFonts w:ascii="Times New Roman" w:hAnsi="Times New Roman"/>
                <w:sz w:val="24"/>
                <w:szCs w:val="24"/>
              </w:rPr>
              <w:t>Иннополис</w:t>
            </w:r>
            <w:proofErr w:type="spellEnd"/>
            <w:r w:rsidRPr="00D42F41">
              <w:rPr>
                <w:rFonts w:ascii="Times New Roman" w:hAnsi="Times New Roman"/>
                <w:sz w:val="24"/>
                <w:szCs w:val="24"/>
              </w:rPr>
              <w:t>, республика Татарстан</w:t>
            </w:r>
          </w:p>
        </w:tc>
      </w:tr>
      <w:tr w:rsidR="00C6366C" w:rsidRPr="00D42F41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Pr="000406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D42F41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89">
              <w:rPr>
                <w:rFonts w:ascii="Times New Roman" w:hAnsi="Times New Roman"/>
                <w:sz w:val="24"/>
                <w:szCs w:val="24"/>
              </w:rPr>
              <w:t>Международный Мо</w:t>
            </w:r>
            <w:r>
              <w:rPr>
                <w:rFonts w:ascii="Times New Roman" w:hAnsi="Times New Roman"/>
                <w:sz w:val="24"/>
                <w:szCs w:val="24"/>
              </w:rPr>
              <w:t>сковский IEEE-семинар (MWENT-2020</w:t>
            </w:r>
            <w:r w:rsidRPr="00040689">
              <w:rPr>
                <w:rFonts w:ascii="Times New Roman" w:hAnsi="Times New Roman"/>
                <w:sz w:val="24"/>
                <w:szCs w:val="24"/>
              </w:rPr>
              <w:t>) и Сибирская конференция п</w:t>
            </w:r>
            <w:r>
              <w:rPr>
                <w:rFonts w:ascii="Times New Roman" w:hAnsi="Times New Roman"/>
                <w:sz w:val="24"/>
                <w:szCs w:val="24"/>
              </w:rPr>
              <w:t>о управлению и связи (SIBCON-2020</w:t>
            </w:r>
            <w:r w:rsidRPr="00040689">
              <w:rPr>
                <w:rFonts w:ascii="Times New Roman" w:hAnsi="Times New Roman"/>
                <w:sz w:val="24"/>
                <w:szCs w:val="24"/>
              </w:rPr>
              <w:t>), г. Москва</w:t>
            </w:r>
          </w:p>
        </w:tc>
      </w:tr>
      <w:tr w:rsidR="00C6366C" w:rsidRPr="00D42F41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40689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  <w:r w:rsidRPr="004B0D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040689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25">
              <w:rPr>
                <w:rFonts w:ascii="Times New Roman" w:hAnsi="Times New Roman"/>
                <w:sz w:val="24"/>
                <w:szCs w:val="24"/>
              </w:rPr>
              <w:t xml:space="preserve">Всероссийская открытая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научная </w:t>
            </w:r>
            <w:r w:rsidRPr="004B0D25">
              <w:rPr>
                <w:rFonts w:ascii="Times New Roman" w:hAnsi="Times New Roman"/>
                <w:sz w:val="24"/>
                <w:szCs w:val="24"/>
              </w:rPr>
              <w:t>конференция «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Распространение радиоволн», г. Томск</w:t>
            </w:r>
          </w:p>
        </w:tc>
      </w:tr>
      <w:tr w:rsidR="00C6366C" w:rsidRPr="00D42F41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B0D25" w:rsidRDefault="00C6366C" w:rsidP="002B5E2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B0D25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45">
              <w:rPr>
                <w:rFonts w:ascii="Times New Roman" w:hAnsi="Times New Roman"/>
                <w:sz w:val="24"/>
                <w:szCs w:val="24"/>
              </w:rPr>
              <w:t>Международная IEEE Научно-техническая конференция «Динамика систем, механизмов и машин»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>г. Омск</w:t>
            </w:r>
          </w:p>
        </w:tc>
      </w:tr>
      <w:tr w:rsidR="00C6366C" w:rsidRPr="00D42F41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95745" w:rsidRDefault="00C6366C" w:rsidP="002B5E2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45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957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95745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6B">
              <w:rPr>
                <w:rFonts w:ascii="Times New Roman" w:hAnsi="Times New Roman"/>
                <w:sz w:val="24"/>
                <w:szCs w:val="24"/>
              </w:rPr>
              <w:t>Межведомственная научно-практическая конференция «Система межведомственного информационного взаимодействия», Национальный центр управления обороной Российской Федерации</w:t>
            </w:r>
          </w:p>
        </w:tc>
      </w:tr>
      <w:tr w:rsidR="00C6366C" w:rsidRPr="00D42F41" w:rsidTr="002B5E2D">
        <w:trPr>
          <w:trHeight w:val="12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95745" w:rsidRDefault="00C6366C" w:rsidP="002B5E2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B146B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7D">
              <w:rPr>
                <w:rFonts w:ascii="Times New Roman" w:hAnsi="Times New Roman"/>
                <w:sz w:val="24"/>
                <w:szCs w:val="24"/>
              </w:rPr>
              <w:t>Всероссийская конференция «Фундаментальное и прикладное координатно-временное и навигационное обеспечение»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377D">
              <w:rPr>
                <w:rFonts w:ascii="Times New Roman" w:hAnsi="Times New Roman"/>
                <w:sz w:val="24"/>
                <w:szCs w:val="24"/>
              </w:rPr>
              <w:t>КВНО-20</w:t>
            </w:r>
            <w:r>
              <w:rPr>
                <w:rFonts w:ascii="Times New Roman" w:hAnsi="Times New Roman"/>
                <w:sz w:val="24"/>
                <w:szCs w:val="24"/>
              </w:rPr>
              <w:t>20»</w:t>
            </w:r>
            <w:r w:rsidRPr="008C377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г. Санкт-Петербург</w:t>
            </w:r>
          </w:p>
        </w:tc>
      </w:tr>
      <w:tr w:rsidR="00C6366C" w:rsidRPr="00D42F41" w:rsidTr="002B5E2D">
        <w:trPr>
          <w:trHeight w:val="122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175"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793C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F79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F79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C377D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3C">
              <w:rPr>
                <w:rFonts w:ascii="Times New Roman" w:hAnsi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/>
                <w:sz w:val="24"/>
                <w:szCs w:val="24"/>
              </w:rPr>
              <w:t>ународная Крымская конференция «</w:t>
            </w:r>
            <w:r w:rsidRPr="00CF793C">
              <w:rPr>
                <w:rFonts w:ascii="Times New Roman" w:hAnsi="Times New Roman"/>
                <w:sz w:val="24"/>
                <w:szCs w:val="24"/>
              </w:rPr>
              <w:t>СВЧ техника и телекоммуникационные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F793C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F793C">
              <w:rPr>
                <w:rFonts w:ascii="Times New Roman" w:hAnsi="Times New Roman"/>
                <w:sz w:val="24"/>
                <w:szCs w:val="24"/>
              </w:rPr>
              <w:t>Крымико</w:t>
            </w:r>
            <w:proofErr w:type="spellEnd"/>
            <w:r w:rsidRPr="00CF793C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793C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</w:tr>
      <w:tr w:rsidR="00C6366C" w:rsidRPr="00271D03" w:rsidTr="002B5E2D">
        <w:trPr>
          <w:trHeight w:val="83"/>
          <w:tblHeader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D42F41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46188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ИСВЧПЭ РАН (</w:t>
            </w:r>
            <w:r w:rsidRPr="00C46188">
              <w:rPr>
                <w:rFonts w:ascii="Times New Roman" w:hAnsi="Times New Roman"/>
                <w:sz w:val="24"/>
                <w:szCs w:val="24"/>
              </w:rPr>
              <w:t>при поддержке ООО «ОПТЭК»)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8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461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D2227F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53C4">
              <w:rPr>
                <w:rFonts w:ascii="Times New Roman" w:hAnsi="Times New Roman"/>
                <w:sz w:val="24"/>
                <w:szCs w:val="24"/>
              </w:rPr>
              <w:t xml:space="preserve">жегодный международный научно-практический семинар пользователей оборудования компании </w:t>
            </w:r>
            <w:proofErr w:type="spellStart"/>
            <w:r w:rsidRPr="00D453C4">
              <w:rPr>
                <w:rFonts w:ascii="Times New Roman" w:hAnsi="Times New Roman"/>
                <w:sz w:val="24"/>
                <w:szCs w:val="24"/>
              </w:rPr>
              <w:t>Raith</w:t>
            </w:r>
            <w:proofErr w:type="spellEnd"/>
            <w:r w:rsidRPr="00D45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3C4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  <w:r w:rsidRPr="00D453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53C4">
              <w:rPr>
                <w:rFonts w:ascii="Times New Roman" w:hAnsi="Times New Roman"/>
                <w:sz w:val="24"/>
                <w:szCs w:val="24"/>
              </w:rPr>
              <w:t>Dortmund</w:t>
            </w:r>
            <w:proofErr w:type="spellEnd"/>
            <w:r w:rsidRPr="00D453C4">
              <w:rPr>
                <w:rFonts w:ascii="Times New Roman" w:hAnsi="Times New Roman"/>
                <w:sz w:val="24"/>
                <w:szCs w:val="24"/>
              </w:rPr>
              <w:t xml:space="preserve">) «Электронно-лучевая литография на оборудовании </w:t>
            </w:r>
            <w:proofErr w:type="spellStart"/>
            <w:r w:rsidRPr="00D453C4">
              <w:rPr>
                <w:rFonts w:ascii="Times New Roman" w:hAnsi="Times New Roman"/>
                <w:sz w:val="24"/>
                <w:szCs w:val="24"/>
              </w:rPr>
              <w:t>Raith</w:t>
            </w:r>
            <w:proofErr w:type="spellEnd"/>
            <w:r w:rsidRPr="00D453C4">
              <w:rPr>
                <w:rFonts w:ascii="Times New Roman" w:hAnsi="Times New Roman"/>
                <w:sz w:val="24"/>
                <w:szCs w:val="24"/>
              </w:rPr>
              <w:t>: от идеи до реализации»</w:t>
            </w:r>
          </w:p>
        </w:tc>
      </w:tr>
      <w:tr w:rsidR="00C6366C" w:rsidRPr="00271D03" w:rsidTr="002B5E2D">
        <w:trPr>
          <w:trHeight w:val="81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«ОНИИП»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E40A9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E40A9" w:rsidRDefault="00C6366C" w:rsidP="002B5E2D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A9">
              <w:rPr>
                <w:rFonts w:ascii="Times New Roman" w:hAnsi="Times New Roman"/>
                <w:sz w:val="24"/>
                <w:szCs w:val="24"/>
              </w:rPr>
              <w:t>Научно-технический семинар «Перспективы развития радиосвязи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приборостроения</w:t>
            </w:r>
            <w:r w:rsidRPr="009E40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6366C" w:rsidRPr="00271D03" w:rsidTr="002B5E2D">
        <w:trPr>
          <w:trHeight w:val="41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«ОНИИП»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май, декабрь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01772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01C">
              <w:rPr>
                <w:rFonts w:ascii="Times New Roman" w:hAnsi="Times New Roman"/>
                <w:sz w:val="24"/>
                <w:szCs w:val="24"/>
              </w:rPr>
              <w:t>Научно-технический семинар «Перспективы развития науки и техники радиосвязи»</w:t>
            </w:r>
            <w:r>
              <w:rPr>
                <w:rFonts w:ascii="Times New Roman" w:hAnsi="Times New Roman"/>
                <w:sz w:val="24"/>
                <w:szCs w:val="24"/>
              </w:rPr>
              <w:t>, г. Омск</w:t>
            </w:r>
          </w:p>
        </w:tc>
      </w:tr>
      <w:tr w:rsidR="00C6366C" w:rsidRPr="00271D03" w:rsidTr="002B5E2D">
        <w:trPr>
          <w:trHeight w:val="412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«Исток» им. Шокина»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6201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1A">
              <w:rPr>
                <w:rFonts w:ascii="Times New Roman" w:hAnsi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151A">
              <w:rPr>
                <w:rFonts w:ascii="Times New Roman" w:hAnsi="Times New Roman"/>
                <w:sz w:val="24"/>
                <w:szCs w:val="24"/>
              </w:rPr>
              <w:t>техническая конференция «СВЧ-электроника 2020», г. Фрязино</w:t>
            </w:r>
          </w:p>
        </w:tc>
      </w:tr>
      <w:tr w:rsidR="00C6366C" w:rsidRPr="00271D03" w:rsidTr="002B5E2D">
        <w:trPr>
          <w:trHeight w:val="123"/>
          <w:tblHeader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форумах, ярмарках и симпозиумах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«НИФХИ им. Карпова»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D2E1D" w:rsidRDefault="00C6366C" w:rsidP="002B5E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1D">
              <w:rPr>
                <w:rFonts w:ascii="Times New Roman" w:hAnsi="Times New Roman"/>
                <w:sz w:val="24"/>
                <w:szCs w:val="24"/>
              </w:rPr>
              <w:t>Международный форум «Атомэкспо-20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D2E1D">
              <w:rPr>
                <w:rFonts w:ascii="Times New Roman" w:hAnsi="Times New Roman"/>
                <w:sz w:val="24"/>
                <w:szCs w:val="24"/>
              </w:rPr>
              <w:t xml:space="preserve">» (Главный </w:t>
            </w:r>
            <w:proofErr w:type="spellStart"/>
            <w:r w:rsidRPr="004D2E1D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4D2E1D">
              <w:rPr>
                <w:rFonts w:ascii="Times New Roman" w:hAnsi="Times New Roman"/>
                <w:sz w:val="24"/>
                <w:szCs w:val="24"/>
              </w:rPr>
              <w:t>, г. Сочи)</w:t>
            </w:r>
          </w:p>
        </w:tc>
      </w:tr>
      <w:tr w:rsidR="00C6366C" w:rsidRPr="00271D03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D0">
              <w:rPr>
                <w:rFonts w:ascii="Times New Roman" w:hAnsi="Times New Roman"/>
                <w:sz w:val="24"/>
                <w:szCs w:val="24"/>
              </w:rPr>
              <w:t>Организации-участни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r w:rsidRPr="00CA55D0">
              <w:rPr>
                <w:rFonts w:ascii="Times New Roman" w:hAnsi="Times New Roman"/>
                <w:sz w:val="24"/>
                <w:szCs w:val="24"/>
              </w:rPr>
              <w:t xml:space="preserve"> ТП «СВЧ технологии»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F383B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46">
              <w:rPr>
                <w:rFonts w:ascii="Times New Roman" w:hAnsi="Times New Roman"/>
                <w:sz w:val="24"/>
                <w:szCs w:val="24"/>
              </w:rPr>
              <w:t>Международный военно-технический форум «Армия-201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6E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г. Кубинка, Московская область</w:t>
            </w:r>
          </w:p>
        </w:tc>
      </w:tr>
      <w:tr w:rsidR="00C6366C" w:rsidRPr="00271D03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D4">
              <w:rPr>
                <w:rFonts w:ascii="Times New Roman" w:hAnsi="Times New Roman"/>
                <w:sz w:val="24"/>
                <w:szCs w:val="24"/>
              </w:rPr>
              <w:t>Международный симпозиум «Метрология времени и пространства»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31D4">
              <w:rPr>
                <w:rFonts w:ascii="Times New Roman" w:hAnsi="Times New Roman"/>
                <w:sz w:val="24"/>
                <w:szCs w:val="24"/>
              </w:rPr>
              <w:t>Metrology</w:t>
            </w:r>
            <w:proofErr w:type="spellEnd"/>
            <w:r w:rsidRPr="0095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D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5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D4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95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D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5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D4">
              <w:rPr>
                <w:rFonts w:ascii="Times New Roman" w:hAnsi="Times New Roman"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31D4">
              <w:rPr>
                <w:rFonts w:ascii="Times New Roman" w:hAnsi="Times New Roman"/>
                <w:sz w:val="24"/>
                <w:szCs w:val="24"/>
              </w:rPr>
              <w:t>), г. Санкт-Петербург</w:t>
            </w:r>
          </w:p>
        </w:tc>
      </w:tr>
      <w:tr w:rsidR="00C6366C" w:rsidRPr="00271D03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81153F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53F">
              <w:rPr>
                <w:rFonts w:ascii="Times New Roman" w:hAnsi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3F">
              <w:rPr>
                <w:rFonts w:ascii="Times New Roman" w:hAnsi="Times New Roman"/>
                <w:sz w:val="24"/>
                <w:szCs w:val="24"/>
              </w:rPr>
              <w:t>Международный молодежный промышле</w:t>
            </w:r>
            <w:r>
              <w:rPr>
                <w:rFonts w:ascii="Times New Roman" w:hAnsi="Times New Roman"/>
                <w:sz w:val="24"/>
                <w:szCs w:val="24"/>
              </w:rPr>
              <w:t>нный форум «Инженеры будущего»</w:t>
            </w:r>
          </w:p>
        </w:tc>
      </w:tr>
      <w:tr w:rsidR="00C6366C" w:rsidRPr="009C50CF" w:rsidTr="002B5E2D">
        <w:trPr>
          <w:trHeight w:val="49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A55D0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C66E46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ярмарка декоративного и технического освещения, электротехники, автоматики зданий и сооружений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50CF">
              <w:rPr>
                <w:rFonts w:ascii="Times New Roman" w:hAnsi="Times New Roman"/>
                <w:sz w:val="24"/>
                <w:szCs w:val="24"/>
                <w:lang w:val="en-US"/>
              </w:rPr>
              <w:t>Interlight</w:t>
            </w:r>
            <w:proofErr w:type="spellEnd"/>
            <w:r w:rsidRPr="009C5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0CF">
              <w:rPr>
                <w:rFonts w:ascii="Times New Roman" w:hAnsi="Times New Roman"/>
                <w:sz w:val="24"/>
                <w:szCs w:val="24"/>
                <w:lang w:val="en-US"/>
              </w:rPr>
              <w:t>Moscow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0CF">
              <w:rPr>
                <w:rFonts w:ascii="Times New Roman" w:hAnsi="Times New Roman"/>
                <w:sz w:val="24"/>
                <w:szCs w:val="24"/>
                <w:lang w:val="en-US"/>
              </w:rPr>
              <w:t>powered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0CF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0CF">
              <w:rPr>
                <w:rFonts w:ascii="Times New Roman" w:hAnsi="Times New Roman"/>
                <w:sz w:val="24"/>
                <w:szCs w:val="24"/>
                <w:lang w:val="en-US"/>
              </w:rPr>
              <w:t>Light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>+</w:t>
            </w:r>
            <w:r w:rsidRPr="009C50CF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8»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 xml:space="preserve">, ЦВК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>Экспоцентр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50CF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</w:tr>
      <w:tr w:rsidR="00C6366C" w:rsidRPr="009C50CF" w:rsidTr="002B5E2D">
        <w:trPr>
          <w:trHeight w:val="413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46B">
              <w:rPr>
                <w:rFonts w:ascii="Times New Roman" w:hAnsi="Times New Roman"/>
                <w:sz w:val="24"/>
                <w:szCs w:val="24"/>
              </w:rPr>
              <w:t>Международный форум «Профессиональная мобильная радиосвязь, спутниковая связь и навигация»</w:t>
            </w:r>
            <w:r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</w:tr>
      <w:tr w:rsidR="00C6366C" w:rsidRPr="009C50CF" w:rsidTr="002B5E2D">
        <w:trPr>
          <w:trHeight w:val="412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C50CF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4B146B" w:rsidRDefault="00C6366C" w:rsidP="002B5E2D">
            <w:pPr>
              <w:tabs>
                <w:tab w:val="left" w:pos="50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1A">
              <w:rPr>
                <w:rFonts w:ascii="Times New Roman" w:hAnsi="Times New Roman"/>
                <w:sz w:val="24"/>
                <w:szCs w:val="24"/>
              </w:rPr>
              <w:t>Международный военно-технический форум «Армия-2020»,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Кубинка, Московская область</w:t>
            </w:r>
          </w:p>
        </w:tc>
      </w:tr>
      <w:tr w:rsidR="00C6366C" w:rsidRPr="00271D03" w:rsidTr="002B5E2D">
        <w:trPr>
          <w:trHeight w:val="29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Спонсорство фестивалей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«Росэлектроника»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E40A9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9E40A9" w:rsidRDefault="00C6366C" w:rsidP="002B5E2D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F0">
              <w:rPr>
                <w:rFonts w:ascii="Times New Roman" w:hAnsi="Times New Roman"/>
                <w:sz w:val="24"/>
                <w:szCs w:val="24"/>
              </w:rPr>
              <w:t xml:space="preserve">Всероссийский Фестиваль науки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44F0">
              <w:rPr>
                <w:rFonts w:ascii="Times New Roman" w:hAnsi="Times New Roman"/>
                <w:sz w:val="24"/>
                <w:szCs w:val="24"/>
              </w:rPr>
              <w:t>NAUKA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+», в рамках которого предусмотрены </w:t>
            </w:r>
            <w:r w:rsidRPr="00FE44F0">
              <w:rPr>
                <w:rFonts w:ascii="Times New Roman" w:hAnsi="Times New Roman"/>
                <w:sz w:val="24"/>
                <w:szCs w:val="24"/>
              </w:rPr>
              <w:t>творческие конкурсы, нацеленные на развитие самостоятельной творческой и исследовательской деятельности школьников и студентов</w:t>
            </w:r>
          </w:p>
        </w:tc>
      </w:tr>
      <w:tr w:rsidR="00C6366C" w:rsidRPr="00271D03" w:rsidTr="002B5E2D">
        <w:trPr>
          <w:trHeight w:val="128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175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B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«Пульсар»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D85C11" w:rsidRDefault="00C6366C" w:rsidP="002B5E2D">
            <w:pPr>
              <w:pStyle w:val="a4"/>
              <w:ind w:left="0"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5C11">
              <w:rPr>
                <w:rFonts w:ascii="Times New Roman" w:hAnsi="Times New Roman"/>
                <w:sz w:val="24"/>
                <w:szCs w:val="24"/>
              </w:rPr>
              <w:t>оябрь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5C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291E01" w:rsidRDefault="00C6366C" w:rsidP="002B5E2D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11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«INTERMATIC - 20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20» и </w:t>
            </w:r>
            <w:r w:rsidRPr="00D85C11">
              <w:rPr>
                <w:rFonts w:ascii="Times New Roman" w:hAnsi="Times New Roman"/>
                <w:sz w:val="24"/>
                <w:szCs w:val="24"/>
              </w:rPr>
              <w:t>Всероссийская научно-техническая школа-конференция молодых ученых «Молодые ученые - 20</w:t>
            </w:r>
            <w:r>
              <w:rPr>
                <w:rFonts w:ascii="Times New Roman" w:hAnsi="Times New Roman"/>
                <w:sz w:val="24"/>
                <w:szCs w:val="24"/>
              </w:rPr>
              <w:t>20», МТУ (МИРЭА)</w:t>
            </w:r>
          </w:p>
        </w:tc>
      </w:tr>
      <w:tr w:rsidR="00C6366C" w:rsidRPr="00271D03" w:rsidTr="002B5E2D">
        <w:trPr>
          <w:trHeight w:val="901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Организации-участники ТП «СВЧ технологии»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1B09BC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9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Минобрнауки РФ в целях реализации </w:t>
            </w:r>
            <w:r w:rsidRPr="001B09BC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Федеральной целевой программы </w:t>
            </w:r>
            <w:r w:rsidRPr="001B09BC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«Исследования и разработки по приоритетным направлениям развития научно-технологического комплекса России на 2014-2020 годы» и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по </w:t>
            </w:r>
            <w:r w:rsidRPr="001B09BC">
              <w:rPr>
                <w:rFonts w:ascii="Times New Roman" w:eastAsia="Cambria-Bold" w:hAnsi="Times New Roman"/>
                <w:sz w:val="24"/>
                <w:szCs w:val="24"/>
              </w:rPr>
              <w:t xml:space="preserve">правилам предоставления субсидий, утвержденных </w:t>
            </w:r>
            <w:r w:rsidRPr="001B09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 РФ от 9 апреля 2010 г. № 218 «О мерах государственной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производства, в рамках Государственной программы Российской Федерации «Развитие науки и технологий» на 2013 - 2020 годы»</w:t>
            </w:r>
          </w:p>
        </w:tc>
      </w:tr>
      <w:tr w:rsidR="00C6366C" w:rsidRPr="00271D03" w:rsidTr="002B5E2D">
        <w:trPr>
          <w:trHeight w:val="278"/>
          <w:tblHeader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Проведение круглых столов и презентаций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Организации-участни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 xml:space="preserve"> ТП «СВЧ технологии»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36D3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36D3D">
              <w:rPr>
                <w:rFonts w:ascii="Times New Roman" w:hAnsi="Times New Roman"/>
                <w:sz w:val="24"/>
                <w:szCs w:val="24"/>
              </w:rPr>
              <w:t>Осуществляется непрерывно в течение года</w:t>
            </w:r>
          </w:p>
        </w:tc>
      </w:tr>
      <w:tr w:rsidR="00C6366C" w:rsidRPr="00271D03" w:rsidTr="002B5E2D">
        <w:trPr>
          <w:trHeight w:val="277"/>
          <w:tblHeader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«НИИ «Феррит-Домен»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95414">
              <w:rPr>
                <w:rFonts w:ascii="Times New Roman" w:hAnsi="Times New Roman"/>
                <w:sz w:val="24"/>
                <w:szCs w:val="24"/>
              </w:rPr>
              <w:t>Презентация новых разработок в области создания СВЧ ферритовых приборов и микроволновых материалов</w:t>
            </w:r>
          </w:p>
        </w:tc>
      </w:tr>
      <w:tr w:rsidR="00C6366C" w:rsidRPr="00271D03" w:rsidTr="002B5E2D">
        <w:trPr>
          <w:trHeight w:val="185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302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международных выставках, конференциях, форумах и профильных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t>советах</w:t>
            </w:r>
          </w:p>
        </w:tc>
      </w:tr>
      <w:tr w:rsidR="00C6366C" w:rsidRPr="00271D03" w:rsidTr="002B5E2D">
        <w:trPr>
          <w:trHeight w:val="185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94">
              <w:rPr>
                <w:rFonts w:ascii="Times New Roman" w:hAnsi="Times New Roman"/>
                <w:sz w:val="24"/>
                <w:szCs w:val="24"/>
              </w:rPr>
              <w:t>Проведение совещаний и научно-практических конференций по СВЧ тематике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«Пульсар»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управляющая организация АО «ГЗ «Пульсар»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Ежегодной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научно-технической конференции – «Твердотельная электроника. Сложные функциональные блоки РЭА». </w:t>
            </w:r>
          </w:p>
        </w:tc>
      </w:tr>
      <w:tr w:rsidR="00C6366C" w:rsidRPr="00271D03" w:rsidTr="002B5E2D">
        <w:trPr>
          <w:trHeight w:val="210"/>
          <w:tblHeader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Pr="00736D3D" w:rsidRDefault="00C6366C" w:rsidP="002B5E2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6366C" w:rsidRDefault="00C6366C" w:rsidP="002B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6C" w:rsidRDefault="00C6366C" w:rsidP="002B5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научно-технической конференции «СВЧ электроника – 2020».</w:t>
            </w:r>
          </w:p>
        </w:tc>
      </w:tr>
    </w:tbl>
    <w:p w:rsidR="00D73D23" w:rsidRDefault="00D73D23" w:rsidP="0051218C">
      <w:bookmarkStart w:id="0" w:name="_GoBack"/>
      <w:bookmarkEnd w:id="0"/>
    </w:p>
    <w:sectPr w:rsidR="00D73D23" w:rsidSect="0051218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0D02DDE"/>
    <w:lvl w:ilvl="0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176A7F6D"/>
    <w:multiLevelType w:val="hybridMultilevel"/>
    <w:tmpl w:val="87B47726"/>
    <w:lvl w:ilvl="0" w:tplc="E5BE6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74F7"/>
    <w:multiLevelType w:val="hybridMultilevel"/>
    <w:tmpl w:val="E3E0B3AC"/>
    <w:lvl w:ilvl="0" w:tplc="E5BE6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259E"/>
    <w:multiLevelType w:val="hybridMultilevel"/>
    <w:tmpl w:val="984C10BE"/>
    <w:lvl w:ilvl="0" w:tplc="E5BE6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12B"/>
    <w:multiLevelType w:val="hybridMultilevel"/>
    <w:tmpl w:val="39745EC6"/>
    <w:lvl w:ilvl="0" w:tplc="484AB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01B9"/>
    <w:multiLevelType w:val="hybridMultilevel"/>
    <w:tmpl w:val="7FA67FD8"/>
    <w:lvl w:ilvl="0" w:tplc="E5BE6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35E3"/>
    <w:multiLevelType w:val="hybridMultilevel"/>
    <w:tmpl w:val="1FBA7ED0"/>
    <w:lvl w:ilvl="0" w:tplc="484AB9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D8050B2"/>
    <w:multiLevelType w:val="hybridMultilevel"/>
    <w:tmpl w:val="1382DB9A"/>
    <w:lvl w:ilvl="0" w:tplc="E5BE6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34CC"/>
    <w:multiLevelType w:val="hybridMultilevel"/>
    <w:tmpl w:val="6FB60600"/>
    <w:lvl w:ilvl="0" w:tplc="E5BE6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F1242"/>
    <w:multiLevelType w:val="hybridMultilevel"/>
    <w:tmpl w:val="3BD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AA8"/>
    <w:multiLevelType w:val="hybridMultilevel"/>
    <w:tmpl w:val="E02442D8"/>
    <w:lvl w:ilvl="0" w:tplc="484AB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4F7D"/>
    <w:multiLevelType w:val="hybridMultilevel"/>
    <w:tmpl w:val="05A6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87CF6"/>
    <w:multiLevelType w:val="hybridMultilevel"/>
    <w:tmpl w:val="350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85F0F"/>
    <w:multiLevelType w:val="hybridMultilevel"/>
    <w:tmpl w:val="079EB9EC"/>
    <w:lvl w:ilvl="0" w:tplc="E5BE6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8C"/>
    <w:rsid w:val="002B30AA"/>
    <w:rsid w:val="0051218C"/>
    <w:rsid w:val="00C6366C"/>
    <w:rsid w:val="00D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02D7-8066-4B0D-9B1C-3F0A0E3C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18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12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51218C"/>
    <w:pPr>
      <w:keepNext/>
      <w:outlineLvl w:val="1"/>
    </w:pPr>
    <w:rPr>
      <w:rFonts w:ascii="Times New Roman" w:eastAsia="Times New Roman" w:hAnsi="Times New Roman"/>
      <w:b/>
      <w:bCs/>
      <w:sz w:val="20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12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51218C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30">
    <w:name w:val="Заголовок 3 Знак"/>
    <w:basedOn w:val="a1"/>
    <w:link w:val="3"/>
    <w:uiPriority w:val="9"/>
    <w:semiHidden/>
    <w:rsid w:val="005121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stParagraph1">
    <w:name w:val="List Paragraph1"/>
    <w:basedOn w:val="a0"/>
    <w:rsid w:val="0051218C"/>
    <w:pPr>
      <w:spacing w:after="60"/>
      <w:ind w:left="720"/>
      <w:jc w:val="both"/>
    </w:pPr>
    <w:rPr>
      <w:rFonts w:eastAsia="Times New Roman" w:cs="Calibri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51218C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51218C"/>
    <w:rPr>
      <w:sz w:val="20"/>
      <w:szCs w:val="20"/>
      <w:lang w:val="x-none"/>
    </w:rPr>
  </w:style>
  <w:style w:type="character" w:customStyle="1" w:styleId="a7">
    <w:name w:val="Текст сноски Знак"/>
    <w:basedOn w:val="a1"/>
    <w:link w:val="a6"/>
    <w:uiPriority w:val="99"/>
    <w:semiHidden/>
    <w:rsid w:val="0051218C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unhideWhenUsed/>
    <w:rsid w:val="0051218C"/>
    <w:rPr>
      <w:vertAlign w:val="superscript"/>
    </w:rPr>
  </w:style>
  <w:style w:type="paragraph" w:customStyle="1" w:styleId="Default">
    <w:name w:val="Default"/>
    <w:rsid w:val="005121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rsid w:val="0051218C"/>
    <w:rPr>
      <w:color w:val="0000FF"/>
      <w:u w:val="single"/>
    </w:rPr>
  </w:style>
  <w:style w:type="paragraph" w:customStyle="1" w:styleId="ConsCell">
    <w:name w:val="ConsCell"/>
    <w:uiPriority w:val="99"/>
    <w:rsid w:val="0051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51218C"/>
    <w:pPr>
      <w:spacing w:before="2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rsid w:val="0051218C"/>
    <w:pPr>
      <w:widowControl w:val="0"/>
      <w:suppressAutoHyphens/>
      <w:ind w:firstLine="1134"/>
      <w:jc w:val="both"/>
    </w:pPr>
    <w:rPr>
      <w:rFonts w:ascii="Arial" w:eastAsia="Arial Unicode MS" w:hAnsi="Arial"/>
      <w:b/>
      <w:bCs/>
      <w:kern w:val="1"/>
      <w:sz w:val="24"/>
      <w:szCs w:val="24"/>
    </w:rPr>
  </w:style>
  <w:style w:type="character" w:customStyle="1" w:styleId="ab">
    <w:name w:val="Название Знак"/>
    <w:link w:val="ac"/>
    <w:locked/>
    <w:rsid w:val="0051218C"/>
    <w:rPr>
      <w:b/>
    </w:rPr>
  </w:style>
  <w:style w:type="paragraph" w:styleId="ac">
    <w:name w:val="Title"/>
    <w:basedOn w:val="a0"/>
    <w:link w:val="ab"/>
    <w:qFormat/>
    <w:rsid w:val="0051218C"/>
    <w:pPr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1"/>
    <w:uiPriority w:val="10"/>
    <w:rsid w:val="00512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2"/>
    <w:uiPriority w:val="59"/>
    <w:rsid w:val="005121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uiPriority w:val="99"/>
    <w:rsid w:val="0051218C"/>
    <w:pPr>
      <w:widowControl w:val="0"/>
      <w:autoSpaceDE w:val="0"/>
      <w:autoSpaceDN w:val="0"/>
      <w:adjustRightInd w:val="0"/>
    </w:pPr>
    <w:rPr>
      <w:rFonts w:ascii="Thorndale AMT" w:eastAsia="Times New Roman" w:hAnsi="Thorndale AMT" w:cs="Thorndale AMT"/>
      <w:sz w:val="24"/>
      <w:szCs w:val="24"/>
    </w:rPr>
  </w:style>
  <w:style w:type="character" w:customStyle="1" w:styleId="Internetlink1">
    <w:name w:val="Internet link1"/>
    <w:uiPriority w:val="99"/>
    <w:rsid w:val="0051218C"/>
    <w:rPr>
      <w:rFonts w:eastAsia="Times New Roman" w:cs="Thorndale AMT"/>
      <w:color w:val="000080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51218C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51218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22">
    <w:name w:val="Абзац списка2"/>
    <w:basedOn w:val="a0"/>
    <w:rsid w:val="0051218C"/>
    <w:pPr>
      <w:ind w:left="720"/>
      <w:jc w:val="center"/>
    </w:pPr>
    <w:rPr>
      <w:rFonts w:eastAsia="Times New Roman"/>
    </w:rPr>
  </w:style>
  <w:style w:type="character" w:styleId="af0">
    <w:name w:val="Emphasis"/>
    <w:uiPriority w:val="20"/>
    <w:qFormat/>
    <w:rsid w:val="0051218C"/>
    <w:rPr>
      <w:i/>
      <w:iCs/>
    </w:rPr>
  </w:style>
  <w:style w:type="paragraph" w:styleId="af1">
    <w:name w:val="header"/>
    <w:basedOn w:val="a0"/>
    <w:link w:val="af2"/>
    <w:uiPriority w:val="99"/>
    <w:unhideWhenUsed/>
    <w:rsid w:val="005121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51218C"/>
    <w:rPr>
      <w:rFonts w:ascii="Calibri" w:eastAsia="Calibri" w:hAnsi="Calibri" w:cs="Times New Roman"/>
      <w:lang w:val="x-none"/>
    </w:rPr>
  </w:style>
  <w:style w:type="paragraph" w:styleId="af3">
    <w:name w:val="footer"/>
    <w:basedOn w:val="a0"/>
    <w:link w:val="af4"/>
    <w:uiPriority w:val="99"/>
    <w:unhideWhenUsed/>
    <w:rsid w:val="005121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basedOn w:val="a1"/>
    <w:link w:val="af3"/>
    <w:uiPriority w:val="99"/>
    <w:rsid w:val="0051218C"/>
    <w:rPr>
      <w:rFonts w:ascii="Calibri" w:eastAsia="Calibri" w:hAnsi="Calibri" w:cs="Times New Roman"/>
      <w:lang w:val="x-none"/>
    </w:rPr>
  </w:style>
  <w:style w:type="paragraph" w:styleId="af5">
    <w:name w:val="Body Text"/>
    <w:basedOn w:val="a0"/>
    <w:link w:val="af6"/>
    <w:rsid w:val="0051218C"/>
    <w:pPr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1"/>
    <w:link w:val="af5"/>
    <w:rsid w:val="00512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Основной шрифт абзаца Знак"/>
    <w:aliases w:val="Знак Знак Знак Знак Знак Знак Знак Знак"/>
    <w:basedOn w:val="a0"/>
    <w:rsid w:val="005121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Strong"/>
    <w:uiPriority w:val="22"/>
    <w:qFormat/>
    <w:rsid w:val="0051218C"/>
    <w:rPr>
      <w:b/>
      <w:bCs/>
    </w:rPr>
  </w:style>
  <w:style w:type="paragraph" w:customStyle="1" w:styleId="Style2">
    <w:name w:val="Style2"/>
    <w:basedOn w:val="a0"/>
    <w:uiPriority w:val="99"/>
    <w:rsid w:val="0051218C"/>
    <w:pPr>
      <w:widowControl w:val="0"/>
      <w:autoSpaceDE w:val="0"/>
      <w:autoSpaceDN w:val="0"/>
      <w:adjustRightInd w:val="0"/>
      <w:spacing w:line="393" w:lineRule="exac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51218C"/>
    <w:rPr>
      <w:rFonts w:ascii="Calibri" w:hAnsi="Calibri" w:cs="Calibri"/>
      <w:sz w:val="26"/>
      <w:szCs w:val="26"/>
    </w:rPr>
  </w:style>
  <w:style w:type="character" w:customStyle="1" w:styleId="af9">
    <w:name w:val="Основной текст_"/>
    <w:basedOn w:val="a1"/>
    <w:link w:val="31"/>
    <w:rsid w:val="0051218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0"/>
    <w:link w:val="af9"/>
    <w:rsid w:val="0051218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rvts6">
    <w:name w:val="rvts6"/>
    <w:basedOn w:val="a1"/>
    <w:rsid w:val="0051218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51218C"/>
  </w:style>
  <w:style w:type="paragraph" w:customStyle="1" w:styleId="12">
    <w:name w:val="Абзац списка1"/>
    <w:basedOn w:val="a0"/>
    <w:rsid w:val="0051218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e1">
    <w:name w:val="Style1"/>
    <w:basedOn w:val="a0"/>
    <w:uiPriority w:val="99"/>
    <w:rsid w:val="0051218C"/>
    <w:pPr>
      <w:widowControl w:val="0"/>
      <w:autoSpaceDE w:val="0"/>
      <w:autoSpaceDN w:val="0"/>
      <w:adjustRightInd w:val="0"/>
      <w:spacing w:line="1074" w:lineRule="exact"/>
      <w:ind w:firstLine="174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51218C"/>
    <w:rPr>
      <w:rFonts w:ascii="Times New Roman" w:hAnsi="Times New Roman" w:cs="Times New Roman"/>
      <w:color w:val="000000"/>
      <w:spacing w:val="20"/>
      <w:sz w:val="72"/>
      <w:szCs w:val="72"/>
    </w:rPr>
  </w:style>
  <w:style w:type="table" w:customStyle="1" w:styleId="13">
    <w:name w:val="Сетка таблицы1"/>
    <w:basedOn w:val="a2"/>
    <w:next w:val="ad"/>
    <w:uiPriority w:val="59"/>
    <w:rsid w:val="00512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1">
    <w:name w:val="а_12_1"/>
    <w:basedOn w:val="a0"/>
    <w:link w:val="1210"/>
    <w:qFormat/>
    <w:rsid w:val="0051218C"/>
    <w:pPr>
      <w:spacing w:line="36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10">
    <w:name w:val="а_12_1 Знак"/>
    <w:link w:val="121"/>
    <w:rsid w:val="0051218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1218C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36">
    <w:name w:val="Font Style36"/>
    <w:basedOn w:val="a1"/>
    <w:uiPriority w:val="99"/>
    <w:rsid w:val="005121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32">
    <w:name w:val="Основной текст (3)_"/>
    <w:basedOn w:val="a1"/>
    <w:link w:val="33"/>
    <w:rsid w:val="0051218C"/>
    <w:rPr>
      <w:b/>
      <w:bCs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1218C"/>
    <w:pPr>
      <w:widowControl w:val="0"/>
      <w:shd w:val="clear" w:color="auto" w:fill="FFFFFF"/>
      <w:spacing w:before="3480" w:line="413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text2">
    <w:name w:val="text2"/>
    <w:basedOn w:val="a0"/>
    <w:rsid w:val="005121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51218C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basedOn w:val="a1"/>
    <w:uiPriority w:val="99"/>
    <w:semiHidden/>
    <w:unhideWhenUsed/>
    <w:rsid w:val="0051218C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1218C"/>
    <w:rPr>
      <w:rFonts w:ascii="Calibri" w:eastAsia="Calibri" w:hAnsi="Calibri" w:cs="Times New Roman"/>
    </w:rPr>
  </w:style>
  <w:style w:type="character" w:customStyle="1" w:styleId="thetitle">
    <w:name w:val="the_title"/>
    <w:basedOn w:val="a1"/>
    <w:rsid w:val="0051218C"/>
  </w:style>
  <w:style w:type="paragraph" w:styleId="34">
    <w:name w:val="Body Text 3"/>
    <w:basedOn w:val="a0"/>
    <w:link w:val="35"/>
    <w:rsid w:val="0051218C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12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12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51218C"/>
    <w:pPr>
      <w:widowControl w:val="0"/>
      <w:numPr>
        <w:numId w:val="2"/>
      </w:numPr>
      <w:tabs>
        <w:tab w:val="left" w:pos="1134"/>
      </w:tabs>
      <w:suppressAutoHyphens/>
      <w:spacing w:line="276" w:lineRule="auto"/>
      <w:contextualSpacing/>
      <w:jc w:val="both"/>
    </w:pPr>
    <w:rPr>
      <w:rFonts w:ascii="Times New Roman" w:hAnsi="Times New Roman"/>
      <w:sz w:val="28"/>
    </w:rPr>
  </w:style>
  <w:style w:type="paragraph" w:styleId="afc">
    <w:name w:val="Body Text Indent"/>
    <w:basedOn w:val="a0"/>
    <w:link w:val="afd"/>
    <w:uiPriority w:val="99"/>
    <w:unhideWhenUsed/>
    <w:rsid w:val="0051218C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51218C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iPriority w:val="99"/>
    <w:unhideWhenUsed/>
    <w:rsid w:val="0051218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51218C"/>
    <w:rPr>
      <w:rFonts w:ascii="Calibri" w:eastAsia="Calibri" w:hAnsi="Calibri" w:cs="Times New Roman"/>
    </w:rPr>
  </w:style>
  <w:style w:type="paragraph" w:styleId="afe">
    <w:name w:val="TOC Heading"/>
    <w:basedOn w:val="1"/>
    <w:next w:val="a0"/>
    <w:uiPriority w:val="39"/>
    <w:unhideWhenUsed/>
    <w:qFormat/>
    <w:rsid w:val="0051218C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51218C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1218C"/>
    <w:pPr>
      <w:spacing w:after="100"/>
      <w:ind w:left="220"/>
    </w:pPr>
  </w:style>
  <w:style w:type="character" w:customStyle="1" w:styleId="wmi-callto">
    <w:name w:val="wmi-callto"/>
    <w:basedOn w:val="a1"/>
    <w:rsid w:val="0051218C"/>
  </w:style>
  <w:style w:type="character" w:customStyle="1" w:styleId="FontStyle14">
    <w:name w:val="Font Style14"/>
    <w:uiPriority w:val="99"/>
    <w:rsid w:val="0051218C"/>
    <w:rPr>
      <w:rFonts w:ascii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(2)_"/>
    <w:basedOn w:val="a1"/>
    <w:link w:val="27"/>
    <w:rsid w:val="0051218C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51218C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theme="minorBidi"/>
    </w:rPr>
  </w:style>
  <w:style w:type="paragraph" w:customStyle="1" w:styleId="msonormalmailrucssattributepostfix">
    <w:name w:val="msonormal_mailru_css_attribute_postfix"/>
    <w:basedOn w:val="a0"/>
    <w:rsid w:val="005121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">
    <w:name w:val="Heading #1"/>
    <w:rsid w:val="00512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link w:val="Bodytext40"/>
    <w:rsid w:val="0051218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0"/>
    <w:link w:val="Bodytext4"/>
    <w:rsid w:val="0051218C"/>
    <w:pPr>
      <w:shd w:val="clear" w:color="auto" w:fill="FFFFFF"/>
      <w:spacing w:after="24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styleId="aff">
    <w:name w:val="annotation reference"/>
    <w:basedOn w:val="a1"/>
    <w:uiPriority w:val="99"/>
    <w:semiHidden/>
    <w:unhideWhenUsed/>
    <w:rsid w:val="0051218C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51218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51218C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1218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121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5121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isvch.ru/t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5358</Words>
  <Characters>30546</Characters>
  <Application>Microsoft Office Word</Application>
  <DocSecurity>0</DocSecurity>
  <Lines>254</Lines>
  <Paragraphs>71</Paragraphs>
  <ScaleCrop>false</ScaleCrop>
  <Company/>
  <LinksUpToDate>false</LinksUpToDate>
  <CharactersWithSpaces>35833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 Андрей Владимирович</dc:creator>
  <cp:keywords/>
  <dc:description/>
  <cp:lastModifiedBy>Скурихин Андрей Владимирович</cp:lastModifiedBy>
  <cp:revision>2</cp:revision>
  <dcterms:created xsi:type="dcterms:W3CDTF">2020-05-20T13:34:00Z</dcterms:created>
  <dcterms:modified xsi:type="dcterms:W3CDTF">2020-05-20T14:28:00Z</dcterms:modified>
</cp:coreProperties>
</file>